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4D203" w14:textId="77777777" w:rsidR="00E7374F" w:rsidRPr="007E6D94" w:rsidRDefault="00E7374F" w:rsidP="00E7374F">
      <w:pPr>
        <w:spacing w:after="0"/>
        <w:jc w:val="center"/>
        <w:rPr>
          <w:rFonts w:ascii="Arial" w:hAnsi="Arial" w:cs="Arial"/>
          <w:b/>
          <w:sz w:val="24"/>
          <w:szCs w:val="24"/>
        </w:rPr>
      </w:pPr>
      <w:r>
        <w:rPr>
          <w:rFonts w:ascii="Arial" w:hAnsi="Arial" w:cs="Arial"/>
          <w:b/>
          <w:sz w:val="24"/>
          <w:szCs w:val="24"/>
        </w:rPr>
        <w:t>INSTITUTO ELECTORAL DE MICHOACAN</w:t>
      </w:r>
    </w:p>
    <w:p w14:paraId="482993A2" w14:textId="77777777" w:rsidR="00E7374F" w:rsidRDefault="00E7374F" w:rsidP="00E7374F">
      <w:pPr>
        <w:spacing w:after="0"/>
        <w:jc w:val="center"/>
        <w:rPr>
          <w:rFonts w:ascii="Arial" w:hAnsi="Arial" w:cs="Arial"/>
          <w:b/>
          <w:sz w:val="24"/>
          <w:szCs w:val="24"/>
        </w:rPr>
      </w:pPr>
      <w:r>
        <w:rPr>
          <w:rFonts w:ascii="Arial" w:hAnsi="Arial" w:cs="Arial"/>
          <w:b/>
          <w:sz w:val="24"/>
          <w:szCs w:val="24"/>
        </w:rPr>
        <w:t>Notas a los Estados Financieros</w:t>
      </w:r>
    </w:p>
    <w:p w14:paraId="7E117FD2" w14:textId="77777777" w:rsidR="00E7374F" w:rsidRDefault="00E7374F" w:rsidP="00E7374F">
      <w:pPr>
        <w:tabs>
          <w:tab w:val="center" w:pos="4419"/>
          <w:tab w:val="left" w:pos="6353"/>
        </w:tabs>
        <w:spacing w:line="240" w:lineRule="auto"/>
        <w:jc w:val="center"/>
        <w:rPr>
          <w:rFonts w:ascii="Arial" w:hAnsi="Arial" w:cs="Arial"/>
          <w:b/>
          <w:sz w:val="24"/>
          <w:szCs w:val="24"/>
        </w:rPr>
      </w:pPr>
      <w:r>
        <w:rPr>
          <w:rFonts w:ascii="Arial" w:hAnsi="Arial" w:cs="Arial"/>
          <w:b/>
          <w:sz w:val="24"/>
          <w:szCs w:val="24"/>
        </w:rPr>
        <w:t>AL 31 DE DICIEMBRE DE 2023</w:t>
      </w:r>
    </w:p>
    <w:p w14:paraId="0061908E" w14:textId="77777777" w:rsidR="00E7374F" w:rsidRPr="007E6D94" w:rsidRDefault="00E7374F" w:rsidP="00E7374F">
      <w:pPr>
        <w:jc w:val="both"/>
        <w:rPr>
          <w:rFonts w:ascii="Arial" w:hAnsi="Arial" w:cs="Arial"/>
          <w:sz w:val="20"/>
          <w:szCs w:val="20"/>
          <w:lang w:val="es-MX"/>
        </w:rPr>
      </w:pPr>
      <w:r w:rsidRPr="007E6D94">
        <w:rPr>
          <w:rFonts w:ascii="Arial" w:hAnsi="Arial" w:cs="Arial"/>
          <w:sz w:val="20"/>
          <w:szCs w:val="20"/>
          <w:lang w:val="es-MX"/>
        </w:rPr>
        <w:t>De acuerdo con lo establecido en los artículos 46, 48, 49 y 52 de la Ley General de Contabilidad Gubernamental (LGCG), los entes públicos deberán emitir en forma periódica estados financieros; asimismo, cuando algún rubro así lo requiera, se deberá acompañar de Notas a los Estados Financieros,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39F35567" w14:textId="77777777" w:rsidR="00E7374F" w:rsidRPr="00DF3A38" w:rsidRDefault="00E7374F" w:rsidP="00E7374F">
      <w:pPr>
        <w:pStyle w:val="Prrafodelista"/>
        <w:numPr>
          <w:ilvl w:val="0"/>
          <w:numId w:val="19"/>
        </w:numPr>
        <w:jc w:val="center"/>
        <w:rPr>
          <w:rFonts w:ascii="Arial" w:hAnsi="Arial" w:cs="Arial"/>
          <w:b/>
          <w:sz w:val="20"/>
          <w:szCs w:val="20"/>
          <w:lang w:val="es-ES_tradnl"/>
        </w:rPr>
      </w:pPr>
      <w:r w:rsidRPr="00DF3A38">
        <w:rPr>
          <w:rFonts w:ascii="Arial" w:hAnsi="Arial" w:cs="Arial"/>
          <w:b/>
          <w:sz w:val="20"/>
          <w:szCs w:val="20"/>
          <w:lang w:val="es-ES_tradnl"/>
        </w:rPr>
        <w:t>NOTAS DE GESTIÓN ADMINISTRATIVA</w:t>
      </w:r>
    </w:p>
    <w:p w14:paraId="472024A4" w14:textId="77777777" w:rsidR="00E7374F" w:rsidRPr="007E6D94" w:rsidRDefault="00E7374F" w:rsidP="00E7374F">
      <w:pPr>
        <w:jc w:val="center"/>
        <w:rPr>
          <w:rFonts w:ascii="Arial" w:hAnsi="Arial" w:cs="Arial"/>
          <w:b/>
          <w:sz w:val="20"/>
          <w:szCs w:val="20"/>
          <w:lang w:val="es-ES_tradnl"/>
        </w:rPr>
      </w:pPr>
      <w:r w:rsidRPr="007E6D94">
        <w:rPr>
          <w:rFonts w:ascii="Arial" w:hAnsi="Arial" w:cs="Arial"/>
          <w:b/>
          <w:sz w:val="20"/>
          <w:szCs w:val="20"/>
          <w:lang w:val="es-ES_tradnl"/>
        </w:rPr>
        <w:t>INTRODUCCIÓN</w:t>
      </w:r>
    </w:p>
    <w:p w14:paraId="372A6FBC" w14:textId="77777777" w:rsidR="00E7374F" w:rsidRPr="007E6D94" w:rsidRDefault="00E7374F" w:rsidP="00E7374F">
      <w:pPr>
        <w:spacing w:before="240" w:line="240" w:lineRule="auto"/>
        <w:jc w:val="both"/>
        <w:rPr>
          <w:rFonts w:ascii="Arial" w:eastAsia="Times New Roman" w:hAnsi="Arial" w:cs="Arial"/>
          <w:bCs/>
          <w:sz w:val="20"/>
          <w:szCs w:val="20"/>
          <w:lang w:eastAsia="es-MX"/>
        </w:rPr>
      </w:pPr>
      <w:r w:rsidRPr="007E6D94">
        <w:rPr>
          <w:rFonts w:ascii="Arial" w:eastAsia="Times New Roman" w:hAnsi="Arial" w:cs="Arial"/>
          <w:bCs/>
          <w:sz w:val="20"/>
          <w:szCs w:val="20"/>
          <w:lang w:eastAsia="es-MX"/>
        </w:rPr>
        <w:t xml:space="preserve">La información de los Estados Financieros y Presupuestales </w:t>
      </w:r>
      <w:r w:rsidRPr="008F3E81">
        <w:rPr>
          <w:rFonts w:ascii="Arial" w:eastAsia="Times New Roman" w:hAnsi="Arial" w:cs="Arial"/>
          <w:bCs/>
          <w:sz w:val="20"/>
          <w:szCs w:val="20"/>
          <w:lang w:eastAsia="es-MX"/>
        </w:rPr>
        <w:t>del Instituto Electoral de Michoacán</w:t>
      </w:r>
      <w:r>
        <w:rPr>
          <w:rFonts w:ascii="Arial" w:eastAsia="Times New Roman" w:hAnsi="Arial" w:cs="Arial"/>
          <w:bCs/>
          <w:sz w:val="20"/>
          <w:szCs w:val="20"/>
          <w:lang w:eastAsia="es-MX"/>
        </w:rPr>
        <w:t xml:space="preserve"> </w:t>
      </w:r>
      <w:r w:rsidRPr="007E6D94">
        <w:rPr>
          <w:rFonts w:ascii="Arial" w:eastAsia="Times New Roman" w:hAnsi="Arial" w:cs="Arial"/>
          <w:bCs/>
          <w:sz w:val="20"/>
          <w:szCs w:val="20"/>
          <w:lang w:eastAsia="es-MX"/>
        </w:rPr>
        <w:t xml:space="preserve">provee información financiera a los principales usuarios, instancias fiscalizadoras, ciudadanos y a las plataformas digitales. </w:t>
      </w:r>
    </w:p>
    <w:p w14:paraId="720D5610" w14:textId="77777777" w:rsidR="00E7374F" w:rsidRPr="007E6D94" w:rsidRDefault="00E7374F" w:rsidP="00E7374F">
      <w:pPr>
        <w:spacing w:before="240" w:line="240" w:lineRule="auto"/>
        <w:jc w:val="both"/>
        <w:rPr>
          <w:rFonts w:ascii="Arial" w:eastAsia="Times New Roman" w:hAnsi="Arial" w:cs="Arial"/>
          <w:bCs/>
          <w:sz w:val="20"/>
          <w:szCs w:val="20"/>
          <w:lang w:eastAsia="es-MX"/>
        </w:rPr>
      </w:pPr>
      <w:r w:rsidRPr="007E6D94">
        <w:rPr>
          <w:rFonts w:ascii="Arial" w:eastAsia="Times New Roman" w:hAnsi="Arial" w:cs="Arial"/>
          <w:bCs/>
          <w:sz w:val="20"/>
          <w:szCs w:val="20"/>
          <w:lang w:eastAsia="es-MX"/>
        </w:rPr>
        <w:t xml:space="preserve">El objetivo del presente documento es la revelación del contexto y de los aspectos económicos financieros más relevantes que influyeron en las decisiones del periodo, y que fueron considerados en la elaboración de </w:t>
      </w:r>
      <w:r w:rsidRPr="008F3E81">
        <w:rPr>
          <w:rFonts w:ascii="Arial" w:eastAsia="Times New Roman" w:hAnsi="Arial" w:cs="Arial"/>
          <w:bCs/>
          <w:sz w:val="20"/>
          <w:szCs w:val="20"/>
          <w:lang w:eastAsia="es-MX"/>
        </w:rPr>
        <w:t>los Estados Financieros</w:t>
      </w:r>
      <w:r w:rsidRPr="007E6D94">
        <w:rPr>
          <w:rFonts w:ascii="Arial" w:eastAsia="Times New Roman" w:hAnsi="Arial" w:cs="Arial"/>
          <w:bCs/>
          <w:sz w:val="20"/>
          <w:szCs w:val="20"/>
          <w:lang w:eastAsia="es-MX"/>
        </w:rPr>
        <w:t xml:space="preserve"> para la mayor comprensión de estos y sus particularidades.</w:t>
      </w:r>
    </w:p>
    <w:p w14:paraId="04AB8AB1" w14:textId="77777777" w:rsidR="00E7374F" w:rsidRPr="007E6D94" w:rsidRDefault="00E7374F" w:rsidP="00E7374F">
      <w:pPr>
        <w:spacing w:before="240" w:line="240" w:lineRule="auto"/>
        <w:jc w:val="both"/>
        <w:rPr>
          <w:rFonts w:ascii="Arial" w:eastAsia="Times New Roman" w:hAnsi="Arial" w:cs="Arial"/>
          <w:bCs/>
          <w:sz w:val="20"/>
          <w:szCs w:val="20"/>
          <w:lang w:eastAsia="es-MX"/>
        </w:rPr>
      </w:pPr>
      <w:r w:rsidRPr="007E6D94">
        <w:rPr>
          <w:rFonts w:ascii="Arial" w:eastAsia="Times New Roman" w:hAnsi="Arial" w:cs="Arial"/>
          <w:bCs/>
          <w:sz w:val="20"/>
          <w:szCs w:val="20"/>
          <w:lang w:eastAsia="es-MX"/>
        </w:rPr>
        <w:t xml:space="preserve">De esta manera, se informa y explica la respuesta </w:t>
      </w:r>
      <w:r w:rsidRPr="008F3E81">
        <w:rPr>
          <w:rFonts w:ascii="Arial" w:eastAsia="Times New Roman" w:hAnsi="Arial" w:cs="Arial"/>
          <w:bCs/>
          <w:sz w:val="20"/>
          <w:szCs w:val="20"/>
          <w:lang w:eastAsia="es-MX"/>
        </w:rPr>
        <w:t>del Instituto</w:t>
      </w:r>
      <w:r>
        <w:rPr>
          <w:rFonts w:ascii="Arial" w:eastAsia="Times New Roman" w:hAnsi="Arial" w:cs="Arial"/>
          <w:bCs/>
          <w:sz w:val="20"/>
          <w:szCs w:val="20"/>
          <w:lang w:eastAsia="es-MX"/>
        </w:rPr>
        <w:t xml:space="preserve"> </w:t>
      </w:r>
      <w:r w:rsidRPr="007E6D94">
        <w:rPr>
          <w:rFonts w:ascii="Arial" w:eastAsia="Times New Roman" w:hAnsi="Arial" w:cs="Arial"/>
          <w:bCs/>
          <w:sz w:val="20"/>
          <w:szCs w:val="20"/>
          <w:lang w:eastAsia="es-MX"/>
        </w:rPr>
        <w:t>a las condiciones relacionadas con la información financiera de cada periodo de gestión; además, de exponer aquellas políticas que podrían afectar la toma de decisiones en periodos posteriores.</w:t>
      </w:r>
    </w:p>
    <w:p w14:paraId="43F46AEA" w14:textId="77777777" w:rsidR="00E7374F" w:rsidRPr="007E6D94" w:rsidRDefault="00E7374F" w:rsidP="00E7374F">
      <w:pPr>
        <w:spacing w:after="160"/>
        <w:jc w:val="both"/>
        <w:rPr>
          <w:rFonts w:ascii="Arial" w:hAnsi="Arial" w:cs="Arial"/>
          <w:sz w:val="20"/>
          <w:szCs w:val="20"/>
        </w:rPr>
      </w:pPr>
    </w:p>
    <w:p w14:paraId="12B658D8" w14:textId="77777777" w:rsidR="00E7374F" w:rsidRPr="007E6D94" w:rsidRDefault="00E7374F" w:rsidP="00E7374F">
      <w:pPr>
        <w:spacing w:before="240" w:after="160"/>
        <w:jc w:val="both"/>
        <w:rPr>
          <w:rFonts w:ascii="Arial" w:hAnsi="Arial" w:cs="Arial"/>
          <w:b/>
          <w:sz w:val="20"/>
          <w:szCs w:val="20"/>
          <w:lang w:val="es-MX"/>
        </w:rPr>
      </w:pPr>
      <w:r w:rsidRPr="007E6D94">
        <w:rPr>
          <w:rFonts w:ascii="Arial" w:hAnsi="Arial" w:cs="Arial"/>
          <w:b/>
          <w:sz w:val="20"/>
          <w:szCs w:val="20"/>
          <w:lang w:val="es-MX"/>
        </w:rPr>
        <w:t>1.- AUTORIZACIÓN E HISTORIA</w:t>
      </w:r>
    </w:p>
    <w:p w14:paraId="787B1508" w14:textId="77777777" w:rsidR="00E7374F" w:rsidRPr="007E6D94" w:rsidRDefault="00E7374F" w:rsidP="00E7374F">
      <w:pPr>
        <w:jc w:val="both"/>
        <w:rPr>
          <w:rFonts w:ascii="Arial" w:eastAsia="Times New Roman" w:hAnsi="Arial" w:cs="Arial"/>
          <w:bCs/>
          <w:sz w:val="20"/>
          <w:szCs w:val="20"/>
          <w:lang w:eastAsia="es-MX"/>
        </w:rPr>
      </w:pPr>
      <w:r w:rsidRPr="007E6D94">
        <w:rPr>
          <w:rFonts w:ascii="Arial" w:eastAsia="Times New Roman" w:hAnsi="Arial" w:cs="Arial"/>
          <w:bCs/>
          <w:sz w:val="20"/>
          <w:szCs w:val="20"/>
          <w:lang w:eastAsia="es-MX"/>
        </w:rPr>
        <w:t xml:space="preserve">El Instituto Electoral de Michoacán, creado en 1995, es un órgano público autónomo, dotado de personalidad </w:t>
      </w:r>
      <w:r>
        <w:rPr>
          <w:rFonts w:ascii="Arial" w:eastAsia="Times New Roman" w:hAnsi="Arial" w:cs="Arial"/>
          <w:bCs/>
          <w:sz w:val="20"/>
          <w:szCs w:val="20"/>
          <w:lang w:eastAsia="es-MX"/>
        </w:rPr>
        <w:t xml:space="preserve">jurídica </w:t>
      </w:r>
      <w:r w:rsidRPr="007E6D94">
        <w:rPr>
          <w:rFonts w:ascii="Arial" w:eastAsia="Times New Roman" w:hAnsi="Arial" w:cs="Arial"/>
          <w:bCs/>
          <w:sz w:val="20"/>
          <w:szCs w:val="20"/>
          <w:lang w:eastAsia="es-MX"/>
        </w:rPr>
        <w:t>y patrimonio propio, cuya función es la de organizar las elecciones y los ejercicios de participación ciudadana que contemplan las leyes electorales, consolidamos ante los ciudadanos los actores de la vida política como un organismo autónomo con completa capacidad de garantizar la democracia en el Estado, rigiéndonos siempre por los principios de certeza, legalidad, independencia, imparcialidad, objetividad, equidad y profesionalismo.</w:t>
      </w:r>
    </w:p>
    <w:p w14:paraId="24E2C773" w14:textId="77777777" w:rsidR="00E7374F" w:rsidRPr="007E6D94" w:rsidRDefault="00E7374F" w:rsidP="00E7374F">
      <w:pPr>
        <w:spacing w:before="240" w:after="160"/>
        <w:jc w:val="both"/>
        <w:rPr>
          <w:rFonts w:ascii="Arial" w:hAnsi="Arial" w:cs="Arial"/>
          <w:bCs/>
          <w:sz w:val="20"/>
          <w:szCs w:val="20"/>
          <w:lang w:val="es-MX"/>
        </w:rPr>
      </w:pPr>
    </w:p>
    <w:p w14:paraId="2B0A3DDA" w14:textId="77777777" w:rsidR="00E7374F" w:rsidRPr="0021248B" w:rsidRDefault="00E7374F" w:rsidP="00E7374F">
      <w:pPr>
        <w:spacing w:after="160"/>
        <w:jc w:val="both"/>
        <w:rPr>
          <w:rFonts w:ascii="Arial" w:hAnsi="Arial" w:cs="Arial"/>
          <w:b/>
          <w:bCs/>
          <w:sz w:val="20"/>
          <w:szCs w:val="20"/>
          <w:lang w:val="es-MX"/>
        </w:rPr>
      </w:pPr>
      <w:r w:rsidRPr="0021248B">
        <w:rPr>
          <w:rFonts w:ascii="Arial" w:hAnsi="Arial" w:cs="Arial"/>
          <w:b/>
          <w:bCs/>
          <w:sz w:val="20"/>
          <w:szCs w:val="20"/>
          <w:lang w:val="es-MX"/>
        </w:rPr>
        <w:t>2.- PANORAMA ECONÓMICO Y FINANCIERO</w:t>
      </w:r>
    </w:p>
    <w:p w14:paraId="42F39B14" w14:textId="77777777" w:rsidR="00E7374F" w:rsidRPr="007E6D94" w:rsidRDefault="00E7374F" w:rsidP="00E7374F">
      <w:pPr>
        <w:jc w:val="both"/>
        <w:rPr>
          <w:rFonts w:ascii="Arial" w:eastAsia="Times New Roman" w:hAnsi="Arial" w:cs="Arial"/>
          <w:bCs/>
          <w:sz w:val="20"/>
          <w:szCs w:val="20"/>
          <w:lang w:eastAsia="es-MX"/>
        </w:rPr>
      </w:pPr>
      <w:r w:rsidRPr="007E6D94">
        <w:rPr>
          <w:rFonts w:ascii="Arial" w:eastAsia="Times New Roman" w:hAnsi="Arial" w:cs="Arial"/>
          <w:bCs/>
          <w:sz w:val="20"/>
          <w:szCs w:val="20"/>
          <w:lang w:eastAsia="es-MX"/>
        </w:rPr>
        <w:t>Este Organismo Autónomo opera mediante un Subsidio Estatal, mismo que fue aprobado mediante el decreto que contiene el presupuesto de egresos del Gobierno del Estado de Michoacán de Ocampo.</w:t>
      </w:r>
    </w:p>
    <w:p w14:paraId="169121AA" w14:textId="77777777" w:rsidR="00E7374F" w:rsidRPr="007E6D94" w:rsidRDefault="00E7374F" w:rsidP="00E7374F">
      <w:pPr>
        <w:jc w:val="both"/>
        <w:rPr>
          <w:rFonts w:ascii="Arial" w:eastAsia="Times New Roman" w:hAnsi="Arial" w:cs="Arial"/>
          <w:bCs/>
          <w:sz w:val="20"/>
          <w:szCs w:val="20"/>
          <w:lang w:eastAsia="es-MX"/>
        </w:rPr>
      </w:pPr>
      <w:r w:rsidRPr="007E6D94">
        <w:rPr>
          <w:rFonts w:ascii="Arial" w:eastAsia="Times New Roman" w:hAnsi="Arial" w:cs="Arial"/>
          <w:bCs/>
          <w:sz w:val="20"/>
          <w:szCs w:val="20"/>
          <w:lang w:eastAsia="es-MX"/>
        </w:rPr>
        <w:t>El Instituto Electoral de Michoacán es un órgano público autónomo, dotado de personalidad jurídica y patrimonio propios, cuya función es la de organizar las elecciones y los ejercicios de participación ciudadana que contemplan las leyes electorales y que debe conducirse bajo los principios de la certeza, legalidad, máxima publicidad, objetividad, imparcialidad, independencia, equidad y profesionalismo.</w:t>
      </w:r>
    </w:p>
    <w:p w14:paraId="58C5309A" w14:textId="77777777" w:rsidR="00E7374F" w:rsidRPr="007E6D94" w:rsidRDefault="00E7374F" w:rsidP="00E7374F">
      <w:pPr>
        <w:spacing w:before="240" w:after="160"/>
        <w:jc w:val="both"/>
        <w:rPr>
          <w:rFonts w:ascii="Arial" w:hAnsi="Arial" w:cs="Arial"/>
          <w:sz w:val="20"/>
          <w:szCs w:val="20"/>
          <w:lang w:val="es-MX"/>
        </w:rPr>
      </w:pPr>
    </w:p>
    <w:p w14:paraId="1FE6667A" w14:textId="77777777" w:rsidR="00E7374F" w:rsidRPr="007E6D94" w:rsidRDefault="00E7374F" w:rsidP="00E7374F">
      <w:pPr>
        <w:spacing w:after="160"/>
        <w:jc w:val="both"/>
        <w:rPr>
          <w:rFonts w:ascii="Arial" w:hAnsi="Arial" w:cs="Arial"/>
          <w:b/>
          <w:caps/>
          <w:sz w:val="20"/>
          <w:szCs w:val="20"/>
          <w:lang w:val="es-MX"/>
        </w:rPr>
      </w:pPr>
      <w:r w:rsidRPr="007E6D94">
        <w:rPr>
          <w:rFonts w:ascii="Arial" w:hAnsi="Arial" w:cs="Arial"/>
          <w:b/>
          <w:caps/>
          <w:sz w:val="20"/>
          <w:szCs w:val="20"/>
          <w:lang w:val="es-MX"/>
        </w:rPr>
        <w:t>3.- Organización y Objeto Social</w:t>
      </w:r>
    </w:p>
    <w:p w14:paraId="64F62AB0" w14:textId="77777777" w:rsidR="00E7374F" w:rsidRPr="007E6D94" w:rsidRDefault="00E7374F" w:rsidP="00E7374F">
      <w:pPr>
        <w:pStyle w:val="Prrafodelista"/>
        <w:numPr>
          <w:ilvl w:val="0"/>
          <w:numId w:val="18"/>
        </w:numPr>
        <w:spacing w:after="0"/>
        <w:contextualSpacing w:val="0"/>
        <w:jc w:val="both"/>
        <w:rPr>
          <w:rFonts w:ascii="Arial" w:eastAsia="Times New Roman" w:hAnsi="Arial" w:cs="Arial"/>
          <w:bCs/>
          <w:sz w:val="20"/>
          <w:szCs w:val="20"/>
          <w:lang w:eastAsia="es-MX"/>
        </w:rPr>
      </w:pPr>
      <w:r w:rsidRPr="007E6D94">
        <w:rPr>
          <w:rFonts w:ascii="Arial" w:eastAsia="Times New Roman" w:hAnsi="Arial" w:cs="Arial"/>
          <w:b/>
          <w:sz w:val="20"/>
          <w:szCs w:val="20"/>
          <w:lang w:eastAsia="es-MX"/>
        </w:rPr>
        <w:t>Objeto social.</w:t>
      </w:r>
      <w:r w:rsidRPr="007E6D94">
        <w:rPr>
          <w:rFonts w:ascii="Arial" w:eastAsia="Times New Roman" w:hAnsi="Arial" w:cs="Arial"/>
          <w:bCs/>
          <w:sz w:val="20"/>
          <w:szCs w:val="20"/>
          <w:lang w:eastAsia="es-MX"/>
        </w:rPr>
        <w:t xml:space="preserve"> – Contribuir al desarrollo de la vida democrática, organizando las elecciones para renovar los poderes Ejecutivo, Legislativo </w:t>
      </w:r>
      <w:r w:rsidRPr="00061ADB">
        <w:rPr>
          <w:rFonts w:ascii="Arial" w:eastAsia="Times New Roman" w:hAnsi="Arial" w:cs="Arial"/>
          <w:bCs/>
          <w:sz w:val="20"/>
          <w:szCs w:val="20"/>
          <w:lang w:eastAsia="es-MX"/>
        </w:rPr>
        <w:t>y los 112</w:t>
      </w:r>
      <w:r w:rsidRPr="007E6D94">
        <w:rPr>
          <w:rFonts w:ascii="Arial" w:eastAsia="Times New Roman" w:hAnsi="Arial" w:cs="Arial"/>
          <w:bCs/>
          <w:sz w:val="20"/>
          <w:szCs w:val="20"/>
          <w:lang w:eastAsia="es-MX"/>
        </w:rPr>
        <w:t xml:space="preserve"> Ayuntamientos del Estado, promoviendo entre los ciudadanos, tanto el ejercicio como el cumplimiento de sus derechos y obligaciones político-electorales mediante el voto, el plebiscito y el referéndum como formas de participación ciudadana. Nos encaminamos al fortalecimiento del régimen de partidos políticos y a la difusión de la cultura política en el estado.</w:t>
      </w:r>
    </w:p>
    <w:p w14:paraId="52D09002" w14:textId="77777777" w:rsidR="00E7374F" w:rsidRPr="007E6D94" w:rsidRDefault="00E7374F" w:rsidP="00E7374F">
      <w:pPr>
        <w:pStyle w:val="Prrafodelista"/>
        <w:numPr>
          <w:ilvl w:val="0"/>
          <w:numId w:val="18"/>
        </w:numPr>
        <w:spacing w:after="0"/>
        <w:contextualSpacing w:val="0"/>
        <w:jc w:val="both"/>
        <w:rPr>
          <w:rFonts w:ascii="Arial" w:eastAsia="Times New Roman" w:hAnsi="Arial" w:cs="Arial"/>
          <w:bCs/>
          <w:sz w:val="20"/>
          <w:szCs w:val="20"/>
          <w:lang w:eastAsia="es-MX"/>
        </w:rPr>
      </w:pPr>
      <w:r w:rsidRPr="007E6D94">
        <w:rPr>
          <w:rFonts w:ascii="Arial" w:eastAsia="Times New Roman" w:hAnsi="Arial" w:cs="Arial"/>
          <w:b/>
          <w:sz w:val="20"/>
          <w:szCs w:val="20"/>
          <w:lang w:eastAsia="es-MX"/>
        </w:rPr>
        <w:t>Principal actividad.</w:t>
      </w:r>
      <w:r w:rsidRPr="007E6D94">
        <w:rPr>
          <w:rFonts w:ascii="Arial" w:eastAsia="Times New Roman" w:hAnsi="Arial" w:cs="Arial"/>
          <w:bCs/>
          <w:sz w:val="20"/>
          <w:szCs w:val="20"/>
          <w:lang w:eastAsia="es-MX"/>
        </w:rPr>
        <w:t xml:space="preserve"> – Dirigir, organizar y vigilar las elecciones en el Estado, así como de organizar los procesos de participación ciudadana en los términos de las leyes de la materia.</w:t>
      </w:r>
    </w:p>
    <w:p w14:paraId="2631700C" w14:textId="77777777" w:rsidR="00E7374F" w:rsidRPr="007E6D94" w:rsidRDefault="00E7374F" w:rsidP="00E7374F">
      <w:pPr>
        <w:pStyle w:val="Prrafodelista"/>
        <w:numPr>
          <w:ilvl w:val="0"/>
          <w:numId w:val="18"/>
        </w:numPr>
        <w:spacing w:after="0"/>
        <w:contextualSpacing w:val="0"/>
        <w:jc w:val="both"/>
        <w:rPr>
          <w:rFonts w:ascii="Arial" w:eastAsia="Times New Roman" w:hAnsi="Arial" w:cs="Arial"/>
          <w:bCs/>
          <w:sz w:val="20"/>
          <w:szCs w:val="20"/>
          <w:lang w:eastAsia="es-MX"/>
        </w:rPr>
      </w:pPr>
      <w:r w:rsidRPr="007E6D94">
        <w:rPr>
          <w:rFonts w:ascii="Arial" w:eastAsia="Times New Roman" w:hAnsi="Arial" w:cs="Arial"/>
          <w:b/>
          <w:sz w:val="20"/>
          <w:szCs w:val="20"/>
          <w:lang w:eastAsia="es-MX"/>
        </w:rPr>
        <w:t>Ejercicio fiscal.</w:t>
      </w:r>
      <w:r w:rsidRPr="007E6D94">
        <w:rPr>
          <w:rFonts w:ascii="Arial" w:eastAsia="Times New Roman" w:hAnsi="Arial" w:cs="Arial"/>
          <w:bCs/>
          <w:sz w:val="20"/>
          <w:szCs w:val="20"/>
          <w:lang w:eastAsia="es-MX"/>
        </w:rPr>
        <w:t xml:space="preserve"> – 2023.</w:t>
      </w:r>
    </w:p>
    <w:p w14:paraId="51A45599" w14:textId="77777777" w:rsidR="00E7374F" w:rsidRPr="007E6D94" w:rsidRDefault="00E7374F" w:rsidP="00E7374F">
      <w:pPr>
        <w:pStyle w:val="Prrafodelista"/>
        <w:numPr>
          <w:ilvl w:val="0"/>
          <w:numId w:val="18"/>
        </w:numPr>
        <w:spacing w:after="0"/>
        <w:contextualSpacing w:val="0"/>
        <w:jc w:val="both"/>
        <w:rPr>
          <w:rFonts w:ascii="Arial" w:eastAsia="Times New Roman" w:hAnsi="Arial" w:cs="Arial"/>
          <w:bCs/>
          <w:sz w:val="20"/>
          <w:szCs w:val="20"/>
          <w:lang w:eastAsia="es-MX"/>
        </w:rPr>
      </w:pPr>
      <w:r w:rsidRPr="007E6D94">
        <w:rPr>
          <w:rFonts w:ascii="Arial" w:eastAsia="Times New Roman" w:hAnsi="Arial" w:cs="Arial"/>
          <w:b/>
          <w:sz w:val="20"/>
          <w:szCs w:val="20"/>
          <w:lang w:eastAsia="es-MX"/>
        </w:rPr>
        <w:t>Régimen jurídico.</w:t>
      </w:r>
      <w:r w:rsidRPr="007E6D94">
        <w:rPr>
          <w:rFonts w:ascii="Arial" w:eastAsia="Times New Roman" w:hAnsi="Arial" w:cs="Arial"/>
          <w:bCs/>
          <w:sz w:val="20"/>
          <w:szCs w:val="20"/>
          <w:lang w:eastAsia="es-MX"/>
        </w:rPr>
        <w:t xml:space="preserve"> – Organismo público autónomo, dotado de personalidad jurídica y patrimonio propios.</w:t>
      </w:r>
    </w:p>
    <w:p w14:paraId="2874B53C" w14:textId="77777777" w:rsidR="00E7374F" w:rsidRPr="007E6D94" w:rsidRDefault="00E7374F" w:rsidP="00E7374F">
      <w:pPr>
        <w:pStyle w:val="Prrafodelista"/>
        <w:numPr>
          <w:ilvl w:val="0"/>
          <w:numId w:val="18"/>
        </w:numPr>
        <w:spacing w:after="0"/>
        <w:contextualSpacing w:val="0"/>
        <w:jc w:val="both"/>
        <w:rPr>
          <w:rFonts w:ascii="Arial" w:eastAsia="Times New Roman" w:hAnsi="Arial" w:cs="Arial"/>
          <w:bCs/>
          <w:sz w:val="20"/>
          <w:szCs w:val="20"/>
          <w:lang w:eastAsia="es-MX"/>
        </w:rPr>
      </w:pPr>
      <w:r w:rsidRPr="007E6D94">
        <w:rPr>
          <w:rFonts w:ascii="Arial" w:eastAsia="Times New Roman" w:hAnsi="Arial" w:cs="Arial"/>
          <w:b/>
          <w:sz w:val="20"/>
          <w:szCs w:val="20"/>
          <w:lang w:eastAsia="es-MX"/>
        </w:rPr>
        <w:t>Consideraciones fiscales del ente.</w:t>
      </w:r>
      <w:r w:rsidRPr="007E6D94">
        <w:rPr>
          <w:rFonts w:ascii="Arial" w:eastAsia="Times New Roman" w:hAnsi="Arial" w:cs="Arial"/>
          <w:bCs/>
          <w:sz w:val="20"/>
          <w:szCs w:val="20"/>
          <w:lang w:eastAsia="es-MX"/>
        </w:rPr>
        <w:t xml:space="preserve"> – Retención y entero de Impuesto sobre la Renta (ISR) e Impuesto al Valor Agregado (IVA); Pago de 3% sobre nómina, Seguridad Social (IMSS), INFONAVIT y FONACOT.</w:t>
      </w:r>
    </w:p>
    <w:p w14:paraId="205992CB" w14:textId="77777777" w:rsidR="00E7374F" w:rsidRPr="005E16C1" w:rsidRDefault="00E7374F" w:rsidP="00E7374F">
      <w:pPr>
        <w:pStyle w:val="Prrafodelista"/>
        <w:numPr>
          <w:ilvl w:val="0"/>
          <w:numId w:val="18"/>
        </w:numPr>
        <w:spacing w:after="0"/>
        <w:contextualSpacing w:val="0"/>
        <w:rPr>
          <w:rFonts w:ascii="Arial" w:eastAsia="Times New Roman" w:hAnsi="Arial" w:cs="Arial"/>
          <w:bCs/>
          <w:sz w:val="20"/>
          <w:szCs w:val="20"/>
          <w:lang w:eastAsia="es-MX"/>
        </w:rPr>
      </w:pPr>
      <w:r w:rsidRPr="005E16C1">
        <w:rPr>
          <w:rFonts w:ascii="Arial" w:eastAsia="Times New Roman" w:hAnsi="Arial" w:cs="Arial"/>
          <w:b/>
          <w:sz w:val="20"/>
          <w:szCs w:val="20"/>
          <w:lang w:eastAsia="es-MX"/>
        </w:rPr>
        <w:t>Estructura organizacional básica.</w:t>
      </w:r>
      <w:r w:rsidRPr="005E16C1">
        <w:rPr>
          <w:rFonts w:ascii="Arial" w:eastAsia="Times New Roman" w:hAnsi="Arial" w:cs="Arial"/>
          <w:bCs/>
          <w:sz w:val="20"/>
          <w:szCs w:val="20"/>
          <w:lang w:eastAsia="es-MX"/>
        </w:rPr>
        <w:t xml:space="preserve"> – El organigrama del Instituto Electoral de Michoacán puede ser consultado en el siguiente enlace:</w:t>
      </w:r>
      <w:r w:rsidRPr="00F571BF">
        <w:t xml:space="preserve"> </w:t>
      </w:r>
      <w:hyperlink r:id="rId8" w:history="1">
        <w:r w:rsidRPr="005E16C1">
          <w:rPr>
            <w:rStyle w:val="Hipervnculo"/>
            <w:rFonts w:ascii="Arial" w:eastAsia="Times New Roman" w:hAnsi="Arial" w:cs="Arial"/>
            <w:bCs/>
            <w:sz w:val="20"/>
            <w:szCs w:val="20"/>
            <w:lang w:eastAsia="es-MX"/>
          </w:rPr>
          <w:t>https://www.iem.org.mx/documentos/estructura_organica/organigrama_Sep2022.pdf</w:t>
        </w:r>
      </w:hyperlink>
    </w:p>
    <w:p w14:paraId="276140FA" w14:textId="77777777" w:rsidR="00E7374F" w:rsidRPr="007E6D94" w:rsidRDefault="00E7374F" w:rsidP="00E7374F">
      <w:pPr>
        <w:pStyle w:val="Prrafodelista"/>
        <w:numPr>
          <w:ilvl w:val="0"/>
          <w:numId w:val="18"/>
        </w:numPr>
        <w:spacing w:after="0"/>
        <w:contextualSpacing w:val="0"/>
        <w:jc w:val="both"/>
        <w:rPr>
          <w:rFonts w:ascii="Arial" w:eastAsia="Times New Roman" w:hAnsi="Arial" w:cs="Arial"/>
          <w:bCs/>
          <w:sz w:val="20"/>
          <w:szCs w:val="20"/>
          <w:lang w:eastAsia="es-MX"/>
        </w:rPr>
      </w:pPr>
      <w:r w:rsidRPr="007E6D94">
        <w:rPr>
          <w:rFonts w:ascii="Arial" w:eastAsia="Times New Roman" w:hAnsi="Arial" w:cs="Arial"/>
          <w:b/>
          <w:sz w:val="20"/>
          <w:szCs w:val="20"/>
          <w:lang w:eastAsia="es-MX"/>
        </w:rPr>
        <w:t>Fideicomisos, mandatos y análogos de los cuales es fideicomitente o fideicomisario.</w:t>
      </w:r>
      <w:r w:rsidRPr="007E6D94">
        <w:rPr>
          <w:rFonts w:ascii="Arial" w:eastAsia="Times New Roman" w:hAnsi="Arial" w:cs="Arial"/>
          <w:bCs/>
          <w:sz w:val="20"/>
          <w:szCs w:val="20"/>
          <w:lang w:eastAsia="es-MX"/>
        </w:rPr>
        <w:t xml:space="preserve"> – El Instituto Electoral de Michoacán no cuenta con fideicomisos, mandatos y análogos.</w:t>
      </w:r>
    </w:p>
    <w:p w14:paraId="59067862" w14:textId="77777777" w:rsidR="00E7374F" w:rsidRPr="002B5DA3" w:rsidRDefault="00E7374F" w:rsidP="00E7374F">
      <w:pPr>
        <w:spacing w:after="160"/>
        <w:rPr>
          <w:rFonts w:ascii="Arial" w:hAnsi="Arial" w:cs="Arial"/>
          <w:sz w:val="20"/>
          <w:szCs w:val="20"/>
        </w:rPr>
      </w:pPr>
    </w:p>
    <w:p w14:paraId="68451EF7" w14:textId="77777777" w:rsidR="00E7374F" w:rsidRPr="007E6D94" w:rsidRDefault="00E7374F" w:rsidP="00E7374F">
      <w:pPr>
        <w:spacing w:after="160"/>
        <w:rPr>
          <w:rFonts w:ascii="Arial" w:hAnsi="Arial" w:cs="Arial"/>
          <w:bCs/>
          <w:caps/>
          <w:sz w:val="20"/>
          <w:szCs w:val="20"/>
          <w:u w:val="single"/>
          <w:lang w:val="es-MX"/>
        </w:rPr>
      </w:pPr>
    </w:p>
    <w:p w14:paraId="3EC1E1FE" w14:textId="77777777" w:rsidR="00E7374F" w:rsidRPr="0021248B" w:rsidRDefault="00E7374F" w:rsidP="00E7374F">
      <w:pPr>
        <w:spacing w:before="240" w:after="160"/>
        <w:jc w:val="both"/>
        <w:rPr>
          <w:rFonts w:ascii="Arial" w:hAnsi="Arial" w:cs="Arial"/>
          <w:b/>
          <w:bCs/>
          <w:caps/>
          <w:sz w:val="20"/>
          <w:szCs w:val="20"/>
          <w:lang w:val="es-MX"/>
        </w:rPr>
      </w:pPr>
      <w:r w:rsidRPr="0021248B">
        <w:rPr>
          <w:rFonts w:ascii="Arial" w:hAnsi="Arial" w:cs="Arial"/>
          <w:b/>
          <w:bCs/>
          <w:caps/>
          <w:sz w:val="20"/>
          <w:szCs w:val="20"/>
          <w:lang w:val="es-MX"/>
        </w:rPr>
        <w:t>4.- Bases de preparación de los Estados Financieros</w:t>
      </w:r>
    </w:p>
    <w:p w14:paraId="2F079535" w14:textId="77777777" w:rsidR="00E7374F" w:rsidRPr="007E6D94" w:rsidRDefault="00E7374F" w:rsidP="00E7374F">
      <w:pPr>
        <w:spacing w:before="240" w:after="160"/>
        <w:jc w:val="both"/>
        <w:rPr>
          <w:rFonts w:ascii="Arial" w:hAnsi="Arial" w:cs="Arial"/>
          <w:bCs/>
          <w:sz w:val="20"/>
          <w:szCs w:val="20"/>
          <w:lang w:val="es-MX"/>
        </w:rPr>
      </w:pPr>
      <w:r w:rsidRPr="007E6D94">
        <w:rPr>
          <w:rFonts w:ascii="Arial" w:hAnsi="Arial" w:cs="Arial"/>
          <w:bCs/>
          <w:sz w:val="20"/>
          <w:szCs w:val="20"/>
          <w:lang w:val="es-MX"/>
        </w:rPr>
        <w:t xml:space="preserve">Las bases de preparación de los </w:t>
      </w:r>
      <w:r>
        <w:rPr>
          <w:rFonts w:ascii="Arial" w:hAnsi="Arial" w:cs="Arial"/>
          <w:bCs/>
          <w:sz w:val="20"/>
          <w:szCs w:val="20"/>
          <w:lang w:val="es-MX"/>
        </w:rPr>
        <w:t>E</w:t>
      </w:r>
      <w:r w:rsidRPr="007E6D94">
        <w:rPr>
          <w:rFonts w:ascii="Arial" w:hAnsi="Arial" w:cs="Arial"/>
          <w:bCs/>
          <w:sz w:val="20"/>
          <w:szCs w:val="20"/>
          <w:lang w:val="es-MX"/>
        </w:rPr>
        <w:t xml:space="preserve">stados </w:t>
      </w:r>
      <w:r>
        <w:rPr>
          <w:rFonts w:ascii="Arial" w:hAnsi="Arial" w:cs="Arial"/>
          <w:bCs/>
          <w:sz w:val="20"/>
          <w:szCs w:val="20"/>
          <w:lang w:val="es-MX"/>
        </w:rPr>
        <w:t>F</w:t>
      </w:r>
      <w:r w:rsidRPr="007E6D94">
        <w:rPr>
          <w:rFonts w:ascii="Arial" w:hAnsi="Arial" w:cs="Arial"/>
          <w:bCs/>
          <w:sz w:val="20"/>
          <w:szCs w:val="20"/>
          <w:lang w:val="es-MX"/>
        </w:rPr>
        <w:t xml:space="preserve">inancieros </w:t>
      </w:r>
      <w:r w:rsidRPr="00F81C59">
        <w:rPr>
          <w:rFonts w:ascii="Arial" w:hAnsi="Arial" w:cs="Arial"/>
          <w:bCs/>
          <w:sz w:val="20"/>
          <w:szCs w:val="20"/>
          <w:lang w:val="es-MX"/>
        </w:rPr>
        <w:t>del</w:t>
      </w:r>
      <w:r w:rsidRPr="00F81C59">
        <w:rPr>
          <w:rFonts w:ascii="Arial" w:hAnsi="Arial" w:cs="Arial"/>
          <w:sz w:val="20"/>
          <w:szCs w:val="20"/>
        </w:rPr>
        <w:t xml:space="preserve"> </w:t>
      </w:r>
      <w:r w:rsidRPr="00E9170D">
        <w:rPr>
          <w:rFonts w:ascii="Arial" w:hAnsi="Arial" w:cs="Arial"/>
          <w:sz w:val="20"/>
          <w:szCs w:val="20"/>
        </w:rPr>
        <w:t>Instituto</w:t>
      </w:r>
      <w:r w:rsidRPr="007E6D94">
        <w:rPr>
          <w:rFonts w:ascii="Arial" w:hAnsi="Arial" w:cs="Arial"/>
          <w:sz w:val="20"/>
          <w:szCs w:val="20"/>
        </w:rPr>
        <w:t xml:space="preserve"> </w:t>
      </w:r>
      <w:r w:rsidRPr="007E6D94">
        <w:rPr>
          <w:rFonts w:ascii="Arial" w:hAnsi="Arial" w:cs="Arial"/>
          <w:bCs/>
          <w:sz w:val="20"/>
          <w:szCs w:val="20"/>
          <w:lang w:val="es-MX"/>
        </w:rPr>
        <w:t>y con el objeto de dar cumplimiento con la normatividad aplicable, mencionamos que los hemos elaborado de conformidad a las bases siguientes:</w:t>
      </w:r>
    </w:p>
    <w:p w14:paraId="50F3D41D" w14:textId="77777777" w:rsidR="00E7374F" w:rsidRDefault="00E7374F" w:rsidP="00E7374F">
      <w:pPr>
        <w:numPr>
          <w:ilvl w:val="0"/>
          <w:numId w:val="9"/>
        </w:numPr>
        <w:spacing w:before="240" w:line="360" w:lineRule="auto"/>
        <w:contextualSpacing/>
        <w:jc w:val="both"/>
        <w:rPr>
          <w:rFonts w:ascii="Arial" w:hAnsi="Arial" w:cs="Arial"/>
          <w:bCs/>
          <w:sz w:val="20"/>
          <w:szCs w:val="20"/>
          <w:lang w:val="es-MX"/>
        </w:rPr>
      </w:pPr>
      <w:r w:rsidRPr="007E6D94">
        <w:rPr>
          <w:rFonts w:ascii="Arial" w:hAnsi="Arial" w:cs="Arial"/>
          <w:bCs/>
          <w:sz w:val="20"/>
          <w:szCs w:val="20"/>
          <w:lang w:val="es-MX"/>
        </w:rPr>
        <w:t xml:space="preserve">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w:t>
      </w:r>
      <w:r w:rsidRPr="00F81C59">
        <w:rPr>
          <w:rFonts w:ascii="Arial" w:hAnsi="Arial" w:cs="Arial"/>
          <w:bCs/>
          <w:sz w:val="20"/>
          <w:szCs w:val="20"/>
          <w:lang w:val="es-MX"/>
        </w:rPr>
        <w:t>así como,</w:t>
      </w:r>
      <w:r w:rsidRPr="007E6D94">
        <w:rPr>
          <w:rFonts w:ascii="Arial" w:hAnsi="Arial" w:cs="Arial"/>
          <w:bCs/>
          <w:sz w:val="20"/>
          <w:szCs w:val="20"/>
          <w:lang w:val="es-MX"/>
        </w:rPr>
        <w:t xml:space="preserve"> los acuerdos, lineamientos y documentos emitidos por el Consejo Nacional de Armonización Contable (CONAC) aplicables, con sus respectivas modificaciones</w:t>
      </w:r>
      <w:r w:rsidRPr="00E9170D">
        <w:rPr>
          <w:rFonts w:ascii="Arial" w:hAnsi="Arial" w:cs="Arial"/>
          <w:bCs/>
          <w:sz w:val="20"/>
          <w:szCs w:val="20"/>
          <w:lang w:val="es-MX"/>
        </w:rPr>
        <w:t>, y</w:t>
      </w:r>
      <w:r>
        <w:rPr>
          <w:rFonts w:ascii="Arial" w:hAnsi="Arial" w:cs="Arial"/>
          <w:bCs/>
          <w:sz w:val="20"/>
          <w:szCs w:val="20"/>
          <w:lang w:val="es-MX"/>
        </w:rPr>
        <w:t xml:space="preserve"> </w:t>
      </w:r>
      <w:r w:rsidRPr="007E6D94">
        <w:rPr>
          <w:rFonts w:ascii="Arial" w:hAnsi="Arial" w:cs="Arial"/>
          <w:bCs/>
          <w:sz w:val="20"/>
          <w:szCs w:val="20"/>
          <w:lang w:val="es-MX"/>
        </w:rPr>
        <w:t>considerando las Normas de Información Financiera (NIF).</w:t>
      </w:r>
    </w:p>
    <w:p w14:paraId="351D4FC7"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p>
    <w:p w14:paraId="408A46B5" w14:textId="77777777" w:rsidR="00E7374F" w:rsidRDefault="00E7374F" w:rsidP="00E7374F">
      <w:pPr>
        <w:numPr>
          <w:ilvl w:val="0"/>
          <w:numId w:val="9"/>
        </w:numPr>
        <w:spacing w:before="240" w:line="360" w:lineRule="auto"/>
        <w:contextualSpacing/>
        <w:jc w:val="both"/>
        <w:rPr>
          <w:rFonts w:ascii="Arial" w:hAnsi="Arial" w:cs="Arial"/>
          <w:bCs/>
          <w:sz w:val="20"/>
          <w:szCs w:val="20"/>
          <w:lang w:val="es-MX"/>
        </w:rPr>
      </w:pPr>
      <w:r w:rsidRPr="001F15FD">
        <w:rPr>
          <w:rFonts w:ascii="Arial" w:hAnsi="Arial" w:cs="Arial"/>
          <w:bCs/>
          <w:sz w:val="20"/>
          <w:szCs w:val="20"/>
          <w:lang w:val="es-MX"/>
        </w:rPr>
        <w:t xml:space="preserve">Los presentes Estados Financieros, han sido elaborados a partir de la información ingresada al Sistema de Armonización Contable y Gubernamental (SIDEACG) </w:t>
      </w:r>
      <w:r>
        <w:rPr>
          <w:rFonts w:ascii="Arial" w:hAnsi="Arial" w:cs="Arial"/>
          <w:bCs/>
          <w:sz w:val="20"/>
          <w:szCs w:val="20"/>
          <w:lang w:val="es-MX"/>
        </w:rPr>
        <w:t xml:space="preserve">por </w:t>
      </w:r>
      <w:r w:rsidRPr="00E9170D">
        <w:rPr>
          <w:rFonts w:ascii="Arial" w:hAnsi="Arial" w:cs="Arial"/>
          <w:bCs/>
          <w:sz w:val="20"/>
          <w:szCs w:val="20"/>
          <w:lang w:val="es-MX"/>
        </w:rPr>
        <w:t xml:space="preserve">el departamento de Finanzas, departamento de Materiales y </w:t>
      </w:r>
      <w:r>
        <w:rPr>
          <w:rFonts w:ascii="Arial" w:hAnsi="Arial" w:cs="Arial"/>
          <w:bCs/>
          <w:sz w:val="20"/>
          <w:szCs w:val="20"/>
          <w:lang w:val="es-MX"/>
        </w:rPr>
        <w:t>S</w:t>
      </w:r>
      <w:r w:rsidRPr="00E9170D">
        <w:rPr>
          <w:rFonts w:ascii="Arial" w:hAnsi="Arial" w:cs="Arial"/>
          <w:bCs/>
          <w:sz w:val="20"/>
          <w:szCs w:val="20"/>
          <w:lang w:val="es-MX"/>
        </w:rPr>
        <w:t>ervicios, departamento de Recursos Humanos</w:t>
      </w:r>
      <w:r>
        <w:rPr>
          <w:rFonts w:ascii="Arial" w:hAnsi="Arial" w:cs="Arial"/>
          <w:bCs/>
          <w:sz w:val="20"/>
          <w:szCs w:val="20"/>
          <w:lang w:val="es-MX"/>
        </w:rPr>
        <w:t xml:space="preserve">, </w:t>
      </w:r>
      <w:r w:rsidRPr="00F81C59">
        <w:rPr>
          <w:rFonts w:ascii="Arial" w:hAnsi="Arial" w:cs="Arial"/>
          <w:bCs/>
          <w:sz w:val="20"/>
          <w:szCs w:val="20"/>
          <w:lang w:val="es-MX"/>
        </w:rPr>
        <w:t xml:space="preserve">sí como las distintas áreas ejecutoras del </w:t>
      </w:r>
      <w:r w:rsidRPr="003D4D76">
        <w:rPr>
          <w:rFonts w:ascii="Arial" w:hAnsi="Arial" w:cs="Arial"/>
          <w:bCs/>
          <w:sz w:val="20"/>
          <w:szCs w:val="20"/>
          <w:lang w:val="es-MX"/>
        </w:rPr>
        <w:t>gasto,</w:t>
      </w:r>
      <w:r>
        <w:rPr>
          <w:rFonts w:ascii="Arial" w:hAnsi="Arial" w:cs="Arial"/>
          <w:bCs/>
          <w:sz w:val="20"/>
          <w:szCs w:val="20"/>
          <w:lang w:val="es-MX"/>
        </w:rPr>
        <w:t xml:space="preserve"> </w:t>
      </w:r>
      <w:r w:rsidRPr="001F15FD">
        <w:rPr>
          <w:rFonts w:ascii="Arial" w:hAnsi="Arial" w:cs="Arial"/>
          <w:bCs/>
          <w:sz w:val="20"/>
          <w:szCs w:val="20"/>
          <w:lang w:val="es-MX"/>
        </w:rPr>
        <w:t xml:space="preserve">misma que es convertida en registros presupuestales y </w:t>
      </w:r>
      <w:r w:rsidRPr="001F15FD">
        <w:rPr>
          <w:rFonts w:ascii="Arial" w:hAnsi="Arial" w:cs="Arial"/>
          <w:bCs/>
          <w:sz w:val="20"/>
          <w:szCs w:val="20"/>
          <w:lang w:val="es-MX"/>
        </w:rPr>
        <w:lastRenderedPageBreak/>
        <w:t>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w:t>
      </w:r>
    </w:p>
    <w:p w14:paraId="13C75730" w14:textId="77777777" w:rsidR="00E7374F" w:rsidRPr="001F15FD" w:rsidRDefault="00E7374F" w:rsidP="00E7374F">
      <w:pPr>
        <w:spacing w:before="240" w:line="360" w:lineRule="auto"/>
        <w:ind w:left="720"/>
        <w:contextualSpacing/>
        <w:jc w:val="both"/>
        <w:rPr>
          <w:rFonts w:ascii="Arial" w:hAnsi="Arial" w:cs="Arial"/>
          <w:bCs/>
          <w:sz w:val="20"/>
          <w:szCs w:val="20"/>
          <w:lang w:val="es-MX"/>
        </w:rPr>
      </w:pPr>
    </w:p>
    <w:p w14:paraId="61688036" w14:textId="77777777" w:rsidR="00E7374F" w:rsidRPr="007E6D94" w:rsidRDefault="00E7374F" w:rsidP="00E7374F">
      <w:pPr>
        <w:numPr>
          <w:ilvl w:val="0"/>
          <w:numId w:val="9"/>
        </w:numPr>
        <w:spacing w:before="240" w:line="360" w:lineRule="auto"/>
        <w:contextualSpacing/>
        <w:jc w:val="both"/>
        <w:rPr>
          <w:rFonts w:ascii="Arial" w:hAnsi="Arial" w:cs="Arial"/>
          <w:bCs/>
          <w:sz w:val="20"/>
          <w:szCs w:val="20"/>
          <w:lang w:val="es-MX"/>
        </w:rPr>
      </w:pPr>
      <w:r w:rsidRPr="007E6D94">
        <w:rPr>
          <w:rFonts w:ascii="Arial" w:hAnsi="Arial" w:cs="Arial"/>
          <w:bCs/>
          <w:sz w:val="20"/>
          <w:szCs w:val="20"/>
          <w:lang w:val="es-MX"/>
        </w:rPr>
        <w:t xml:space="preserve">Los Postulados básicos, son aplicados para </w:t>
      </w:r>
      <w:r w:rsidRPr="00E9170D">
        <w:rPr>
          <w:rFonts w:ascii="Arial" w:hAnsi="Arial" w:cs="Arial"/>
          <w:bCs/>
          <w:sz w:val="20"/>
          <w:szCs w:val="20"/>
          <w:lang w:val="es-MX"/>
        </w:rPr>
        <w:t>el Instituto</w:t>
      </w:r>
      <w:r>
        <w:rPr>
          <w:rFonts w:ascii="Arial" w:hAnsi="Arial" w:cs="Arial"/>
          <w:bCs/>
          <w:sz w:val="20"/>
          <w:szCs w:val="20"/>
          <w:lang w:val="es-MX"/>
        </w:rPr>
        <w:t>,</w:t>
      </w:r>
      <w:r w:rsidRPr="007E6D94">
        <w:rPr>
          <w:rFonts w:ascii="Arial" w:hAnsi="Arial" w:cs="Arial"/>
          <w:bCs/>
          <w:sz w:val="20"/>
          <w:szCs w:val="20"/>
          <w:lang w:val="es-MX"/>
        </w:rPr>
        <w:t xml:space="preserve"> con el objeto de presentar la información presupuestal y financiera, conforme se solicita por la gran cantidad de usuarios y sociedad que exigen la rendición de cuentas, se concentran en los siguientes:</w:t>
      </w:r>
    </w:p>
    <w:p w14:paraId="010B852B"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1.- Sustancia Económica </w:t>
      </w:r>
    </w:p>
    <w:p w14:paraId="3200652A"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Con este principio se reconocen todas y cada una de las operaciones del</w:t>
      </w:r>
      <w:r>
        <w:rPr>
          <w:rFonts w:ascii="Arial" w:hAnsi="Arial" w:cs="Arial"/>
          <w:sz w:val="20"/>
          <w:szCs w:val="20"/>
        </w:rPr>
        <w:t xml:space="preserve"> </w:t>
      </w:r>
      <w:r w:rsidRPr="00E9170D">
        <w:rPr>
          <w:rFonts w:ascii="Arial" w:hAnsi="Arial" w:cs="Arial"/>
          <w:sz w:val="20"/>
          <w:szCs w:val="20"/>
        </w:rPr>
        <w:t>Instituto</w:t>
      </w:r>
    </w:p>
    <w:p w14:paraId="5435CBFB"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2.- Entes Públicos</w:t>
      </w:r>
    </w:p>
    <w:p w14:paraId="2EDF4BB7"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Este postulado reconoce como ente público al </w:t>
      </w:r>
      <w:r w:rsidRPr="00E9170D">
        <w:rPr>
          <w:rFonts w:ascii="Arial" w:hAnsi="Arial" w:cs="Arial"/>
          <w:sz w:val="20"/>
          <w:szCs w:val="20"/>
        </w:rPr>
        <w:t>Instituto</w:t>
      </w:r>
      <w:r w:rsidRPr="007E6D94">
        <w:rPr>
          <w:rFonts w:ascii="Arial" w:hAnsi="Arial" w:cs="Arial"/>
          <w:bCs/>
          <w:sz w:val="20"/>
          <w:szCs w:val="20"/>
          <w:lang w:val="es-MX"/>
        </w:rPr>
        <w:t>, de acuerdo como se establece en el decreto de creación y elevación a Organismo Autónomo.</w:t>
      </w:r>
    </w:p>
    <w:p w14:paraId="47688073"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3.- Existencia Permanente</w:t>
      </w:r>
    </w:p>
    <w:p w14:paraId="0F1494DF"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El postulado presente hace que se reconozca </w:t>
      </w:r>
      <w:r w:rsidRPr="00E9170D">
        <w:rPr>
          <w:rFonts w:ascii="Arial" w:hAnsi="Arial" w:cs="Arial"/>
          <w:bCs/>
          <w:sz w:val="20"/>
          <w:szCs w:val="20"/>
          <w:lang w:val="es-MX"/>
        </w:rPr>
        <w:t>al Instituto de</w:t>
      </w:r>
      <w:r w:rsidRPr="007E6D94">
        <w:rPr>
          <w:rFonts w:ascii="Arial" w:hAnsi="Arial" w:cs="Arial"/>
          <w:bCs/>
          <w:sz w:val="20"/>
          <w:szCs w:val="20"/>
          <w:lang w:val="es-MX"/>
        </w:rPr>
        <w:t xml:space="preserve"> forma indefinida, salvo instrucciones o indicaciones contrarias a su decreto de creación.</w:t>
      </w:r>
    </w:p>
    <w:p w14:paraId="239FE15E"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4.- Revelación Suficiente</w:t>
      </w:r>
    </w:p>
    <w:p w14:paraId="47958906"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4EB675A8"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5.- Importancia Relativa</w:t>
      </w:r>
    </w:p>
    <w:p w14:paraId="48CC9D00"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La información financiera, presupuestal y contable muestra los aspectos importantes en el ámbito de las operaciones </w:t>
      </w:r>
      <w:r w:rsidRPr="00E9170D">
        <w:rPr>
          <w:rFonts w:ascii="Arial" w:hAnsi="Arial" w:cs="Arial"/>
          <w:bCs/>
          <w:sz w:val="20"/>
          <w:szCs w:val="20"/>
          <w:lang w:val="es-MX"/>
        </w:rPr>
        <w:t>del</w:t>
      </w:r>
      <w:r w:rsidRPr="00E9170D">
        <w:rPr>
          <w:rFonts w:ascii="Arial" w:hAnsi="Arial" w:cs="Arial"/>
          <w:sz w:val="20"/>
          <w:szCs w:val="20"/>
        </w:rPr>
        <w:t xml:space="preserve"> </w:t>
      </w:r>
      <w:r w:rsidRPr="00E9170D">
        <w:rPr>
          <w:rFonts w:ascii="Arial" w:hAnsi="Arial" w:cs="Arial"/>
          <w:bCs/>
          <w:sz w:val="20"/>
          <w:szCs w:val="20"/>
          <w:lang w:val="es-MX"/>
        </w:rPr>
        <w:t>Instituto.</w:t>
      </w:r>
    </w:p>
    <w:p w14:paraId="6CAFE336"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6.- Registro e Integración Presupuestaria</w:t>
      </w:r>
    </w:p>
    <w:p w14:paraId="32AC8322"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Este postulado nos permite que la información presupuestal, se relacione y se integre en la contabilidad </w:t>
      </w:r>
      <w:r w:rsidRPr="00E9170D">
        <w:rPr>
          <w:rFonts w:ascii="Arial" w:hAnsi="Arial" w:cs="Arial"/>
          <w:bCs/>
          <w:sz w:val="20"/>
          <w:szCs w:val="20"/>
          <w:lang w:val="es-MX"/>
        </w:rPr>
        <w:t>del Instituto,</w:t>
      </w:r>
      <w:r w:rsidRPr="007E6D94">
        <w:rPr>
          <w:rFonts w:ascii="Arial" w:hAnsi="Arial" w:cs="Arial"/>
          <w:bCs/>
          <w:sz w:val="20"/>
          <w:szCs w:val="20"/>
          <w:lang w:val="es-MX"/>
        </w:rPr>
        <w:t xml:space="preserve"> de conformidad a la Ley de Ingresos y el Presupuesto de Egresos, considerando los registros patrimoniales.</w:t>
      </w:r>
    </w:p>
    <w:p w14:paraId="1F2F7437"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7.- Consolidación de la Información Financiera</w:t>
      </w:r>
    </w:p>
    <w:p w14:paraId="7A8A12AE"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El presente postulado, nos permite consolidar o concentrar la información presupuestal y contable </w:t>
      </w:r>
      <w:r w:rsidRPr="000263E1">
        <w:rPr>
          <w:rFonts w:ascii="Arial" w:hAnsi="Arial" w:cs="Arial"/>
          <w:bCs/>
          <w:sz w:val="20"/>
          <w:szCs w:val="20"/>
          <w:lang w:val="es-MX"/>
        </w:rPr>
        <w:t>de dos o más entes</w:t>
      </w:r>
      <w:r>
        <w:rPr>
          <w:rFonts w:ascii="Arial" w:hAnsi="Arial" w:cs="Arial"/>
          <w:bCs/>
          <w:sz w:val="20"/>
          <w:szCs w:val="20"/>
          <w:lang w:val="es-MX"/>
        </w:rPr>
        <w:t>. N</w:t>
      </w:r>
      <w:r w:rsidRPr="007E6D94">
        <w:rPr>
          <w:rFonts w:ascii="Arial" w:hAnsi="Arial" w:cs="Arial"/>
          <w:bCs/>
          <w:sz w:val="20"/>
          <w:szCs w:val="20"/>
          <w:lang w:val="es-MX"/>
        </w:rPr>
        <w:t>uestro</w:t>
      </w:r>
      <w:r>
        <w:rPr>
          <w:rFonts w:ascii="Arial" w:hAnsi="Arial" w:cs="Arial"/>
          <w:bCs/>
          <w:sz w:val="20"/>
          <w:szCs w:val="20"/>
          <w:lang w:val="es-MX"/>
        </w:rPr>
        <w:t xml:space="preserve"> Instituto Electoral no tiene dicha obligación ya que la encargada de consolidar la información es la Secretaría de Finanzas y Administración. </w:t>
      </w:r>
    </w:p>
    <w:p w14:paraId="1DFB9FF7"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8.- Devengo Contable</w:t>
      </w:r>
    </w:p>
    <w:p w14:paraId="593478DB" w14:textId="77777777" w:rsidR="00E7374F" w:rsidRPr="00A93C91"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lastRenderedPageBreak/>
        <w:t xml:space="preserve">El presente postulado presenta el momento del devengado de los ingresos, que es el que nos permite reconocer el derecho de cobro jurídicamente, en base acumulativa y en el gasto nos </w:t>
      </w:r>
      <w:r w:rsidRPr="00A93C91">
        <w:rPr>
          <w:rFonts w:ascii="Arial" w:hAnsi="Arial" w:cs="Arial"/>
          <w:bCs/>
          <w:sz w:val="20"/>
          <w:szCs w:val="20"/>
          <w:lang w:val="es-MX"/>
        </w:rPr>
        <w:t>permite el reconocimiento de una obligación de pago a favor de terceros por la adquisición</w:t>
      </w:r>
      <w:r>
        <w:rPr>
          <w:rFonts w:ascii="Arial" w:hAnsi="Arial" w:cs="Arial"/>
          <w:bCs/>
          <w:sz w:val="20"/>
          <w:szCs w:val="20"/>
          <w:lang w:val="es-MX"/>
        </w:rPr>
        <w:t>,</w:t>
      </w:r>
      <w:r w:rsidRPr="00A93C91">
        <w:rPr>
          <w:rFonts w:ascii="Arial" w:hAnsi="Arial" w:cs="Arial"/>
          <w:bCs/>
          <w:sz w:val="20"/>
          <w:szCs w:val="20"/>
          <w:lang w:val="es-MX"/>
        </w:rPr>
        <w:t xml:space="preserve"> recepción de bienes y servicios u obra contratada.  </w:t>
      </w:r>
    </w:p>
    <w:p w14:paraId="4D0D5741"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A93C91">
        <w:rPr>
          <w:rFonts w:ascii="Arial" w:hAnsi="Arial" w:cs="Arial"/>
          <w:bCs/>
          <w:sz w:val="20"/>
          <w:szCs w:val="20"/>
          <w:lang w:val="es-MX"/>
        </w:rPr>
        <w:t>9.- Valuación</w:t>
      </w:r>
    </w:p>
    <w:p w14:paraId="13D92F75"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Con este precepto se nos otorga la obligación de cuantificar los eventos que afectan </w:t>
      </w:r>
      <w:r w:rsidRPr="00CA71D1">
        <w:rPr>
          <w:rFonts w:ascii="Arial" w:hAnsi="Arial" w:cs="Arial"/>
          <w:bCs/>
          <w:sz w:val="20"/>
          <w:szCs w:val="20"/>
          <w:lang w:val="es-MX"/>
        </w:rPr>
        <w:t>al</w:t>
      </w:r>
      <w:r w:rsidRPr="00CA71D1">
        <w:rPr>
          <w:rFonts w:ascii="Arial" w:hAnsi="Arial" w:cs="Arial"/>
          <w:sz w:val="20"/>
          <w:szCs w:val="20"/>
        </w:rPr>
        <w:t xml:space="preserve"> Instituto,</w:t>
      </w:r>
      <w:r w:rsidRPr="007E6D94">
        <w:rPr>
          <w:rFonts w:ascii="Arial" w:hAnsi="Arial" w:cs="Arial"/>
          <w:bCs/>
          <w:sz w:val="20"/>
          <w:szCs w:val="20"/>
          <w:lang w:val="es-MX"/>
        </w:rPr>
        <w:t xml:space="preserve"> se cuantifican en términos monetarios a costo histórico y valor económico objetivo, registrándose en moneda nacional. </w:t>
      </w:r>
    </w:p>
    <w:p w14:paraId="0DFE62FD"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10.- Dualidad Económica</w:t>
      </w:r>
    </w:p>
    <w:p w14:paraId="73284253"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El presente postulado permite </w:t>
      </w:r>
      <w:r w:rsidRPr="00E61A69">
        <w:rPr>
          <w:rFonts w:ascii="Arial" w:hAnsi="Arial" w:cs="Arial"/>
          <w:bCs/>
          <w:sz w:val="20"/>
          <w:szCs w:val="20"/>
          <w:lang w:val="es-MX"/>
        </w:rPr>
        <w:t>al</w:t>
      </w:r>
      <w:r w:rsidRPr="00E61A69">
        <w:rPr>
          <w:rFonts w:ascii="Arial" w:hAnsi="Arial" w:cs="Arial"/>
          <w:sz w:val="20"/>
          <w:szCs w:val="20"/>
        </w:rPr>
        <w:t xml:space="preserve"> Instituto</w:t>
      </w:r>
      <w:r>
        <w:rPr>
          <w:rFonts w:ascii="Arial" w:hAnsi="Arial" w:cs="Arial"/>
          <w:sz w:val="20"/>
          <w:szCs w:val="20"/>
        </w:rPr>
        <w:t>,</w:t>
      </w:r>
      <w:r w:rsidRPr="007E6D94">
        <w:rPr>
          <w:rFonts w:ascii="Arial" w:hAnsi="Arial" w:cs="Arial"/>
          <w:sz w:val="20"/>
          <w:szCs w:val="20"/>
        </w:rPr>
        <w:t xml:space="preserve"> </w:t>
      </w:r>
      <w:r w:rsidRPr="007E6D94">
        <w:rPr>
          <w:rFonts w:ascii="Arial" w:hAnsi="Arial" w:cs="Arial"/>
          <w:bCs/>
          <w:sz w:val="20"/>
          <w:szCs w:val="20"/>
          <w:lang w:val="es-MX"/>
        </w:rPr>
        <w:t>reconocer las operaciones de conformidad a la afectación por un lado a los activos y por el otro a los pasivos o aspectos patrimoniales, conservando la dualidad económica.</w:t>
      </w:r>
    </w:p>
    <w:p w14:paraId="6A854FC1"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11.- Consistencia</w:t>
      </w:r>
    </w:p>
    <w:p w14:paraId="175184A5" w14:textId="77777777" w:rsidR="00E7374F" w:rsidRDefault="00E7374F" w:rsidP="00E7374F">
      <w:pPr>
        <w:spacing w:before="240" w:line="360" w:lineRule="auto"/>
        <w:ind w:left="720"/>
        <w:contextualSpacing/>
        <w:jc w:val="both"/>
        <w:rPr>
          <w:rFonts w:ascii="Arial" w:hAnsi="Arial" w:cs="Arial"/>
          <w:bCs/>
          <w:sz w:val="20"/>
          <w:szCs w:val="20"/>
          <w:lang w:val="es-MX"/>
        </w:rPr>
      </w:pPr>
      <w:r w:rsidRPr="007E6D94">
        <w:rPr>
          <w:rFonts w:ascii="Arial" w:hAnsi="Arial" w:cs="Arial"/>
          <w:bCs/>
          <w:sz w:val="20"/>
          <w:szCs w:val="20"/>
          <w:lang w:val="es-MX"/>
        </w:rPr>
        <w:t xml:space="preserve">Este postulado nos permite conservar el mismo tratamiento contable de las operaciones del </w:t>
      </w:r>
      <w:r w:rsidRPr="00E61A69">
        <w:rPr>
          <w:rFonts w:ascii="Arial" w:hAnsi="Arial" w:cs="Arial"/>
          <w:bCs/>
          <w:sz w:val="20"/>
          <w:szCs w:val="20"/>
          <w:lang w:val="es-MX"/>
        </w:rPr>
        <w:t>Instituto,</w:t>
      </w:r>
      <w:r>
        <w:rPr>
          <w:rFonts w:ascii="Arial" w:hAnsi="Arial" w:cs="Arial"/>
          <w:bCs/>
          <w:sz w:val="20"/>
          <w:szCs w:val="20"/>
          <w:lang w:val="es-MX"/>
        </w:rPr>
        <w:t xml:space="preserve"> </w:t>
      </w:r>
      <w:r w:rsidRPr="007E6D94">
        <w:rPr>
          <w:rFonts w:ascii="Arial" w:hAnsi="Arial" w:cs="Arial"/>
          <w:bCs/>
          <w:sz w:val="20"/>
          <w:szCs w:val="20"/>
          <w:lang w:val="es-MX"/>
        </w:rPr>
        <w:t xml:space="preserve">permaneciendo por el tiempo sin hacer cambios. </w:t>
      </w:r>
      <w:r w:rsidRPr="00E61A69">
        <w:rPr>
          <w:rFonts w:ascii="Arial" w:hAnsi="Arial" w:cs="Arial"/>
          <w:bCs/>
          <w:sz w:val="20"/>
          <w:szCs w:val="20"/>
          <w:lang w:val="es-MX"/>
        </w:rPr>
        <w:t>En tanto no cambie la esencia económica de las operaciones.</w:t>
      </w:r>
    </w:p>
    <w:p w14:paraId="2D5A6624" w14:textId="77777777" w:rsidR="00E7374F" w:rsidRPr="007E6D94" w:rsidRDefault="00E7374F" w:rsidP="00E7374F">
      <w:pPr>
        <w:spacing w:before="240" w:line="360" w:lineRule="auto"/>
        <w:ind w:left="720"/>
        <w:contextualSpacing/>
        <w:jc w:val="both"/>
        <w:rPr>
          <w:rFonts w:ascii="Arial" w:hAnsi="Arial" w:cs="Arial"/>
          <w:bCs/>
          <w:sz w:val="20"/>
          <w:szCs w:val="20"/>
          <w:lang w:val="es-MX"/>
        </w:rPr>
      </w:pPr>
    </w:p>
    <w:p w14:paraId="000D2F66" w14:textId="77777777" w:rsidR="00E7374F" w:rsidRPr="007E6D94" w:rsidRDefault="00E7374F" w:rsidP="00E7374F">
      <w:pPr>
        <w:numPr>
          <w:ilvl w:val="0"/>
          <w:numId w:val="9"/>
        </w:numPr>
        <w:spacing w:before="240" w:line="360" w:lineRule="auto"/>
        <w:contextualSpacing/>
        <w:jc w:val="both"/>
        <w:rPr>
          <w:rFonts w:ascii="Arial" w:hAnsi="Arial" w:cs="Arial"/>
          <w:bCs/>
          <w:sz w:val="20"/>
          <w:szCs w:val="20"/>
          <w:lang w:val="es-MX"/>
        </w:rPr>
      </w:pPr>
      <w:r w:rsidRPr="007E6D94">
        <w:rPr>
          <w:rFonts w:ascii="Arial" w:hAnsi="Arial" w:cs="Arial"/>
          <w:bCs/>
          <w:sz w:val="20"/>
          <w:szCs w:val="20"/>
          <w:lang w:val="es-MX"/>
        </w:rPr>
        <w:t xml:space="preserve">Normatividad Supletoria: El </w:t>
      </w:r>
      <w:r w:rsidRPr="00E61A69">
        <w:rPr>
          <w:rFonts w:ascii="Arial" w:hAnsi="Arial" w:cs="Arial"/>
          <w:bCs/>
          <w:sz w:val="20"/>
          <w:szCs w:val="20"/>
          <w:lang w:val="es-MX"/>
        </w:rPr>
        <w:t>Instituto,</w:t>
      </w:r>
      <w:r>
        <w:rPr>
          <w:rFonts w:ascii="Arial" w:hAnsi="Arial" w:cs="Arial"/>
          <w:bCs/>
          <w:sz w:val="20"/>
          <w:szCs w:val="20"/>
          <w:lang w:val="es-MX"/>
        </w:rPr>
        <w:t xml:space="preserve"> </w:t>
      </w:r>
      <w:r w:rsidRPr="007E6D94">
        <w:rPr>
          <w:rFonts w:ascii="Arial" w:hAnsi="Arial" w:cs="Arial"/>
          <w:bCs/>
          <w:sz w:val="20"/>
          <w:szCs w:val="20"/>
          <w:lang w:val="es-MX"/>
        </w:rPr>
        <w:t>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nuestro Instituto ha necesitado la aplicación de normatividad emitida por la Secretaria de Hacienda y Crédito Público, la Auditoria Superior de la Federación, así como organismos estatales en materia de Contabilidad Gubernamental, con el objeto de actualizar y modificar los software que emiten los estados financieros y presupuestales.</w:t>
      </w:r>
    </w:p>
    <w:p w14:paraId="14E01800" w14:textId="77777777" w:rsidR="00E7374F" w:rsidRPr="007E6D94" w:rsidRDefault="00E7374F" w:rsidP="00E7374F">
      <w:pPr>
        <w:pStyle w:val="Prrafodelista"/>
        <w:numPr>
          <w:ilvl w:val="0"/>
          <w:numId w:val="9"/>
        </w:numPr>
        <w:spacing w:before="240" w:line="360" w:lineRule="auto"/>
        <w:jc w:val="both"/>
        <w:rPr>
          <w:rFonts w:ascii="Arial" w:hAnsi="Arial" w:cs="Arial"/>
          <w:bCs/>
          <w:sz w:val="20"/>
          <w:szCs w:val="20"/>
          <w:lang w:val="es-MX"/>
        </w:rPr>
      </w:pPr>
      <w:r w:rsidRPr="00E61A69">
        <w:rPr>
          <w:rFonts w:ascii="Arial" w:hAnsi="Arial" w:cs="Arial"/>
          <w:bCs/>
          <w:sz w:val="20"/>
          <w:szCs w:val="20"/>
          <w:lang w:val="es-MX"/>
        </w:rPr>
        <w:t>El</w:t>
      </w:r>
      <w:r w:rsidRPr="00E61A69">
        <w:rPr>
          <w:rFonts w:ascii="Arial" w:hAnsi="Arial" w:cs="Arial"/>
          <w:sz w:val="20"/>
          <w:szCs w:val="20"/>
        </w:rPr>
        <w:t xml:space="preserve"> Instituto</w:t>
      </w:r>
      <w:r>
        <w:rPr>
          <w:rFonts w:ascii="Arial" w:hAnsi="Arial" w:cs="Arial"/>
          <w:sz w:val="20"/>
          <w:szCs w:val="20"/>
        </w:rPr>
        <w:t>,</w:t>
      </w:r>
      <w:r w:rsidRPr="007E6D94">
        <w:rPr>
          <w:rFonts w:ascii="Arial" w:hAnsi="Arial" w:cs="Arial"/>
          <w:sz w:val="20"/>
          <w:szCs w:val="20"/>
        </w:rPr>
        <w:t xml:space="preserve"> </w:t>
      </w:r>
      <w:r>
        <w:rPr>
          <w:rFonts w:ascii="Arial" w:hAnsi="Arial" w:cs="Arial"/>
          <w:sz w:val="20"/>
          <w:szCs w:val="20"/>
        </w:rPr>
        <w:t xml:space="preserve">esta </w:t>
      </w:r>
      <w:r w:rsidRPr="007E6D94">
        <w:rPr>
          <w:rFonts w:ascii="Arial" w:hAnsi="Arial" w:cs="Arial"/>
          <w:bCs/>
          <w:sz w:val="20"/>
          <w:szCs w:val="20"/>
          <w:lang w:val="es-MX"/>
        </w:rPr>
        <w:t>implementando la base del devengado de acuerdo con la Ley General de Contabilidad Gubernamental por lo que se menciona lo siguiente:</w:t>
      </w:r>
    </w:p>
    <w:p w14:paraId="74057776" w14:textId="77777777" w:rsidR="00E7374F" w:rsidRPr="007E6D94" w:rsidRDefault="00E7374F" w:rsidP="00E7374F">
      <w:pPr>
        <w:numPr>
          <w:ilvl w:val="0"/>
          <w:numId w:val="10"/>
        </w:numPr>
        <w:spacing w:before="240" w:line="360" w:lineRule="auto"/>
        <w:contextualSpacing/>
        <w:jc w:val="both"/>
        <w:rPr>
          <w:rFonts w:ascii="Arial" w:hAnsi="Arial" w:cs="Arial"/>
          <w:bCs/>
          <w:sz w:val="20"/>
          <w:szCs w:val="20"/>
          <w:lang w:val="es-MX"/>
        </w:rPr>
      </w:pPr>
      <w:r w:rsidRPr="007E6D94">
        <w:rPr>
          <w:rFonts w:ascii="Arial" w:hAnsi="Arial" w:cs="Arial"/>
          <w:bCs/>
          <w:sz w:val="20"/>
          <w:szCs w:val="20"/>
          <w:lang w:val="es-MX"/>
        </w:rPr>
        <w:t>Revelar las nuevas políticas de reconocimiento.</w:t>
      </w:r>
    </w:p>
    <w:p w14:paraId="10C4F1F5" w14:textId="77777777" w:rsidR="00E7374F" w:rsidRPr="007E6D94" w:rsidRDefault="00E7374F" w:rsidP="00E7374F">
      <w:pPr>
        <w:spacing w:before="240" w:line="360" w:lineRule="auto"/>
        <w:ind w:left="1440"/>
        <w:contextualSpacing/>
        <w:jc w:val="both"/>
        <w:rPr>
          <w:rFonts w:ascii="Arial" w:hAnsi="Arial" w:cs="Arial"/>
          <w:bCs/>
          <w:sz w:val="20"/>
          <w:szCs w:val="20"/>
          <w:lang w:val="es-MX"/>
        </w:rPr>
      </w:pPr>
      <w:r w:rsidRPr="007E6D94">
        <w:rPr>
          <w:rFonts w:ascii="Arial" w:hAnsi="Arial" w:cs="Arial"/>
          <w:bCs/>
          <w:sz w:val="20"/>
          <w:szCs w:val="20"/>
          <w:lang w:val="es-MX"/>
        </w:rPr>
        <w:t>N</w:t>
      </w:r>
      <w:r>
        <w:rPr>
          <w:rFonts w:ascii="Arial" w:hAnsi="Arial" w:cs="Arial"/>
          <w:bCs/>
          <w:sz w:val="20"/>
          <w:szCs w:val="20"/>
          <w:lang w:val="es-MX"/>
        </w:rPr>
        <w:t xml:space="preserve">uestro </w:t>
      </w:r>
      <w:r w:rsidRPr="007E6D94">
        <w:rPr>
          <w:rFonts w:ascii="Arial" w:hAnsi="Arial" w:cs="Arial"/>
          <w:bCs/>
          <w:sz w:val="20"/>
          <w:szCs w:val="20"/>
          <w:lang w:val="es-MX"/>
        </w:rPr>
        <w:t xml:space="preserve">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w:t>
      </w:r>
      <w:r w:rsidRPr="007E6D94">
        <w:rPr>
          <w:rFonts w:ascii="Arial" w:hAnsi="Arial" w:cs="Arial"/>
          <w:bCs/>
          <w:sz w:val="20"/>
          <w:szCs w:val="20"/>
          <w:lang w:val="es-MX"/>
        </w:rPr>
        <w:lastRenderedPageBreak/>
        <w:t xml:space="preserve">Presupuestal, Unidad Responsable, Programa Presupuestario, Proyecto y/o Acción y Partida Presupuestal, así como a dar cumplimiento a toda la normatividad de transparencia y de publicación de la información.  </w:t>
      </w:r>
    </w:p>
    <w:p w14:paraId="6E8310A7" w14:textId="77777777" w:rsidR="00E7374F" w:rsidRPr="007E6D94" w:rsidRDefault="00E7374F" w:rsidP="00E7374F">
      <w:pPr>
        <w:numPr>
          <w:ilvl w:val="0"/>
          <w:numId w:val="10"/>
        </w:numPr>
        <w:spacing w:before="240" w:line="360" w:lineRule="auto"/>
        <w:contextualSpacing/>
        <w:jc w:val="both"/>
        <w:rPr>
          <w:rFonts w:ascii="Arial" w:hAnsi="Arial" w:cs="Arial"/>
          <w:bCs/>
          <w:sz w:val="20"/>
          <w:szCs w:val="20"/>
          <w:lang w:val="es-MX"/>
        </w:rPr>
      </w:pPr>
      <w:r w:rsidRPr="007E6D94">
        <w:rPr>
          <w:rFonts w:ascii="Arial" w:hAnsi="Arial" w:cs="Arial"/>
          <w:bCs/>
          <w:sz w:val="20"/>
          <w:szCs w:val="20"/>
          <w:lang w:val="es-MX"/>
        </w:rPr>
        <w:t>Cambios en las políticas, la clasificación y medición de estas, así como su impacto en la información financiera.</w:t>
      </w:r>
    </w:p>
    <w:p w14:paraId="3522CFE7" w14:textId="77777777" w:rsidR="00E7374F" w:rsidRPr="007E6D94" w:rsidRDefault="00E7374F" w:rsidP="00E7374F">
      <w:pPr>
        <w:spacing w:after="160"/>
        <w:rPr>
          <w:rFonts w:ascii="Arial" w:hAnsi="Arial" w:cs="Arial"/>
          <w:bCs/>
          <w:caps/>
          <w:sz w:val="20"/>
          <w:szCs w:val="20"/>
          <w:u w:val="single"/>
          <w:lang w:val="es-MX"/>
        </w:rPr>
      </w:pPr>
    </w:p>
    <w:p w14:paraId="138EA6DD" w14:textId="77777777" w:rsidR="00E7374F" w:rsidRPr="0021248B" w:rsidRDefault="00E7374F" w:rsidP="00E7374F">
      <w:pPr>
        <w:spacing w:after="160"/>
        <w:jc w:val="both"/>
        <w:rPr>
          <w:rFonts w:ascii="Arial" w:hAnsi="Arial" w:cs="Arial"/>
          <w:b/>
          <w:bCs/>
          <w:caps/>
          <w:sz w:val="20"/>
          <w:szCs w:val="20"/>
          <w:lang w:val="es-MX"/>
        </w:rPr>
      </w:pPr>
      <w:r w:rsidRPr="0021248B">
        <w:rPr>
          <w:rFonts w:ascii="Arial" w:hAnsi="Arial" w:cs="Arial"/>
          <w:b/>
          <w:bCs/>
          <w:caps/>
          <w:sz w:val="20"/>
          <w:szCs w:val="20"/>
          <w:lang w:val="es-MX"/>
        </w:rPr>
        <w:t>5.- Políticas de Contabilidad Significativas</w:t>
      </w:r>
    </w:p>
    <w:p w14:paraId="62A42CDF" w14:textId="77777777" w:rsidR="00E7374F" w:rsidRPr="007E6D94" w:rsidRDefault="00E7374F" w:rsidP="00E7374F">
      <w:pPr>
        <w:pStyle w:val="Default"/>
        <w:jc w:val="both"/>
        <w:rPr>
          <w:rFonts w:ascii="Arial" w:hAnsi="Arial" w:cs="Arial"/>
          <w:b/>
          <w:bCs/>
          <w:color w:val="auto"/>
          <w:sz w:val="20"/>
          <w:szCs w:val="20"/>
        </w:rPr>
      </w:pPr>
      <w:r w:rsidRPr="007E6D94">
        <w:rPr>
          <w:rFonts w:ascii="Arial" w:hAnsi="Arial" w:cs="Arial"/>
          <w:b/>
          <w:bCs/>
          <w:color w:val="auto"/>
          <w:sz w:val="20"/>
          <w:szCs w:val="20"/>
        </w:rPr>
        <w:t xml:space="preserve">A continuación, se enlistan las políticas contables más significativas de </w:t>
      </w:r>
      <w:r w:rsidRPr="00E61A69">
        <w:rPr>
          <w:rFonts w:ascii="Arial" w:hAnsi="Arial" w:cs="Arial"/>
          <w:b/>
          <w:bCs/>
          <w:color w:val="auto"/>
          <w:sz w:val="20"/>
          <w:szCs w:val="20"/>
        </w:rPr>
        <w:t>Instituto</w:t>
      </w:r>
    </w:p>
    <w:p w14:paraId="4F5A56E1" w14:textId="77777777" w:rsidR="00E7374F" w:rsidRPr="007E6D94" w:rsidRDefault="00E7374F" w:rsidP="00E7374F">
      <w:pPr>
        <w:pStyle w:val="Default"/>
        <w:jc w:val="both"/>
        <w:rPr>
          <w:rFonts w:ascii="Arial" w:hAnsi="Arial" w:cs="Arial"/>
          <w:b/>
          <w:bCs/>
          <w:color w:val="auto"/>
          <w:sz w:val="20"/>
          <w:szCs w:val="20"/>
        </w:rPr>
      </w:pPr>
    </w:p>
    <w:p w14:paraId="57C3D6D8" w14:textId="77777777" w:rsidR="00E7374F" w:rsidRPr="007E6D94" w:rsidRDefault="00E7374F" w:rsidP="00E7374F">
      <w:pPr>
        <w:pStyle w:val="Default"/>
        <w:spacing w:line="276" w:lineRule="auto"/>
        <w:jc w:val="both"/>
        <w:rPr>
          <w:rFonts w:ascii="Arial" w:hAnsi="Arial" w:cs="Arial"/>
          <w:color w:val="auto"/>
          <w:sz w:val="20"/>
          <w:szCs w:val="20"/>
        </w:rPr>
      </w:pPr>
      <w:r w:rsidRPr="007E6D94">
        <w:rPr>
          <w:rFonts w:ascii="Arial" w:hAnsi="Arial" w:cs="Arial"/>
          <w:b/>
          <w:bCs/>
          <w:color w:val="auto"/>
          <w:sz w:val="20"/>
          <w:szCs w:val="20"/>
        </w:rPr>
        <w:t xml:space="preserve">Devengo contable: </w:t>
      </w:r>
      <w:r w:rsidRPr="007E6D94">
        <w:rPr>
          <w:rFonts w:ascii="Arial" w:eastAsia="Calibri" w:hAnsi="Arial" w:cs="Arial"/>
          <w:bCs/>
          <w:color w:val="auto"/>
          <w:sz w:val="20"/>
          <w:szCs w:val="20"/>
          <w:lang w:eastAsia="en-US"/>
        </w:rPr>
        <w:t xml:space="preserve">El registro contable de se lleva con base acumulativa. La contabilización de las transacciones de gasto se realiza conforme a la fecha de su realización, </w:t>
      </w:r>
      <w:r w:rsidRPr="009C4651">
        <w:rPr>
          <w:rFonts w:ascii="Arial" w:eastAsia="Calibri" w:hAnsi="Arial" w:cs="Arial"/>
          <w:bCs/>
          <w:color w:val="auto"/>
          <w:sz w:val="20"/>
          <w:szCs w:val="20"/>
          <w:lang w:eastAsia="en-US"/>
        </w:rPr>
        <w:t>independientemente de la de su pago, y la del ingreso se registrará cuando</w:t>
      </w:r>
      <w:r w:rsidRPr="009C4651">
        <w:rPr>
          <w:rFonts w:ascii="Arial" w:hAnsi="Arial" w:cs="Arial"/>
          <w:color w:val="auto"/>
          <w:sz w:val="20"/>
          <w:szCs w:val="20"/>
        </w:rPr>
        <w:t xml:space="preserve"> exista jurídicamente el derecho de cobro</w:t>
      </w:r>
      <w:r w:rsidRPr="007E6D94">
        <w:rPr>
          <w:rFonts w:ascii="Arial" w:hAnsi="Arial" w:cs="Arial"/>
          <w:color w:val="auto"/>
          <w:sz w:val="20"/>
          <w:szCs w:val="20"/>
        </w:rPr>
        <w:t xml:space="preserve">. </w:t>
      </w:r>
    </w:p>
    <w:p w14:paraId="0F1605E5" w14:textId="77777777" w:rsidR="00E7374F" w:rsidRPr="007E6D94" w:rsidRDefault="00E7374F" w:rsidP="00E7374F">
      <w:pPr>
        <w:pStyle w:val="Default"/>
        <w:spacing w:line="276" w:lineRule="auto"/>
        <w:jc w:val="both"/>
        <w:rPr>
          <w:rFonts w:ascii="Arial" w:hAnsi="Arial" w:cs="Arial"/>
          <w:color w:val="auto"/>
          <w:sz w:val="20"/>
          <w:szCs w:val="20"/>
        </w:rPr>
      </w:pPr>
    </w:p>
    <w:p w14:paraId="5AECEB78" w14:textId="77777777" w:rsidR="00E7374F" w:rsidRPr="007E6D94" w:rsidRDefault="00E7374F" w:rsidP="00E7374F">
      <w:pPr>
        <w:pStyle w:val="Default"/>
        <w:spacing w:line="276" w:lineRule="auto"/>
        <w:jc w:val="both"/>
        <w:rPr>
          <w:rFonts w:ascii="Arial" w:hAnsi="Arial" w:cs="Arial"/>
          <w:color w:val="auto"/>
          <w:sz w:val="20"/>
          <w:szCs w:val="20"/>
        </w:rPr>
      </w:pPr>
      <w:r w:rsidRPr="007E6D94">
        <w:rPr>
          <w:rFonts w:ascii="Arial" w:hAnsi="Arial" w:cs="Arial"/>
          <w:color w:val="auto"/>
          <w:sz w:val="20"/>
          <w:szCs w:val="20"/>
        </w:rPr>
        <w:t>Con base en lo establecido en las Normas y Metodología para la Determinación de los Momentos Contables de los Ingresos y en las Normas y Metodología para la Determinación de los Momentos Contables de los Egresos.</w:t>
      </w:r>
    </w:p>
    <w:p w14:paraId="4E124D29" w14:textId="77777777" w:rsidR="00E7374F" w:rsidRPr="007E6D94" w:rsidRDefault="00E7374F" w:rsidP="00E7374F">
      <w:pPr>
        <w:pStyle w:val="Default"/>
        <w:spacing w:line="276" w:lineRule="auto"/>
        <w:jc w:val="both"/>
        <w:rPr>
          <w:rFonts w:ascii="Arial" w:hAnsi="Arial" w:cs="Arial"/>
          <w:b/>
          <w:bCs/>
          <w:color w:val="auto"/>
          <w:sz w:val="20"/>
          <w:szCs w:val="20"/>
        </w:rPr>
      </w:pPr>
    </w:p>
    <w:p w14:paraId="2F26ED52" w14:textId="77777777" w:rsidR="00E7374F" w:rsidRPr="007E6D94" w:rsidRDefault="00E7374F" w:rsidP="00E7374F">
      <w:pPr>
        <w:pStyle w:val="Default"/>
        <w:spacing w:line="276" w:lineRule="auto"/>
        <w:jc w:val="both"/>
        <w:rPr>
          <w:rFonts w:ascii="Arial" w:hAnsi="Arial" w:cs="Arial"/>
          <w:color w:val="auto"/>
          <w:sz w:val="20"/>
          <w:szCs w:val="20"/>
        </w:rPr>
      </w:pPr>
      <w:r w:rsidRPr="007E6D94">
        <w:rPr>
          <w:rFonts w:ascii="Arial" w:hAnsi="Arial" w:cs="Arial"/>
          <w:b/>
          <w:bCs/>
          <w:color w:val="auto"/>
          <w:sz w:val="20"/>
          <w:szCs w:val="20"/>
        </w:rPr>
        <w:t>Depreciación:</w:t>
      </w:r>
      <w:r w:rsidRPr="007E6D94">
        <w:rPr>
          <w:rFonts w:ascii="Arial" w:hAnsi="Arial" w:cs="Arial"/>
          <w:color w:val="auto"/>
          <w:sz w:val="20"/>
          <w:szCs w:val="20"/>
        </w:rPr>
        <w:t xml:space="preserve"> El monto de la depreciación y/o amortización </w:t>
      </w:r>
      <w:r w:rsidRPr="00A93C91">
        <w:rPr>
          <w:rFonts w:ascii="Arial" w:hAnsi="Arial" w:cs="Arial"/>
          <w:color w:val="auto"/>
          <w:sz w:val="20"/>
          <w:szCs w:val="20"/>
        </w:rPr>
        <w:t xml:space="preserve">se calculará en línea recta, considerando el costo de adquisición del activo depreciable y/o amortizable, menos su valor de desecho, entre los años correspondientes a su vida útil o su vida económica; registrándose </w:t>
      </w:r>
      <w:r w:rsidRPr="007E6D94">
        <w:rPr>
          <w:rFonts w:ascii="Arial" w:hAnsi="Arial" w:cs="Arial"/>
          <w:color w:val="auto"/>
          <w:sz w:val="20"/>
          <w:szCs w:val="20"/>
        </w:rPr>
        <w:t xml:space="preserve">en los gastos del período, con el objetivo de conocer el gasto patrimonial, por el servicio que está dando el activo. </w:t>
      </w:r>
    </w:p>
    <w:p w14:paraId="036B2AF3" w14:textId="77777777" w:rsidR="00E7374F" w:rsidRPr="007E6D94" w:rsidRDefault="00E7374F" w:rsidP="00E7374F">
      <w:pPr>
        <w:pStyle w:val="Default"/>
        <w:spacing w:line="276" w:lineRule="auto"/>
        <w:jc w:val="both"/>
        <w:rPr>
          <w:rFonts w:ascii="Arial" w:hAnsi="Arial" w:cs="Arial"/>
          <w:color w:val="auto"/>
          <w:sz w:val="20"/>
          <w:szCs w:val="20"/>
        </w:rPr>
      </w:pPr>
    </w:p>
    <w:p w14:paraId="415B5CAE" w14:textId="77777777" w:rsidR="00E7374F" w:rsidRPr="007E6D94" w:rsidRDefault="00E7374F" w:rsidP="00E7374F">
      <w:pPr>
        <w:pStyle w:val="Default"/>
        <w:spacing w:line="276" w:lineRule="auto"/>
        <w:jc w:val="both"/>
        <w:rPr>
          <w:rFonts w:ascii="Arial" w:hAnsi="Arial" w:cs="Arial"/>
          <w:color w:val="auto"/>
          <w:sz w:val="20"/>
          <w:szCs w:val="20"/>
        </w:rPr>
      </w:pPr>
      <w:r w:rsidRPr="00461077">
        <w:rPr>
          <w:rFonts w:ascii="Arial" w:hAnsi="Arial" w:cs="Arial"/>
          <w:color w:val="auto"/>
          <w:sz w:val="20"/>
          <w:szCs w:val="20"/>
        </w:rPr>
        <w:t>La vida útil se determinará con base en los Parámetros de Estimación de Vida Útil emitidos por el CONAC y en el caso de los intangibles con base en la documentación soporte correspondiente.</w:t>
      </w:r>
    </w:p>
    <w:p w14:paraId="68FF6616" w14:textId="77777777" w:rsidR="00E7374F" w:rsidRPr="007E6D94" w:rsidRDefault="00E7374F" w:rsidP="00E7374F">
      <w:pPr>
        <w:pStyle w:val="Default"/>
        <w:spacing w:line="276" w:lineRule="auto"/>
        <w:jc w:val="both"/>
        <w:rPr>
          <w:rFonts w:ascii="Arial" w:hAnsi="Arial" w:cs="Arial"/>
          <w:color w:val="auto"/>
          <w:sz w:val="20"/>
          <w:szCs w:val="20"/>
        </w:rPr>
      </w:pPr>
    </w:p>
    <w:p w14:paraId="709F0A0E" w14:textId="77777777" w:rsidR="00E7374F" w:rsidRPr="007E6D94" w:rsidRDefault="00E7374F" w:rsidP="00E7374F">
      <w:pPr>
        <w:pStyle w:val="Default"/>
        <w:spacing w:line="276" w:lineRule="auto"/>
        <w:jc w:val="both"/>
        <w:rPr>
          <w:rFonts w:ascii="Arial" w:hAnsi="Arial" w:cs="Arial"/>
          <w:color w:val="auto"/>
          <w:sz w:val="20"/>
          <w:szCs w:val="20"/>
        </w:rPr>
      </w:pPr>
      <w:r w:rsidRPr="007E6D94">
        <w:rPr>
          <w:rFonts w:ascii="Arial" w:hAnsi="Arial" w:cs="Arial"/>
          <w:b/>
          <w:bCs/>
          <w:color w:val="auto"/>
          <w:sz w:val="20"/>
          <w:szCs w:val="20"/>
        </w:rPr>
        <w:t>Capitalización de activos:</w:t>
      </w:r>
      <w:r w:rsidRPr="007E6D94">
        <w:rPr>
          <w:rFonts w:ascii="Arial" w:hAnsi="Arial" w:cs="Arial"/>
          <w:color w:val="auto"/>
          <w:sz w:val="20"/>
          <w:szCs w:val="20"/>
        </w:rPr>
        <w:t xml:space="preserve"> Los bienes muebles e intangibles cuyo costo unitario de adquisición sea menor a 70 veces el valor diario de la Unidad de Medida y Actualización (UMA), podrán registrarse contablemente como un gasto y serán sujetos a los controles correspondientes respecto el levantamiento físico.</w:t>
      </w:r>
    </w:p>
    <w:p w14:paraId="2051A423" w14:textId="77777777" w:rsidR="00E7374F" w:rsidRPr="007E6D94" w:rsidRDefault="00E7374F" w:rsidP="00E7374F">
      <w:pPr>
        <w:pStyle w:val="Default"/>
        <w:spacing w:line="276" w:lineRule="auto"/>
        <w:jc w:val="both"/>
        <w:rPr>
          <w:rFonts w:ascii="Arial" w:hAnsi="Arial" w:cs="Arial"/>
          <w:color w:val="auto"/>
          <w:sz w:val="20"/>
          <w:szCs w:val="20"/>
        </w:rPr>
      </w:pPr>
    </w:p>
    <w:p w14:paraId="77129FAA" w14:textId="77777777" w:rsidR="00E7374F" w:rsidRPr="007E6D94" w:rsidRDefault="00E7374F" w:rsidP="00E7374F">
      <w:pPr>
        <w:pStyle w:val="Default"/>
        <w:spacing w:line="276" w:lineRule="auto"/>
        <w:jc w:val="both"/>
        <w:rPr>
          <w:rFonts w:ascii="Arial" w:hAnsi="Arial" w:cs="Arial"/>
          <w:color w:val="auto"/>
          <w:sz w:val="20"/>
          <w:szCs w:val="20"/>
        </w:rPr>
      </w:pPr>
      <w:r w:rsidRPr="00A93C91">
        <w:rPr>
          <w:rFonts w:ascii="Arial" w:hAnsi="Arial" w:cs="Arial"/>
          <w:b/>
          <w:bCs/>
          <w:color w:val="auto"/>
          <w:sz w:val="20"/>
          <w:szCs w:val="20"/>
        </w:rPr>
        <w:t>Obras en proceso</w:t>
      </w:r>
      <w:r w:rsidRPr="007E6D94">
        <w:rPr>
          <w:rFonts w:ascii="Arial" w:hAnsi="Arial" w:cs="Arial"/>
          <w:b/>
          <w:bCs/>
          <w:color w:val="auto"/>
          <w:sz w:val="20"/>
          <w:szCs w:val="20"/>
        </w:rPr>
        <w:t>:</w:t>
      </w:r>
      <w:r w:rsidRPr="007E6D94">
        <w:rPr>
          <w:rFonts w:ascii="Arial" w:hAnsi="Arial" w:cs="Arial"/>
          <w:color w:val="auto"/>
          <w:sz w:val="20"/>
          <w:szCs w:val="20"/>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20842B81" w14:textId="77777777" w:rsidR="00E7374F" w:rsidRPr="007E6D94" w:rsidRDefault="00E7374F" w:rsidP="00E7374F">
      <w:pPr>
        <w:pStyle w:val="Default"/>
        <w:spacing w:line="276" w:lineRule="auto"/>
        <w:jc w:val="both"/>
        <w:rPr>
          <w:rFonts w:ascii="Arial" w:hAnsi="Arial" w:cs="Arial"/>
          <w:color w:val="auto"/>
          <w:sz w:val="20"/>
          <w:szCs w:val="20"/>
        </w:rPr>
      </w:pPr>
    </w:p>
    <w:p w14:paraId="6A23673D" w14:textId="77777777" w:rsidR="00E7374F" w:rsidRPr="007E6D94" w:rsidRDefault="00E7374F" w:rsidP="00E7374F">
      <w:pPr>
        <w:pStyle w:val="Default"/>
        <w:spacing w:line="276" w:lineRule="auto"/>
        <w:jc w:val="both"/>
        <w:rPr>
          <w:rFonts w:ascii="Arial" w:hAnsi="Arial" w:cs="Arial"/>
          <w:bCs/>
          <w:color w:val="auto"/>
          <w:sz w:val="20"/>
          <w:szCs w:val="20"/>
        </w:rPr>
      </w:pPr>
      <w:r w:rsidRPr="00A93C91">
        <w:rPr>
          <w:rFonts w:ascii="Arial" w:hAnsi="Arial" w:cs="Arial"/>
          <w:b/>
          <w:bCs/>
          <w:color w:val="auto"/>
          <w:sz w:val="20"/>
          <w:szCs w:val="20"/>
        </w:rPr>
        <w:t xml:space="preserve">Cambios en políticas contables y corrección de errores: </w:t>
      </w:r>
      <w:r w:rsidRPr="00A93C91">
        <w:rPr>
          <w:rFonts w:ascii="Arial" w:hAnsi="Arial" w:cs="Arial"/>
          <w:bCs/>
          <w:color w:val="auto"/>
          <w:sz w:val="20"/>
          <w:szCs w:val="20"/>
        </w:rPr>
        <w:t>El Instituto revela periódicamente y de forma anual los cambios en políticas contables y correcciones de errores en las notas de gestión administrativa</w:t>
      </w:r>
      <w:r w:rsidRPr="007E6D94">
        <w:rPr>
          <w:rFonts w:ascii="Arial" w:hAnsi="Arial" w:cs="Arial"/>
          <w:bCs/>
          <w:color w:val="auto"/>
          <w:sz w:val="20"/>
          <w:szCs w:val="20"/>
        </w:rPr>
        <w:t>.</w:t>
      </w:r>
    </w:p>
    <w:p w14:paraId="6B3C70F0" w14:textId="77777777" w:rsidR="00E7374F" w:rsidRPr="007E6D94" w:rsidRDefault="00E7374F" w:rsidP="00E7374F">
      <w:pPr>
        <w:pStyle w:val="Default"/>
        <w:spacing w:line="276" w:lineRule="auto"/>
        <w:jc w:val="both"/>
        <w:rPr>
          <w:rFonts w:ascii="Arial" w:hAnsi="Arial" w:cs="Arial"/>
          <w:bCs/>
          <w:color w:val="auto"/>
          <w:sz w:val="20"/>
          <w:szCs w:val="20"/>
        </w:rPr>
      </w:pPr>
    </w:p>
    <w:p w14:paraId="08C5A8F8" w14:textId="77777777" w:rsidR="00E7374F" w:rsidRPr="007E6D94" w:rsidRDefault="00E7374F" w:rsidP="00E7374F">
      <w:pPr>
        <w:pStyle w:val="Default"/>
        <w:spacing w:line="276" w:lineRule="auto"/>
        <w:jc w:val="both"/>
        <w:rPr>
          <w:rFonts w:ascii="Arial" w:hAnsi="Arial" w:cs="Arial"/>
          <w:sz w:val="20"/>
          <w:szCs w:val="20"/>
        </w:rPr>
      </w:pPr>
      <w:r w:rsidRPr="00461077">
        <w:rPr>
          <w:rFonts w:ascii="Arial" w:hAnsi="Arial" w:cs="Arial"/>
          <w:b/>
          <w:bCs/>
          <w:color w:val="auto"/>
          <w:sz w:val="20"/>
          <w:szCs w:val="20"/>
        </w:rPr>
        <w:t>Depuración y cancelación de saldos</w:t>
      </w:r>
      <w:r w:rsidRPr="00461077">
        <w:rPr>
          <w:rFonts w:ascii="Arial" w:hAnsi="Arial" w:cs="Arial"/>
          <w:bCs/>
          <w:color w:val="auto"/>
          <w:sz w:val="20"/>
          <w:szCs w:val="20"/>
        </w:rPr>
        <w:t>:</w:t>
      </w:r>
      <w:r w:rsidRPr="00461077">
        <w:rPr>
          <w:rFonts w:ascii="Arial" w:hAnsi="Arial" w:cs="Arial"/>
          <w:sz w:val="20"/>
          <w:szCs w:val="20"/>
        </w:rPr>
        <w:t xml:space="preserve"> El instituto no cuenta con alguna política interna de depuración </w:t>
      </w:r>
      <w:r>
        <w:rPr>
          <w:rFonts w:ascii="Arial" w:hAnsi="Arial" w:cs="Arial"/>
          <w:sz w:val="20"/>
          <w:szCs w:val="20"/>
        </w:rPr>
        <w:t>de</w:t>
      </w:r>
      <w:r w:rsidRPr="00461077">
        <w:rPr>
          <w:rFonts w:ascii="Arial" w:hAnsi="Arial" w:cs="Arial"/>
          <w:sz w:val="20"/>
          <w:szCs w:val="20"/>
        </w:rPr>
        <w:t xml:space="preserve"> saldos, sin embargo, mediante nuestro </w:t>
      </w:r>
      <w:r>
        <w:rPr>
          <w:rFonts w:ascii="Arial" w:hAnsi="Arial" w:cs="Arial"/>
          <w:sz w:val="20"/>
          <w:szCs w:val="20"/>
        </w:rPr>
        <w:t>Ó</w:t>
      </w:r>
      <w:r w:rsidRPr="00461077">
        <w:rPr>
          <w:rFonts w:ascii="Arial" w:hAnsi="Arial" w:cs="Arial"/>
          <w:sz w:val="20"/>
          <w:szCs w:val="20"/>
        </w:rPr>
        <w:t xml:space="preserve">rgano </w:t>
      </w:r>
      <w:r>
        <w:rPr>
          <w:rFonts w:ascii="Arial" w:hAnsi="Arial" w:cs="Arial"/>
          <w:sz w:val="20"/>
          <w:szCs w:val="20"/>
        </w:rPr>
        <w:t>I</w:t>
      </w:r>
      <w:r w:rsidRPr="00461077">
        <w:rPr>
          <w:rFonts w:ascii="Arial" w:hAnsi="Arial" w:cs="Arial"/>
          <w:sz w:val="20"/>
          <w:szCs w:val="20"/>
        </w:rPr>
        <w:t xml:space="preserve">nterno de </w:t>
      </w:r>
      <w:r>
        <w:rPr>
          <w:rFonts w:ascii="Arial" w:hAnsi="Arial" w:cs="Arial"/>
          <w:sz w:val="20"/>
          <w:szCs w:val="20"/>
        </w:rPr>
        <w:t>C</w:t>
      </w:r>
      <w:r w:rsidRPr="00461077">
        <w:rPr>
          <w:rFonts w:ascii="Arial" w:hAnsi="Arial" w:cs="Arial"/>
          <w:sz w:val="20"/>
          <w:szCs w:val="20"/>
        </w:rPr>
        <w:t xml:space="preserve">ontrol, hacen observaciones de saldos a las cuentas contables, y se aplican las correcciones en apego a la </w:t>
      </w:r>
      <w:r>
        <w:rPr>
          <w:rFonts w:ascii="Arial" w:hAnsi="Arial" w:cs="Arial"/>
          <w:sz w:val="20"/>
          <w:szCs w:val="20"/>
        </w:rPr>
        <w:t>L</w:t>
      </w:r>
      <w:r w:rsidRPr="00461077">
        <w:rPr>
          <w:rFonts w:ascii="Arial" w:hAnsi="Arial" w:cs="Arial"/>
          <w:sz w:val="20"/>
          <w:szCs w:val="20"/>
        </w:rPr>
        <w:t xml:space="preserve">ey </w:t>
      </w:r>
      <w:r>
        <w:rPr>
          <w:rFonts w:ascii="Arial" w:hAnsi="Arial" w:cs="Arial"/>
          <w:sz w:val="20"/>
          <w:szCs w:val="20"/>
        </w:rPr>
        <w:t>G</w:t>
      </w:r>
      <w:r w:rsidRPr="00461077">
        <w:rPr>
          <w:rFonts w:ascii="Arial" w:hAnsi="Arial" w:cs="Arial"/>
          <w:sz w:val="20"/>
          <w:szCs w:val="20"/>
        </w:rPr>
        <w:t xml:space="preserve">eneral de </w:t>
      </w:r>
      <w:r>
        <w:rPr>
          <w:rFonts w:ascii="Arial" w:hAnsi="Arial" w:cs="Arial"/>
          <w:sz w:val="20"/>
          <w:szCs w:val="20"/>
        </w:rPr>
        <w:t>C</w:t>
      </w:r>
      <w:r w:rsidRPr="00461077">
        <w:rPr>
          <w:rFonts w:ascii="Arial" w:hAnsi="Arial" w:cs="Arial"/>
          <w:sz w:val="20"/>
          <w:szCs w:val="20"/>
        </w:rPr>
        <w:t xml:space="preserve">ontabilidad </w:t>
      </w:r>
      <w:r>
        <w:rPr>
          <w:rFonts w:ascii="Arial" w:hAnsi="Arial" w:cs="Arial"/>
          <w:sz w:val="20"/>
          <w:szCs w:val="20"/>
        </w:rPr>
        <w:t>G</w:t>
      </w:r>
      <w:r w:rsidRPr="00461077">
        <w:rPr>
          <w:rFonts w:ascii="Arial" w:hAnsi="Arial" w:cs="Arial"/>
          <w:sz w:val="20"/>
          <w:szCs w:val="20"/>
        </w:rPr>
        <w:t>ubernamental</w:t>
      </w:r>
      <w:r>
        <w:rPr>
          <w:rFonts w:ascii="Arial" w:hAnsi="Arial" w:cs="Arial"/>
          <w:sz w:val="20"/>
          <w:szCs w:val="20"/>
        </w:rPr>
        <w:t xml:space="preserve">.   </w:t>
      </w:r>
    </w:p>
    <w:p w14:paraId="21EFD649" w14:textId="77777777" w:rsidR="00E7374F" w:rsidRPr="0021248B" w:rsidRDefault="00E7374F" w:rsidP="00E7374F">
      <w:pPr>
        <w:spacing w:after="160"/>
        <w:jc w:val="both"/>
        <w:rPr>
          <w:rFonts w:ascii="Arial" w:hAnsi="Arial" w:cs="Arial"/>
          <w:b/>
          <w:bCs/>
          <w:caps/>
          <w:sz w:val="20"/>
          <w:szCs w:val="20"/>
          <w:lang w:val="es-MX"/>
        </w:rPr>
      </w:pPr>
    </w:p>
    <w:p w14:paraId="08FC7E19" w14:textId="77777777" w:rsidR="00E7374F" w:rsidRPr="007E6D94" w:rsidRDefault="00E7374F" w:rsidP="00E7374F">
      <w:pPr>
        <w:spacing w:after="160"/>
        <w:rPr>
          <w:rFonts w:ascii="Arial" w:hAnsi="Arial" w:cs="Arial"/>
          <w:bCs/>
          <w:caps/>
          <w:sz w:val="20"/>
          <w:szCs w:val="20"/>
          <w:u w:val="single"/>
          <w:lang w:val="es-MX"/>
        </w:rPr>
      </w:pPr>
    </w:p>
    <w:p w14:paraId="597E34CF" w14:textId="77777777" w:rsidR="00E7374F" w:rsidRPr="0021248B" w:rsidRDefault="00E7374F" w:rsidP="00E7374F">
      <w:pPr>
        <w:spacing w:before="240" w:after="160"/>
        <w:jc w:val="both"/>
        <w:rPr>
          <w:rFonts w:ascii="Arial" w:hAnsi="Arial" w:cs="Arial"/>
          <w:b/>
          <w:bCs/>
          <w:caps/>
          <w:sz w:val="20"/>
          <w:szCs w:val="20"/>
          <w:lang w:val="es-MX"/>
        </w:rPr>
      </w:pPr>
      <w:r w:rsidRPr="0021248B">
        <w:rPr>
          <w:rFonts w:ascii="Arial" w:hAnsi="Arial" w:cs="Arial"/>
          <w:b/>
          <w:bCs/>
          <w:caps/>
          <w:sz w:val="20"/>
          <w:szCs w:val="20"/>
          <w:lang w:val="es-MX"/>
        </w:rPr>
        <w:t>6.- Posición en La MONEDA Extranjera y Protección por riesgo cambiario</w:t>
      </w:r>
    </w:p>
    <w:p w14:paraId="59BCDE16" w14:textId="77777777" w:rsidR="00E7374F" w:rsidRPr="007E6D94" w:rsidRDefault="00E7374F" w:rsidP="00E7374F">
      <w:pPr>
        <w:spacing w:before="240" w:after="160"/>
        <w:jc w:val="both"/>
        <w:rPr>
          <w:rFonts w:ascii="Arial" w:hAnsi="Arial" w:cs="Arial"/>
          <w:bCs/>
          <w:sz w:val="20"/>
          <w:szCs w:val="20"/>
          <w:lang w:val="es-MX"/>
        </w:rPr>
      </w:pPr>
      <w:r w:rsidRPr="007E6D94">
        <w:rPr>
          <w:rFonts w:ascii="Arial" w:hAnsi="Arial" w:cs="Arial"/>
          <w:bCs/>
          <w:sz w:val="20"/>
          <w:szCs w:val="20"/>
          <w:lang w:val="es-MX"/>
        </w:rPr>
        <w:t xml:space="preserve">No contamos con activos valuados, valorados o registrados en moneda extranjera, puesto que la propia normatividad y postulados de la contabilidad gubernamental establecen la obligación de que todas las operaciones del </w:t>
      </w:r>
      <w:r w:rsidRPr="00F42517">
        <w:rPr>
          <w:rFonts w:ascii="Arial" w:hAnsi="Arial" w:cs="Arial"/>
          <w:bCs/>
          <w:sz w:val="20"/>
          <w:szCs w:val="20"/>
          <w:lang w:val="es-MX"/>
        </w:rPr>
        <w:t>Instituto</w:t>
      </w:r>
      <w:r>
        <w:rPr>
          <w:rFonts w:ascii="Arial" w:hAnsi="Arial" w:cs="Arial"/>
          <w:bCs/>
          <w:sz w:val="20"/>
          <w:szCs w:val="20"/>
          <w:lang w:val="es-MX"/>
        </w:rPr>
        <w:t xml:space="preserve"> </w:t>
      </w:r>
      <w:r w:rsidRPr="007E6D94">
        <w:rPr>
          <w:rFonts w:ascii="Arial" w:hAnsi="Arial" w:cs="Arial"/>
          <w:bCs/>
          <w:sz w:val="20"/>
          <w:szCs w:val="20"/>
          <w:lang w:val="es-MX"/>
        </w:rPr>
        <w:t>deben estar registradas en moneda nacional.</w:t>
      </w:r>
    </w:p>
    <w:p w14:paraId="3DA0D99E" w14:textId="77777777" w:rsidR="00E7374F" w:rsidRPr="007E6D94" w:rsidRDefault="00E7374F" w:rsidP="00E7374F">
      <w:pPr>
        <w:spacing w:after="160"/>
        <w:rPr>
          <w:rFonts w:ascii="Arial" w:hAnsi="Arial" w:cs="Arial"/>
          <w:bCs/>
          <w:caps/>
          <w:sz w:val="20"/>
          <w:szCs w:val="20"/>
          <w:u w:val="single"/>
          <w:lang w:val="es-MX"/>
        </w:rPr>
      </w:pPr>
    </w:p>
    <w:p w14:paraId="5EC96441" w14:textId="77777777" w:rsidR="00E7374F" w:rsidRDefault="00E7374F" w:rsidP="00E7374F">
      <w:pPr>
        <w:spacing w:before="240" w:after="160"/>
        <w:jc w:val="both"/>
        <w:rPr>
          <w:rFonts w:ascii="Arial" w:hAnsi="Arial" w:cs="Arial"/>
          <w:b/>
          <w:bCs/>
          <w:caps/>
          <w:sz w:val="20"/>
          <w:szCs w:val="20"/>
          <w:lang w:val="es-MX"/>
        </w:rPr>
      </w:pPr>
      <w:r w:rsidRPr="0021248B">
        <w:rPr>
          <w:rFonts w:ascii="Arial" w:hAnsi="Arial" w:cs="Arial"/>
          <w:b/>
          <w:bCs/>
          <w:caps/>
          <w:sz w:val="20"/>
          <w:szCs w:val="20"/>
          <w:lang w:val="es-MX"/>
        </w:rPr>
        <w:t>7.- Reporte Analítico del Activo</w:t>
      </w:r>
    </w:p>
    <w:tbl>
      <w:tblPr>
        <w:tblW w:w="9716" w:type="dxa"/>
        <w:tblCellMar>
          <w:left w:w="70" w:type="dxa"/>
          <w:right w:w="70" w:type="dxa"/>
        </w:tblCellMar>
        <w:tblLook w:val="04A0" w:firstRow="1" w:lastRow="0" w:firstColumn="1" w:lastColumn="0" w:noHBand="0" w:noVBand="1"/>
      </w:tblPr>
      <w:tblGrid>
        <w:gridCol w:w="3650"/>
        <w:gridCol w:w="1158"/>
        <w:gridCol w:w="1280"/>
        <w:gridCol w:w="1280"/>
        <w:gridCol w:w="1158"/>
        <w:gridCol w:w="1342"/>
      </w:tblGrid>
      <w:tr w:rsidR="00E7374F" w:rsidRPr="003544AA" w14:paraId="04F84413" w14:textId="77777777" w:rsidTr="007B60F8">
        <w:trPr>
          <w:trHeight w:val="401"/>
        </w:trPr>
        <w:tc>
          <w:tcPr>
            <w:tcW w:w="9716" w:type="dxa"/>
            <w:gridSpan w:val="6"/>
            <w:tcBorders>
              <w:top w:val="nil"/>
              <w:left w:val="nil"/>
              <w:bottom w:val="nil"/>
              <w:right w:val="nil"/>
            </w:tcBorders>
            <w:shd w:val="clear" w:color="auto" w:fill="auto"/>
            <w:noWrap/>
            <w:vAlign w:val="bottom"/>
            <w:hideMark/>
          </w:tcPr>
          <w:p w14:paraId="6F17F3FE" w14:textId="77777777" w:rsidR="00E7374F" w:rsidRPr="003544AA" w:rsidRDefault="00E7374F" w:rsidP="007B60F8">
            <w:pPr>
              <w:spacing w:after="0" w:line="240" w:lineRule="auto"/>
              <w:jc w:val="center"/>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ESTADO ANALITICO DEL ACTIVO</w:t>
            </w:r>
          </w:p>
        </w:tc>
      </w:tr>
      <w:tr w:rsidR="00E7374F" w:rsidRPr="003544AA" w14:paraId="2A2F2BFC" w14:textId="77777777" w:rsidTr="007B60F8">
        <w:trPr>
          <w:trHeight w:val="401"/>
        </w:trPr>
        <w:tc>
          <w:tcPr>
            <w:tcW w:w="9716" w:type="dxa"/>
            <w:gridSpan w:val="6"/>
            <w:tcBorders>
              <w:top w:val="nil"/>
              <w:left w:val="nil"/>
              <w:bottom w:val="nil"/>
              <w:right w:val="nil"/>
            </w:tcBorders>
            <w:shd w:val="clear" w:color="auto" w:fill="auto"/>
            <w:noWrap/>
            <w:vAlign w:val="bottom"/>
            <w:hideMark/>
          </w:tcPr>
          <w:p w14:paraId="4358367D" w14:textId="77777777" w:rsidR="00E7374F" w:rsidRPr="003544AA" w:rsidRDefault="00E7374F" w:rsidP="007B60F8">
            <w:pPr>
              <w:spacing w:after="0" w:line="240" w:lineRule="auto"/>
              <w:jc w:val="center"/>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DEL 1 DE ENERO AL 31 DE DICIEMBRE DE 2023</w:t>
            </w:r>
          </w:p>
        </w:tc>
      </w:tr>
      <w:tr w:rsidR="00E7374F" w:rsidRPr="003544AA" w14:paraId="00582743" w14:textId="77777777" w:rsidTr="007B60F8">
        <w:trPr>
          <w:trHeight w:val="816"/>
        </w:trPr>
        <w:tc>
          <w:tcPr>
            <w:tcW w:w="3650" w:type="dxa"/>
            <w:tcBorders>
              <w:top w:val="nil"/>
              <w:left w:val="nil"/>
              <w:bottom w:val="nil"/>
              <w:right w:val="nil"/>
            </w:tcBorders>
            <w:shd w:val="clear" w:color="auto" w:fill="auto"/>
            <w:noWrap/>
            <w:vAlign w:val="bottom"/>
            <w:hideMark/>
          </w:tcPr>
          <w:p w14:paraId="6EB71C77" w14:textId="77777777" w:rsidR="00E7374F" w:rsidRPr="003544AA" w:rsidRDefault="00E7374F" w:rsidP="007B60F8">
            <w:pPr>
              <w:spacing w:after="0" w:line="240" w:lineRule="auto"/>
              <w:jc w:val="center"/>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CONCEPTO</w:t>
            </w:r>
          </w:p>
        </w:tc>
        <w:tc>
          <w:tcPr>
            <w:tcW w:w="1121" w:type="dxa"/>
            <w:tcBorders>
              <w:top w:val="nil"/>
              <w:left w:val="nil"/>
              <w:bottom w:val="nil"/>
              <w:right w:val="nil"/>
            </w:tcBorders>
            <w:shd w:val="clear" w:color="auto" w:fill="auto"/>
            <w:noWrap/>
            <w:vAlign w:val="bottom"/>
            <w:hideMark/>
          </w:tcPr>
          <w:p w14:paraId="01CBEABC" w14:textId="77777777" w:rsidR="00E7374F" w:rsidRPr="003544AA" w:rsidRDefault="00E7374F" w:rsidP="007B60F8">
            <w:pPr>
              <w:spacing w:after="0" w:line="240" w:lineRule="auto"/>
              <w:jc w:val="center"/>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SALDO INICIAL</w:t>
            </w:r>
          </w:p>
        </w:tc>
        <w:tc>
          <w:tcPr>
            <w:tcW w:w="1239" w:type="dxa"/>
            <w:tcBorders>
              <w:top w:val="nil"/>
              <w:left w:val="nil"/>
              <w:bottom w:val="nil"/>
              <w:right w:val="nil"/>
            </w:tcBorders>
            <w:shd w:val="clear" w:color="auto" w:fill="auto"/>
            <w:noWrap/>
            <w:vAlign w:val="bottom"/>
            <w:hideMark/>
          </w:tcPr>
          <w:p w14:paraId="06F8D830" w14:textId="77777777" w:rsidR="00E7374F" w:rsidRPr="003544AA" w:rsidRDefault="00E7374F" w:rsidP="007B60F8">
            <w:pPr>
              <w:spacing w:after="0" w:line="240" w:lineRule="auto"/>
              <w:jc w:val="center"/>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CARGOS DEL PERIODO</w:t>
            </w:r>
          </w:p>
        </w:tc>
        <w:tc>
          <w:tcPr>
            <w:tcW w:w="1239" w:type="dxa"/>
            <w:tcBorders>
              <w:top w:val="nil"/>
              <w:left w:val="nil"/>
              <w:bottom w:val="nil"/>
              <w:right w:val="nil"/>
            </w:tcBorders>
            <w:shd w:val="clear" w:color="auto" w:fill="auto"/>
            <w:noWrap/>
            <w:vAlign w:val="bottom"/>
            <w:hideMark/>
          </w:tcPr>
          <w:p w14:paraId="138A4B29" w14:textId="77777777" w:rsidR="00E7374F" w:rsidRPr="003544AA" w:rsidRDefault="00E7374F" w:rsidP="007B60F8">
            <w:pPr>
              <w:spacing w:after="0" w:line="240" w:lineRule="auto"/>
              <w:jc w:val="center"/>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ABONOS DEL PERIODO</w:t>
            </w:r>
          </w:p>
        </w:tc>
        <w:tc>
          <w:tcPr>
            <w:tcW w:w="1121" w:type="dxa"/>
            <w:tcBorders>
              <w:top w:val="nil"/>
              <w:left w:val="nil"/>
              <w:bottom w:val="nil"/>
              <w:right w:val="nil"/>
            </w:tcBorders>
            <w:shd w:val="clear" w:color="auto" w:fill="auto"/>
            <w:noWrap/>
            <w:vAlign w:val="bottom"/>
            <w:hideMark/>
          </w:tcPr>
          <w:p w14:paraId="3B722453" w14:textId="77777777" w:rsidR="00E7374F" w:rsidRPr="003544AA" w:rsidRDefault="00E7374F" w:rsidP="007B60F8">
            <w:pPr>
              <w:spacing w:after="0" w:line="240" w:lineRule="auto"/>
              <w:jc w:val="center"/>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SALDO FINAL</w:t>
            </w:r>
          </w:p>
        </w:tc>
        <w:tc>
          <w:tcPr>
            <w:tcW w:w="1342" w:type="dxa"/>
            <w:tcBorders>
              <w:top w:val="nil"/>
              <w:left w:val="nil"/>
              <w:bottom w:val="nil"/>
              <w:right w:val="nil"/>
            </w:tcBorders>
            <w:shd w:val="clear" w:color="auto" w:fill="auto"/>
            <w:noWrap/>
            <w:vAlign w:val="bottom"/>
            <w:hideMark/>
          </w:tcPr>
          <w:p w14:paraId="24E856D6" w14:textId="77777777" w:rsidR="00E7374F" w:rsidRPr="003544AA" w:rsidRDefault="00E7374F" w:rsidP="007B60F8">
            <w:pPr>
              <w:spacing w:after="0" w:line="240" w:lineRule="auto"/>
              <w:jc w:val="center"/>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VARIACION EN EL PERIODO</w:t>
            </w:r>
          </w:p>
        </w:tc>
      </w:tr>
      <w:tr w:rsidR="00E7374F" w:rsidRPr="003544AA" w14:paraId="1F3C2803" w14:textId="77777777" w:rsidTr="007B60F8">
        <w:trPr>
          <w:trHeight w:val="320"/>
        </w:trPr>
        <w:tc>
          <w:tcPr>
            <w:tcW w:w="3650" w:type="dxa"/>
            <w:tcBorders>
              <w:top w:val="nil"/>
              <w:left w:val="nil"/>
              <w:bottom w:val="nil"/>
              <w:right w:val="nil"/>
            </w:tcBorders>
            <w:shd w:val="clear" w:color="auto" w:fill="auto"/>
            <w:noWrap/>
            <w:vAlign w:val="bottom"/>
            <w:hideMark/>
          </w:tcPr>
          <w:p w14:paraId="50E6EECF" w14:textId="77777777" w:rsidR="00E7374F" w:rsidRPr="003544AA" w:rsidRDefault="00E7374F" w:rsidP="007B60F8">
            <w:pPr>
              <w:spacing w:after="0" w:line="240" w:lineRule="auto"/>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ACTIVO</w:t>
            </w:r>
          </w:p>
        </w:tc>
        <w:tc>
          <w:tcPr>
            <w:tcW w:w="1121" w:type="dxa"/>
            <w:tcBorders>
              <w:top w:val="nil"/>
              <w:left w:val="nil"/>
              <w:bottom w:val="nil"/>
              <w:right w:val="nil"/>
            </w:tcBorders>
            <w:shd w:val="clear" w:color="auto" w:fill="auto"/>
            <w:noWrap/>
            <w:vAlign w:val="bottom"/>
            <w:hideMark/>
          </w:tcPr>
          <w:p w14:paraId="46646141" w14:textId="77777777" w:rsidR="00E7374F" w:rsidRPr="003544AA" w:rsidRDefault="00E7374F" w:rsidP="007B60F8">
            <w:pPr>
              <w:spacing w:after="0" w:line="240" w:lineRule="auto"/>
              <w:jc w:val="right"/>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164,013,520.00</w:t>
            </w:r>
          </w:p>
        </w:tc>
        <w:tc>
          <w:tcPr>
            <w:tcW w:w="1239" w:type="dxa"/>
            <w:tcBorders>
              <w:top w:val="nil"/>
              <w:left w:val="nil"/>
              <w:bottom w:val="nil"/>
              <w:right w:val="nil"/>
            </w:tcBorders>
            <w:shd w:val="clear" w:color="auto" w:fill="auto"/>
            <w:noWrap/>
            <w:vAlign w:val="bottom"/>
            <w:hideMark/>
          </w:tcPr>
          <w:p w14:paraId="13F3CB9D" w14:textId="77777777" w:rsidR="00E7374F" w:rsidRPr="003544AA" w:rsidRDefault="00E7374F" w:rsidP="007B60F8">
            <w:pPr>
              <w:spacing w:after="0" w:line="240" w:lineRule="auto"/>
              <w:jc w:val="right"/>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1,054,390,199.77</w:t>
            </w:r>
          </w:p>
        </w:tc>
        <w:tc>
          <w:tcPr>
            <w:tcW w:w="1239" w:type="dxa"/>
            <w:tcBorders>
              <w:top w:val="nil"/>
              <w:left w:val="nil"/>
              <w:bottom w:val="nil"/>
              <w:right w:val="nil"/>
            </w:tcBorders>
            <w:shd w:val="clear" w:color="auto" w:fill="auto"/>
            <w:noWrap/>
            <w:vAlign w:val="bottom"/>
            <w:hideMark/>
          </w:tcPr>
          <w:p w14:paraId="0AD70714" w14:textId="77777777" w:rsidR="00E7374F" w:rsidRPr="003544AA" w:rsidRDefault="00E7374F" w:rsidP="007B60F8">
            <w:pPr>
              <w:spacing w:after="0" w:line="240" w:lineRule="auto"/>
              <w:jc w:val="right"/>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1,083,195,192.05</w:t>
            </w:r>
          </w:p>
        </w:tc>
        <w:tc>
          <w:tcPr>
            <w:tcW w:w="1121" w:type="dxa"/>
            <w:tcBorders>
              <w:top w:val="nil"/>
              <w:left w:val="nil"/>
              <w:bottom w:val="nil"/>
              <w:right w:val="nil"/>
            </w:tcBorders>
            <w:shd w:val="clear" w:color="auto" w:fill="auto"/>
            <w:noWrap/>
            <w:vAlign w:val="bottom"/>
            <w:hideMark/>
          </w:tcPr>
          <w:p w14:paraId="763730DA" w14:textId="77777777" w:rsidR="00E7374F" w:rsidRPr="003544AA" w:rsidRDefault="00E7374F" w:rsidP="007B60F8">
            <w:pPr>
              <w:spacing w:after="0" w:line="240" w:lineRule="auto"/>
              <w:jc w:val="right"/>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135,208,527.72</w:t>
            </w:r>
          </w:p>
        </w:tc>
        <w:tc>
          <w:tcPr>
            <w:tcW w:w="1342" w:type="dxa"/>
            <w:tcBorders>
              <w:top w:val="nil"/>
              <w:left w:val="nil"/>
              <w:bottom w:val="nil"/>
              <w:right w:val="nil"/>
            </w:tcBorders>
            <w:shd w:val="clear" w:color="auto" w:fill="auto"/>
            <w:noWrap/>
            <w:vAlign w:val="bottom"/>
            <w:hideMark/>
          </w:tcPr>
          <w:p w14:paraId="3E5A09F1" w14:textId="77777777" w:rsidR="00E7374F" w:rsidRPr="003544AA" w:rsidRDefault="00E7374F" w:rsidP="007B60F8">
            <w:pPr>
              <w:spacing w:after="0" w:line="240" w:lineRule="auto"/>
              <w:jc w:val="right"/>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-28,804,992.28</w:t>
            </w:r>
          </w:p>
        </w:tc>
      </w:tr>
      <w:tr w:rsidR="00E7374F" w:rsidRPr="003544AA" w14:paraId="64258C49" w14:textId="77777777" w:rsidTr="007B60F8">
        <w:trPr>
          <w:trHeight w:val="320"/>
        </w:trPr>
        <w:tc>
          <w:tcPr>
            <w:tcW w:w="3650" w:type="dxa"/>
            <w:tcBorders>
              <w:top w:val="nil"/>
              <w:left w:val="nil"/>
              <w:bottom w:val="nil"/>
              <w:right w:val="nil"/>
            </w:tcBorders>
            <w:shd w:val="clear" w:color="auto" w:fill="auto"/>
            <w:noWrap/>
            <w:vAlign w:val="bottom"/>
            <w:hideMark/>
          </w:tcPr>
          <w:p w14:paraId="61D7BD2D" w14:textId="77777777" w:rsidR="00E7374F" w:rsidRPr="003544AA" w:rsidRDefault="00E7374F" w:rsidP="007B60F8">
            <w:pPr>
              <w:spacing w:after="0" w:line="240" w:lineRule="auto"/>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 xml:space="preserve">   ACTIVO CIRCULANTE.</w:t>
            </w:r>
          </w:p>
        </w:tc>
        <w:tc>
          <w:tcPr>
            <w:tcW w:w="1121" w:type="dxa"/>
            <w:tcBorders>
              <w:top w:val="nil"/>
              <w:left w:val="nil"/>
              <w:bottom w:val="nil"/>
              <w:right w:val="nil"/>
            </w:tcBorders>
            <w:shd w:val="clear" w:color="auto" w:fill="auto"/>
            <w:noWrap/>
            <w:vAlign w:val="bottom"/>
            <w:hideMark/>
          </w:tcPr>
          <w:p w14:paraId="2C814921" w14:textId="77777777" w:rsidR="00E7374F" w:rsidRPr="003544AA" w:rsidRDefault="00E7374F" w:rsidP="007B60F8">
            <w:pPr>
              <w:spacing w:after="0" w:line="240" w:lineRule="auto"/>
              <w:jc w:val="right"/>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69,585,567.69</w:t>
            </w:r>
          </w:p>
        </w:tc>
        <w:tc>
          <w:tcPr>
            <w:tcW w:w="1239" w:type="dxa"/>
            <w:tcBorders>
              <w:top w:val="nil"/>
              <w:left w:val="nil"/>
              <w:bottom w:val="nil"/>
              <w:right w:val="nil"/>
            </w:tcBorders>
            <w:shd w:val="clear" w:color="auto" w:fill="auto"/>
            <w:noWrap/>
            <w:vAlign w:val="bottom"/>
            <w:hideMark/>
          </w:tcPr>
          <w:p w14:paraId="76DF5266" w14:textId="77777777" w:rsidR="00E7374F" w:rsidRPr="003544AA" w:rsidRDefault="00E7374F" w:rsidP="007B60F8">
            <w:pPr>
              <w:spacing w:after="0" w:line="240" w:lineRule="auto"/>
              <w:jc w:val="right"/>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1,046,840,938.58</w:t>
            </w:r>
          </w:p>
        </w:tc>
        <w:tc>
          <w:tcPr>
            <w:tcW w:w="1239" w:type="dxa"/>
            <w:tcBorders>
              <w:top w:val="nil"/>
              <w:left w:val="nil"/>
              <w:bottom w:val="nil"/>
              <w:right w:val="nil"/>
            </w:tcBorders>
            <w:shd w:val="clear" w:color="auto" w:fill="auto"/>
            <w:noWrap/>
            <w:vAlign w:val="bottom"/>
            <w:hideMark/>
          </w:tcPr>
          <w:p w14:paraId="706903F8" w14:textId="77777777" w:rsidR="00E7374F" w:rsidRPr="003544AA" w:rsidRDefault="00E7374F" w:rsidP="007B60F8">
            <w:pPr>
              <w:spacing w:after="0" w:line="240" w:lineRule="auto"/>
              <w:jc w:val="right"/>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1,026,328,912.01</w:t>
            </w:r>
          </w:p>
        </w:tc>
        <w:tc>
          <w:tcPr>
            <w:tcW w:w="1121" w:type="dxa"/>
            <w:tcBorders>
              <w:top w:val="nil"/>
              <w:left w:val="nil"/>
              <w:bottom w:val="nil"/>
              <w:right w:val="nil"/>
            </w:tcBorders>
            <w:shd w:val="clear" w:color="auto" w:fill="auto"/>
            <w:noWrap/>
            <w:vAlign w:val="bottom"/>
            <w:hideMark/>
          </w:tcPr>
          <w:p w14:paraId="07CA371C" w14:textId="77777777" w:rsidR="00E7374F" w:rsidRPr="003544AA" w:rsidRDefault="00E7374F" w:rsidP="007B60F8">
            <w:pPr>
              <w:spacing w:after="0" w:line="240" w:lineRule="auto"/>
              <w:jc w:val="right"/>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90,097,594.26</w:t>
            </w:r>
          </w:p>
        </w:tc>
        <w:tc>
          <w:tcPr>
            <w:tcW w:w="1342" w:type="dxa"/>
            <w:tcBorders>
              <w:top w:val="nil"/>
              <w:left w:val="nil"/>
              <w:bottom w:val="nil"/>
              <w:right w:val="nil"/>
            </w:tcBorders>
            <w:shd w:val="clear" w:color="auto" w:fill="auto"/>
            <w:noWrap/>
            <w:vAlign w:val="bottom"/>
            <w:hideMark/>
          </w:tcPr>
          <w:p w14:paraId="73B0E3F1" w14:textId="77777777" w:rsidR="00E7374F" w:rsidRPr="003544AA" w:rsidRDefault="00E7374F" w:rsidP="007B60F8">
            <w:pPr>
              <w:spacing w:after="0" w:line="240" w:lineRule="auto"/>
              <w:jc w:val="right"/>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20,512,026.57</w:t>
            </w:r>
          </w:p>
        </w:tc>
      </w:tr>
      <w:tr w:rsidR="00E7374F" w:rsidRPr="003544AA" w14:paraId="47AB1C3C" w14:textId="77777777" w:rsidTr="007B60F8">
        <w:trPr>
          <w:trHeight w:val="320"/>
        </w:trPr>
        <w:tc>
          <w:tcPr>
            <w:tcW w:w="3650" w:type="dxa"/>
            <w:tcBorders>
              <w:top w:val="nil"/>
              <w:left w:val="nil"/>
              <w:bottom w:val="nil"/>
              <w:right w:val="nil"/>
            </w:tcBorders>
            <w:shd w:val="clear" w:color="auto" w:fill="auto"/>
            <w:noWrap/>
            <w:vAlign w:val="bottom"/>
            <w:hideMark/>
          </w:tcPr>
          <w:p w14:paraId="0F83B08D" w14:textId="77777777" w:rsidR="00E7374F" w:rsidRPr="003544AA" w:rsidRDefault="00E7374F" w:rsidP="007B60F8">
            <w:pPr>
              <w:spacing w:after="0" w:line="240" w:lineRule="auto"/>
              <w:rPr>
                <w:rFonts w:eastAsia="Times New Roman" w:cs="Calibri"/>
                <w:color w:val="000000"/>
                <w:sz w:val="16"/>
                <w:szCs w:val="16"/>
                <w:lang w:val="es-MX" w:eastAsia="es-MX"/>
              </w:rPr>
            </w:pPr>
            <w:r w:rsidRPr="003544AA">
              <w:rPr>
                <w:rFonts w:eastAsia="Times New Roman" w:cs="Calibri"/>
                <w:color w:val="000000"/>
                <w:sz w:val="16"/>
                <w:szCs w:val="16"/>
                <w:lang w:val="es-MX" w:eastAsia="es-MX"/>
              </w:rPr>
              <w:t xml:space="preserve">   EFECTIVO Y EQUIVALENTES DE EFECTIVO</w:t>
            </w:r>
          </w:p>
        </w:tc>
        <w:tc>
          <w:tcPr>
            <w:tcW w:w="1121" w:type="dxa"/>
            <w:tcBorders>
              <w:top w:val="nil"/>
              <w:left w:val="nil"/>
              <w:bottom w:val="nil"/>
              <w:right w:val="nil"/>
            </w:tcBorders>
            <w:shd w:val="clear" w:color="auto" w:fill="auto"/>
            <w:noWrap/>
            <w:vAlign w:val="bottom"/>
            <w:hideMark/>
          </w:tcPr>
          <w:p w14:paraId="4A18D781"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40,794,068.54</w:t>
            </w:r>
          </w:p>
        </w:tc>
        <w:tc>
          <w:tcPr>
            <w:tcW w:w="1239" w:type="dxa"/>
            <w:tcBorders>
              <w:top w:val="nil"/>
              <w:left w:val="nil"/>
              <w:bottom w:val="nil"/>
              <w:right w:val="nil"/>
            </w:tcBorders>
            <w:shd w:val="clear" w:color="auto" w:fill="auto"/>
            <w:noWrap/>
            <w:vAlign w:val="bottom"/>
            <w:hideMark/>
          </w:tcPr>
          <w:p w14:paraId="3610583D"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571,389,618.04</w:t>
            </w:r>
          </w:p>
        </w:tc>
        <w:tc>
          <w:tcPr>
            <w:tcW w:w="1239" w:type="dxa"/>
            <w:tcBorders>
              <w:top w:val="nil"/>
              <w:left w:val="nil"/>
              <w:bottom w:val="nil"/>
              <w:right w:val="nil"/>
            </w:tcBorders>
            <w:shd w:val="clear" w:color="auto" w:fill="auto"/>
            <w:noWrap/>
            <w:vAlign w:val="bottom"/>
            <w:hideMark/>
          </w:tcPr>
          <w:p w14:paraId="2C15F6FA"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522,285,526.50</w:t>
            </w:r>
          </w:p>
        </w:tc>
        <w:tc>
          <w:tcPr>
            <w:tcW w:w="1121" w:type="dxa"/>
            <w:tcBorders>
              <w:top w:val="nil"/>
              <w:left w:val="nil"/>
              <w:bottom w:val="nil"/>
              <w:right w:val="nil"/>
            </w:tcBorders>
            <w:shd w:val="clear" w:color="auto" w:fill="auto"/>
            <w:noWrap/>
            <w:vAlign w:val="bottom"/>
            <w:hideMark/>
          </w:tcPr>
          <w:p w14:paraId="61B08DFD"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89,898,160.08</w:t>
            </w:r>
          </w:p>
        </w:tc>
        <w:tc>
          <w:tcPr>
            <w:tcW w:w="1342" w:type="dxa"/>
            <w:tcBorders>
              <w:top w:val="nil"/>
              <w:left w:val="nil"/>
              <w:bottom w:val="nil"/>
              <w:right w:val="nil"/>
            </w:tcBorders>
            <w:shd w:val="clear" w:color="auto" w:fill="auto"/>
            <w:noWrap/>
            <w:vAlign w:val="bottom"/>
            <w:hideMark/>
          </w:tcPr>
          <w:p w14:paraId="4D441374"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49,104,091.54</w:t>
            </w:r>
          </w:p>
        </w:tc>
      </w:tr>
      <w:tr w:rsidR="00E7374F" w:rsidRPr="003544AA" w14:paraId="57C2B5FD" w14:textId="77777777" w:rsidTr="007B60F8">
        <w:trPr>
          <w:trHeight w:val="320"/>
        </w:trPr>
        <w:tc>
          <w:tcPr>
            <w:tcW w:w="3650" w:type="dxa"/>
            <w:tcBorders>
              <w:top w:val="nil"/>
              <w:left w:val="nil"/>
              <w:bottom w:val="nil"/>
              <w:right w:val="nil"/>
            </w:tcBorders>
            <w:shd w:val="clear" w:color="auto" w:fill="auto"/>
            <w:noWrap/>
            <w:vAlign w:val="bottom"/>
            <w:hideMark/>
          </w:tcPr>
          <w:p w14:paraId="0A671480" w14:textId="77777777" w:rsidR="00E7374F" w:rsidRPr="003544AA" w:rsidRDefault="00E7374F" w:rsidP="007B60F8">
            <w:pPr>
              <w:spacing w:after="0" w:line="240" w:lineRule="auto"/>
              <w:rPr>
                <w:rFonts w:eastAsia="Times New Roman" w:cs="Calibri"/>
                <w:color w:val="000000"/>
                <w:sz w:val="16"/>
                <w:szCs w:val="16"/>
                <w:lang w:val="es-MX" w:eastAsia="es-MX"/>
              </w:rPr>
            </w:pPr>
            <w:r w:rsidRPr="003544AA">
              <w:rPr>
                <w:rFonts w:eastAsia="Times New Roman" w:cs="Calibri"/>
                <w:color w:val="000000"/>
                <w:sz w:val="16"/>
                <w:szCs w:val="16"/>
                <w:lang w:val="es-MX" w:eastAsia="es-MX"/>
              </w:rPr>
              <w:t xml:space="preserve">   DERECHOS A RECIBIR EFECTIVO O EQUIVALENTES.</w:t>
            </w:r>
          </w:p>
        </w:tc>
        <w:tc>
          <w:tcPr>
            <w:tcW w:w="1121" w:type="dxa"/>
            <w:tcBorders>
              <w:top w:val="nil"/>
              <w:left w:val="nil"/>
              <w:bottom w:val="nil"/>
              <w:right w:val="nil"/>
            </w:tcBorders>
            <w:shd w:val="clear" w:color="auto" w:fill="auto"/>
            <w:noWrap/>
            <w:vAlign w:val="bottom"/>
            <w:hideMark/>
          </w:tcPr>
          <w:p w14:paraId="2F8A18CA"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28,681,499.15</w:t>
            </w:r>
          </w:p>
        </w:tc>
        <w:tc>
          <w:tcPr>
            <w:tcW w:w="1239" w:type="dxa"/>
            <w:tcBorders>
              <w:top w:val="nil"/>
              <w:left w:val="nil"/>
              <w:bottom w:val="nil"/>
              <w:right w:val="nil"/>
            </w:tcBorders>
            <w:shd w:val="clear" w:color="auto" w:fill="auto"/>
            <w:noWrap/>
            <w:vAlign w:val="bottom"/>
            <w:hideMark/>
          </w:tcPr>
          <w:p w14:paraId="5FE5D040"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475,451,320.54</w:t>
            </w:r>
          </w:p>
        </w:tc>
        <w:tc>
          <w:tcPr>
            <w:tcW w:w="1239" w:type="dxa"/>
            <w:tcBorders>
              <w:top w:val="nil"/>
              <w:left w:val="nil"/>
              <w:bottom w:val="nil"/>
              <w:right w:val="nil"/>
            </w:tcBorders>
            <w:shd w:val="clear" w:color="auto" w:fill="auto"/>
            <w:noWrap/>
            <w:vAlign w:val="bottom"/>
            <w:hideMark/>
          </w:tcPr>
          <w:p w14:paraId="0E732369"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504,043,385.51</w:t>
            </w:r>
          </w:p>
        </w:tc>
        <w:tc>
          <w:tcPr>
            <w:tcW w:w="1121" w:type="dxa"/>
            <w:tcBorders>
              <w:top w:val="nil"/>
              <w:left w:val="nil"/>
              <w:bottom w:val="nil"/>
              <w:right w:val="nil"/>
            </w:tcBorders>
            <w:shd w:val="clear" w:color="auto" w:fill="auto"/>
            <w:noWrap/>
            <w:vAlign w:val="bottom"/>
            <w:hideMark/>
          </w:tcPr>
          <w:p w14:paraId="722225CB"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89,434.18</w:t>
            </w:r>
          </w:p>
        </w:tc>
        <w:tc>
          <w:tcPr>
            <w:tcW w:w="1342" w:type="dxa"/>
            <w:tcBorders>
              <w:top w:val="nil"/>
              <w:left w:val="nil"/>
              <w:bottom w:val="nil"/>
              <w:right w:val="nil"/>
            </w:tcBorders>
            <w:shd w:val="clear" w:color="auto" w:fill="auto"/>
            <w:noWrap/>
            <w:vAlign w:val="bottom"/>
            <w:hideMark/>
          </w:tcPr>
          <w:p w14:paraId="2310D4DC"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-28,592,064.97</w:t>
            </w:r>
          </w:p>
        </w:tc>
      </w:tr>
      <w:tr w:rsidR="00E7374F" w:rsidRPr="003544AA" w14:paraId="776C7C01" w14:textId="77777777" w:rsidTr="007B60F8">
        <w:trPr>
          <w:trHeight w:val="320"/>
        </w:trPr>
        <w:tc>
          <w:tcPr>
            <w:tcW w:w="3650" w:type="dxa"/>
            <w:tcBorders>
              <w:top w:val="nil"/>
              <w:left w:val="nil"/>
              <w:bottom w:val="nil"/>
              <w:right w:val="nil"/>
            </w:tcBorders>
            <w:shd w:val="clear" w:color="auto" w:fill="auto"/>
            <w:noWrap/>
            <w:vAlign w:val="bottom"/>
            <w:hideMark/>
          </w:tcPr>
          <w:p w14:paraId="63CCA258" w14:textId="77777777" w:rsidR="00E7374F" w:rsidRPr="003544AA" w:rsidRDefault="00E7374F" w:rsidP="007B60F8">
            <w:pPr>
              <w:spacing w:after="0" w:line="240" w:lineRule="auto"/>
              <w:rPr>
                <w:rFonts w:eastAsia="Times New Roman" w:cs="Calibri"/>
                <w:color w:val="000000"/>
                <w:sz w:val="16"/>
                <w:szCs w:val="16"/>
                <w:lang w:val="es-MX" w:eastAsia="es-MX"/>
              </w:rPr>
            </w:pPr>
            <w:r w:rsidRPr="003544AA">
              <w:rPr>
                <w:rFonts w:eastAsia="Times New Roman" w:cs="Calibri"/>
                <w:color w:val="000000"/>
                <w:sz w:val="16"/>
                <w:szCs w:val="16"/>
                <w:lang w:val="es-MX" w:eastAsia="es-MX"/>
              </w:rPr>
              <w:t xml:space="preserve">   DERECHOS A RECIBIR BIENES O SERVICIOS.</w:t>
            </w:r>
          </w:p>
        </w:tc>
        <w:tc>
          <w:tcPr>
            <w:tcW w:w="1121" w:type="dxa"/>
            <w:tcBorders>
              <w:top w:val="nil"/>
              <w:left w:val="nil"/>
              <w:bottom w:val="nil"/>
              <w:right w:val="nil"/>
            </w:tcBorders>
            <w:shd w:val="clear" w:color="auto" w:fill="auto"/>
            <w:noWrap/>
            <w:vAlign w:val="bottom"/>
            <w:hideMark/>
          </w:tcPr>
          <w:p w14:paraId="3C7CF857"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110,000.00</w:t>
            </w:r>
          </w:p>
        </w:tc>
        <w:tc>
          <w:tcPr>
            <w:tcW w:w="1239" w:type="dxa"/>
            <w:tcBorders>
              <w:top w:val="nil"/>
              <w:left w:val="nil"/>
              <w:bottom w:val="nil"/>
              <w:right w:val="nil"/>
            </w:tcBorders>
            <w:shd w:val="clear" w:color="auto" w:fill="auto"/>
            <w:noWrap/>
            <w:vAlign w:val="bottom"/>
            <w:hideMark/>
          </w:tcPr>
          <w:p w14:paraId="214FEA70"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11E19372"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121" w:type="dxa"/>
            <w:tcBorders>
              <w:top w:val="nil"/>
              <w:left w:val="nil"/>
              <w:bottom w:val="nil"/>
              <w:right w:val="nil"/>
            </w:tcBorders>
            <w:shd w:val="clear" w:color="auto" w:fill="auto"/>
            <w:noWrap/>
            <w:vAlign w:val="bottom"/>
            <w:hideMark/>
          </w:tcPr>
          <w:p w14:paraId="15E23E34"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110,000.00</w:t>
            </w:r>
          </w:p>
        </w:tc>
        <w:tc>
          <w:tcPr>
            <w:tcW w:w="1342" w:type="dxa"/>
            <w:tcBorders>
              <w:top w:val="nil"/>
              <w:left w:val="nil"/>
              <w:bottom w:val="nil"/>
              <w:right w:val="nil"/>
            </w:tcBorders>
            <w:shd w:val="clear" w:color="auto" w:fill="auto"/>
            <w:noWrap/>
            <w:vAlign w:val="bottom"/>
            <w:hideMark/>
          </w:tcPr>
          <w:p w14:paraId="237916CD"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r>
      <w:tr w:rsidR="00E7374F" w:rsidRPr="003544AA" w14:paraId="712EE8C9" w14:textId="77777777" w:rsidTr="007B60F8">
        <w:trPr>
          <w:trHeight w:val="320"/>
        </w:trPr>
        <w:tc>
          <w:tcPr>
            <w:tcW w:w="3650" w:type="dxa"/>
            <w:tcBorders>
              <w:top w:val="nil"/>
              <w:left w:val="nil"/>
              <w:bottom w:val="nil"/>
              <w:right w:val="nil"/>
            </w:tcBorders>
            <w:shd w:val="clear" w:color="auto" w:fill="auto"/>
            <w:noWrap/>
            <w:vAlign w:val="bottom"/>
            <w:hideMark/>
          </w:tcPr>
          <w:p w14:paraId="17DE21C9" w14:textId="77777777" w:rsidR="00E7374F" w:rsidRPr="003544AA" w:rsidRDefault="00E7374F" w:rsidP="007B60F8">
            <w:pPr>
              <w:spacing w:after="0" w:line="240" w:lineRule="auto"/>
              <w:rPr>
                <w:rFonts w:eastAsia="Times New Roman" w:cs="Calibri"/>
                <w:color w:val="000000"/>
                <w:sz w:val="16"/>
                <w:szCs w:val="16"/>
                <w:lang w:val="es-MX" w:eastAsia="es-MX"/>
              </w:rPr>
            </w:pPr>
            <w:r w:rsidRPr="003544AA">
              <w:rPr>
                <w:rFonts w:eastAsia="Times New Roman" w:cs="Calibri"/>
                <w:color w:val="000000"/>
                <w:sz w:val="16"/>
                <w:szCs w:val="16"/>
                <w:lang w:val="es-MX" w:eastAsia="es-MX"/>
              </w:rPr>
              <w:t xml:space="preserve">   INVENTARIOS.</w:t>
            </w:r>
          </w:p>
        </w:tc>
        <w:tc>
          <w:tcPr>
            <w:tcW w:w="1121" w:type="dxa"/>
            <w:tcBorders>
              <w:top w:val="nil"/>
              <w:left w:val="nil"/>
              <w:bottom w:val="nil"/>
              <w:right w:val="nil"/>
            </w:tcBorders>
            <w:shd w:val="clear" w:color="auto" w:fill="auto"/>
            <w:noWrap/>
            <w:vAlign w:val="bottom"/>
            <w:hideMark/>
          </w:tcPr>
          <w:p w14:paraId="3FC2D364"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30348616"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6A08BCE7"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121" w:type="dxa"/>
            <w:tcBorders>
              <w:top w:val="nil"/>
              <w:left w:val="nil"/>
              <w:bottom w:val="nil"/>
              <w:right w:val="nil"/>
            </w:tcBorders>
            <w:shd w:val="clear" w:color="auto" w:fill="auto"/>
            <w:noWrap/>
            <w:vAlign w:val="bottom"/>
            <w:hideMark/>
          </w:tcPr>
          <w:p w14:paraId="6C43CB9F"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342" w:type="dxa"/>
            <w:tcBorders>
              <w:top w:val="nil"/>
              <w:left w:val="nil"/>
              <w:bottom w:val="nil"/>
              <w:right w:val="nil"/>
            </w:tcBorders>
            <w:shd w:val="clear" w:color="auto" w:fill="auto"/>
            <w:noWrap/>
            <w:vAlign w:val="bottom"/>
            <w:hideMark/>
          </w:tcPr>
          <w:p w14:paraId="7FE78D91"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r>
      <w:tr w:rsidR="00E7374F" w:rsidRPr="003544AA" w14:paraId="7E9048B5" w14:textId="77777777" w:rsidTr="007B60F8">
        <w:trPr>
          <w:trHeight w:val="320"/>
        </w:trPr>
        <w:tc>
          <w:tcPr>
            <w:tcW w:w="3650" w:type="dxa"/>
            <w:tcBorders>
              <w:top w:val="nil"/>
              <w:left w:val="nil"/>
              <w:bottom w:val="nil"/>
              <w:right w:val="nil"/>
            </w:tcBorders>
            <w:shd w:val="clear" w:color="auto" w:fill="auto"/>
            <w:noWrap/>
            <w:vAlign w:val="bottom"/>
            <w:hideMark/>
          </w:tcPr>
          <w:p w14:paraId="2FA563A0" w14:textId="77777777" w:rsidR="00E7374F" w:rsidRPr="003544AA" w:rsidRDefault="00E7374F" w:rsidP="007B60F8">
            <w:pPr>
              <w:spacing w:after="0" w:line="240" w:lineRule="auto"/>
              <w:rPr>
                <w:rFonts w:eastAsia="Times New Roman" w:cs="Calibri"/>
                <w:color w:val="000000"/>
                <w:sz w:val="16"/>
                <w:szCs w:val="16"/>
                <w:lang w:val="es-MX" w:eastAsia="es-MX"/>
              </w:rPr>
            </w:pPr>
            <w:r w:rsidRPr="003544AA">
              <w:rPr>
                <w:rFonts w:eastAsia="Times New Roman" w:cs="Calibri"/>
                <w:color w:val="000000"/>
                <w:sz w:val="16"/>
                <w:szCs w:val="16"/>
                <w:lang w:val="es-MX" w:eastAsia="es-MX"/>
              </w:rPr>
              <w:t xml:space="preserve">   ALMACENES.</w:t>
            </w:r>
          </w:p>
        </w:tc>
        <w:tc>
          <w:tcPr>
            <w:tcW w:w="1121" w:type="dxa"/>
            <w:tcBorders>
              <w:top w:val="nil"/>
              <w:left w:val="nil"/>
              <w:bottom w:val="nil"/>
              <w:right w:val="nil"/>
            </w:tcBorders>
            <w:shd w:val="clear" w:color="auto" w:fill="auto"/>
            <w:noWrap/>
            <w:vAlign w:val="bottom"/>
            <w:hideMark/>
          </w:tcPr>
          <w:p w14:paraId="76EBCDA9"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4F3DB2BF"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0CFF2806"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121" w:type="dxa"/>
            <w:tcBorders>
              <w:top w:val="nil"/>
              <w:left w:val="nil"/>
              <w:bottom w:val="nil"/>
              <w:right w:val="nil"/>
            </w:tcBorders>
            <w:shd w:val="clear" w:color="auto" w:fill="auto"/>
            <w:noWrap/>
            <w:vAlign w:val="bottom"/>
            <w:hideMark/>
          </w:tcPr>
          <w:p w14:paraId="33AF3177"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342" w:type="dxa"/>
            <w:tcBorders>
              <w:top w:val="nil"/>
              <w:left w:val="nil"/>
              <w:bottom w:val="nil"/>
              <w:right w:val="nil"/>
            </w:tcBorders>
            <w:shd w:val="clear" w:color="auto" w:fill="auto"/>
            <w:noWrap/>
            <w:vAlign w:val="bottom"/>
            <w:hideMark/>
          </w:tcPr>
          <w:p w14:paraId="6309806A"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r>
      <w:tr w:rsidR="00E7374F" w:rsidRPr="003544AA" w14:paraId="7E3847D0" w14:textId="77777777" w:rsidTr="007B60F8">
        <w:trPr>
          <w:trHeight w:val="320"/>
        </w:trPr>
        <w:tc>
          <w:tcPr>
            <w:tcW w:w="3650" w:type="dxa"/>
            <w:tcBorders>
              <w:top w:val="nil"/>
              <w:left w:val="nil"/>
              <w:bottom w:val="nil"/>
              <w:right w:val="nil"/>
            </w:tcBorders>
            <w:shd w:val="clear" w:color="auto" w:fill="auto"/>
            <w:noWrap/>
            <w:vAlign w:val="bottom"/>
            <w:hideMark/>
          </w:tcPr>
          <w:p w14:paraId="00423EAB" w14:textId="77777777" w:rsidR="00E7374F" w:rsidRPr="003544AA" w:rsidRDefault="00E7374F" w:rsidP="007B60F8">
            <w:pPr>
              <w:spacing w:after="0" w:line="240" w:lineRule="auto"/>
              <w:rPr>
                <w:rFonts w:eastAsia="Times New Roman" w:cs="Calibri"/>
                <w:color w:val="000000"/>
                <w:sz w:val="16"/>
                <w:szCs w:val="16"/>
                <w:lang w:val="es-MX" w:eastAsia="es-MX"/>
              </w:rPr>
            </w:pPr>
            <w:r w:rsidRPr="003544AA">
              <w:rPr>
                <w:rFonts w:eastAsia="Times New Roman" w:cs="Calibri"/>
                <w:color w:val="000000"/>
                <w:sz w:val="16"/>
                <w:szCs w:val="16"/>
                <w:lang w:val="es-MX" w:eastAsia="es-MX"/>
              </w:rPr>
              <w:t xml:space="preserve">   ESTIMACIÓN POR PÉRDIDA O DETERIORO DE ACTIVOS CIRCULANTES</w:t>
            </w:r>
          </w:p>
        </w:tc>
        <w:tc>
          <w:tcPr>
            <w:tcW w:w="1121" w:type="dxa"/>
            <w:tcBorders>
              <w:top w:val="nil"/>
              <w:left w:val="nil"/>
              <w:bottom w:val="nil"/>
              <w:right w:val="nil"/>
            </w:tcBorders>
            <w:shd w:val="clear" w:color="auto" w:fill="auto"/>
            <w:noWrap/>
            <w:vAlign w:val="bottom"/>
            <w:hideMark/>
          </w:tcPr>
          <w:p w14:paraId="086AE3CA"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07B182AC"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3FEEAA83"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121" w:type="dxa"/>
            <w:tcBorders>
              <w:top w:val="nil"/>
              <w:left w:val="nil"/>
              <w:bottom w:val="nil"/>
              <w:right w:val="nil"/>
            </w:tcBorders>
            <w:shd w:val="clear" w:color="auto" w:fill="auto"/>
            <w:noWrap/>
            <w:vAlign w:val="bottom"/>
            <w:hideMark/>
          </w:tcPr>
          <w:p w14:paraId="42102A5A"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342" w:type="dxa"/>
            <w:tcBorders>
              <w:top w:val="nil"/>
              <w:left w:val="nil"/>
              <w:bottom w:val="nil"/>
              <w:right w:val="nil"/>
            </w:tcBorders>
            <w:shd w:val="clear" w:color="auto" w:fill="auto"/>
            <w:noWrap/>
            <w:vAlign w:val="bottom"/>
            <w:hideMark/>
          </w:tcPr>
          <w:p w14:paraId="01358B93"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r>
      <w:tr w:rsidR="00E7374F" w:rsidRPr="003544AA" w14:paraId="1ED13F28" w14:textId="77777777" w:rsidTr="007B60F8">
        <w:trPr>
          <w:trHeight w:val="320"/>
        </w:trPr>
        <w:tc>
          <w:tcPr>
            <w:tcW w:w="3650" w:type="dxa"/>
            <w:tcBorders>
              <w:top w:val="nil"/>
              <w:left w:val="nil"/>
              <w:bottom w:val="nil"/>
              <w:right w:val="nil"/>
            </w:tcBorders>
            <w:shd w:val="clear" w:color="auto" w:fill="auto"/>
            <w:noWrap/>
            <w:vAlign w:val="bottom"/>
            <w:hideMark/>
          </w:tcPr>
          <w:p w14:paraId="5027E65B" w14:textId="77777777" w:rsidR="00E7374F" w:rsidRPr="003544AA" w:rsidRDefault="00E7374F" w:rsidP="007B60F8">
            <w:pPr>
              <w:spacing w:after="0" w:line="240" w:lineRule="auto"/>
              <w:rPr>
                <w:rFonts w:eastAsia="Times New Roman" w:cs="Calibri"/>
                <w:color w:val="000000"/>
                <w:sz w:val="16"/>
                <w:szCs w:val="16"/>
                <w:lang w:val="es-MX" w:eastAsia="es-MX"/>
              </w:rPr>
            </w:pPr>
            <w:r w:rsidRPr="003544AA">
              <w:rPr>
                <w:rFonts w:eastAsia="Times New Roman" w:cs="Calibri"/>
                <w:color w:val="000000"/>
                <w:sz w:val="16"/>
                <w:szCs w:val="16"/>
                <w:lang w:val="es-MX" w:eastAsia="es-MX"/>
              </w:rPr>
              <w:t xml:space="preserve">   OTROS ACTIVOS CIRCULANTES.</w:t>
            </w:r>
          </w:p>
        </w:tc>
        <w:tc>
          <w:tcPr>
            <w:tcW w:w="1121" w:type="dxa"/>
            <w:tcBorders>
              <w:top w:val="nil"/>
              <w:left w:val="nil"/>
              <w:bottom w:val="nil"/>
              <w:right w:val="nil"/>
            </w:tcBorders>
            <w:shd w:val="clear" w:color="auto" w:fill="auto"/>
            <w:noWrap/>
            <w:vAlign w:val="bottom"/>
            <w:hideMark/>
          </w:tcPr>
          <w:p w14:paraId="25BD16BD"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621E16CB"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375D442F"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121" w:type="dxa"/>
            <w:tcBorders>
              <w:top w:val="nil"/>
              <w:left w:val="nil"/>
              <w:bottom w:val="nil"/>
              <w:right w:val="nil"/>
            </w:tcBorders>
            <w:shd w:val="clear" w:color="auto" w:fill="auto"/>
            <w:noWrap/>
            <w:vAlign w:val="bottom"/>
            <w:hideMark/>
          </w:tcPr>
          <w:p w14:paraId="100DA222"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342" w:type="dxa"/>
            <w:tcBorders>
              <w:top w:val="nil"/>
              <w:left w:val="nil"/>
              <w:bottom w:val="nil"/>
              <w:right w:val="nil"/>
            </w:tcBorders>
            <w:shd w:val="clear" w:color="auto" w:fill="auto"/>
            <w:noWrap/>
            <w:vAlign w:val="bottom"/>
            <w:hideMark/>
          </w:tcPr>
          <w:p w14:paraId="7611AAC5"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r>
      <w:tr w:rsidR="00E7374F" w:rsidRPr="003544AA" w14:paraId="2DB62D69" w14:textId="77777777" w:rsidTr="007B60F8">
        <w:trPr>
          <w:trHeight w:val="320"/>
        </w:trPr>
        <w:tc>
          <w:tcPr>
            <w:tcW w:w="3650" w:type="dxa"/>
            <w:tcBorders>
              <w:top w:val="nil"/>
              <w:left w:val="nil"/>
              <w:bottom w:val="nil"/>
              <w:right w:val="nil"/>
            </w:tcBorders>
            <w:shd w:val="clear" w:color="auto" w:fill="auto"/>
            <w:noWrap/>
            <w:vAlign w:val="bottom"/>
            <w:hideMark/>
          </w:tcPr>
          <w:p w14:paraId="5C70911C" w14:textId="77777777" w:rsidR="00E7374F" w:rsidRPr="003544AA" w:rsidRDefault="00E7374F" w:rsidP="007B60F8">
            <w:pPr>
              <w:spacing w:after="0" w:line="240" w:lineRule="auto"/>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 xml:space="preserve">   ACTIVO NO CIRCULANTE.</w:t>
            </w:r>
          </w:p>
        </w:tc>
        <w:tc>
          <w:tcPr>
            <w:tcW w:w="1121" w:type="dxa"/>
            <w:tcBorders>
              <w:top w:val="nil"/>
              <w:left w:val="nil"/>
              <w:bottom w:val="nil"/>
              <w:right w:val="nil"/>
            </w:tcBorders>
            <w:shd w:val="clear" w:color="auto" w:fill="auto"/>
            <w:noWrap/>
            <w:vAlign w:val="bottom"/>
            <w:hideMark/>
          </w:tcPr>
          <w:p w14:paraId="657BC61F" w14:textId="77777777" w:rsidR="00E7374F" w:rsidRPr="003544AA" w:rsidRDefault="00E7374F" w:rsidP="007B60F8">
            <w:pPr>
              <w:spacing w:after="0" w:line="240" w:lineRule="auto"/>
              <w:jc w:val="right"/>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94,427,952.31</w:t>
            </w:r>
          </w:p>
        </w:tc>
        <w:tc>
          <w:tcPr>
            <w:tcW w:w="1239" w:type="dxa"/>
            <w:tcBorders>
              <w:top w:val="nil"/>
              <w:left w:val="nil"/>
              <w:bottom w:val="nil"/>
              <w:right w:val="nil"/>
            </w:tcBorders>
            <w:shd w:val="clear" w:color="auto" w:fill="auto"/>
            <w:noWrap/>
            <w:vAlign w:val="bottom"/>
            <w:hideMark/>
          </w:tcPr>
          <w:p w14:paraId="586C8321" w14:textId="77777777" w:rsidR="00E7374F" w:rsidRPr="003544AA" w:rsidRDefault="00E7374F" w:rsidP="007B60F8">
            <w:pPr>
              <w:spacing w:after="0" w:line="240" w:lineRule="auto"/>
              <w:jc w:val="right"/>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7,549,261.19</w:t>
            </w:r>
          </w:p>
        </w:tc>
        <w:tc>
          <w:tcPr>
            <w:tcW w:w="1239" w:type="dxa"/>
            <w:tcBorders>
              <w:top w:val="nil"/>
              <w:left w:val="nil"/>
              <w:bottom w:val="nil"/>
              <w:right w:val="nil"/>
            </w:tcBorders>
            <w:shd w:val="clear" w:color="auto" w:fill="auto"/>
            <w:noWrap/>
            <w:vAlign w:val="bottom"/>
            <w:hideMark/>
          </w:tcPr>
          <w:p w14:paraId="55EF6A18" w14:textId="77777777" w:rsidR="00E7374F" w:rsidRPr="003544AA" w:rsidRDefault="00E7374F" w:rsidP="007B60F8">
            <w:pPr>
              <w:spacing w:after="0" w:line="240" w:lineRule="auto"/>
              <w:jc w:val="right"/>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56,866,280.04</w:t>
            </w:r>
          </w:p>
        </w:tc>
        <w:tc>
          <w:tcPr>
            <w:tcW w:w="1121" w:type="dxa"/>
            <w:tcBorders>
              <w:top w:val="nil"/>
              <w:left w:val="nil"/>
              <w:bottom w:val="nil"/>
              <w:right w:val="nil"/>
            </w:tcBorders>
            <w:shd w:val="clear" w:color="auto" w:fill="auto"/>
            <w:noWrap/>
            <w:vAlign w:val="bottom"/>
            <w:hideMark/>
          </w:tcPr>
          <w:p w14:paraId="5CC60424" w14:textId="77777777" w:rsidR="00E7374F" w:rsidRPr="003544AA" w:rsidRDefault="00E7374F" w:rsidP="007B60F8">
            <w:pPr>
              <w:spacing w:after="0" w:line="240" w:lineRule="auto"/>
              <w:jc w:val="right"/>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45,110,933.46</w:t>
            </w:r>
          </w:p>
        </w:tc>
        <w:tc>
          <w:tcPr>
            <w:tcW w:w="1342" w:type="dxa"/>
            <w:tcBorders>
              <w:top w:val="nil"/>
              <w:left w:val="nil"/>
              <w:bottom w:val="nil"/>
              <w:right w:val="nil"/>
            </w:tcBorders>
            <w:shd w:val="clear" w:color="auto" w:fill="auto"/>
            <w:noWrap/>
            <w:vAlign w:val="bottom"/>
            <w:hideMark/>
          </w:tcPr>
          <w:p w14:paraId="3399C8B9" w14:textId="77777777" w:rsidR="00E7374F" w:rsidRPr="003544AA" w:rsidRDefault="00E7374F" w:rsidP="007B60F8">
            <w:pPr>
              <w:spacing w:after="0" w:line="240" w:lineRule="auto"/>
              <w:jc w:val="right"/>
              <w:rPr>
                <w:rFonts w:eastAsia="Times New Roman" w:cs="Calibri"/>
                <w:b/>
                <w:bCs/>
                <w:color w:val="000000"/>
                <w:sz w:val="16"/>
                <w:szCs w:val="16"/>
                <w:lang w:val="es-MX" w:eastAsia="es-MX"/>
              </w:rPr>
            </w:pPr>
            <w:r w:rsidRPr="003544AA">
              <w:rPr>
                <w:rFonts w:eastAsia="Times New Roman" w:cs="Calibri"/>
                <w:b/>
                <w:bCs/>
                <w:color w:val="000000"/>
                <w:sz w:val="16"/>
                <w:szCs w:val="16"/>
                <w:lang w:val="es-MX" w:eastAsia="es-MX"/>
              </w:rPr>
              <w:t>-49,317,018.85</w:t>
            </w:r>
          </w:p>
        </w:tc>
      </w:tr>
      <w:tr w:rsidR="00E7374F" w:rsidRPr="003544AA" w14:paraId="593D3346" w14:textId="77777777" w:rsidTr="007B60F8">
        <w:trPr>
          <w:trHeight w:val="320"/>
        </w:trPr>
        <w:tc>
          <w:tcPr>
            <w:tcW w:w="3650" w:type="dxa"/>
            <w:tcBorders>
              <w:top w:val="nil"/>
              <w:left w:val="nil"/>
              <w:bottom w:val="nil"/>
              <w:right w:val="nil"/>
            </w:tcBorders>
            <w:shd w:val="clear" w:color="auto" w:fill="auto"/>
            <w:noWrap/>
            <w:vAlign w:val="bottom"/>
            <w:hideMark/>
          </w:tcPr>
          <w:p w14:paraId="40F8E492" w14:textId="77777777" w:rsidR="00E7374F" w:rsidRPr="003544AA" w:rsidRDefault="00E7374F" w:rsidP="007B60F8">
            <w:pPr>
              <w:spacing w:after="0" w:line="240" w:lineRule="auto"/>
              <w:rPr>
                <w:rFonts w:eastAsia="Times New Roman" w:cs="Calibri"/>
                <w:color w:val="000000"/>
                <w:sz w:val="16"/>
                <w:szCs w:val="16"/>
                <w:lang w:val="es-MX" w:eastAsia="es-MX"/>
              </w:rPr>
            </w:pPr>
            <w:r w:rsidRPr="003544AA">
              <w:rPr>
                <w:rFonts w:eastAsia="Times New Roman" w:cs="Calibri"/>
                <w:color w:val="000000"/>
                <w:sz w:val="16"/>
                <w:szCs w:val="16"/>
                <w:lang w:val="es-MX" w:eastAsia="es-MX"/>
              </w:rPr>
              <w:t xml:space="preserve">   INVERSIONES FINANCIERAS A LARGO PLAZO.</w:t>
            </w:r>
          </w:p>
        </w:tc>
        <w:tc>
          <w:tcPr>
            <w:tcW w:w="1121" w:type="dxa"/>
            <w:tcBorders>
              <w:top w:val="nil"/>
              <w:left w:val="nil"/>
              <w:bottom w:val="nil"/>
              <w:right w:val="nil"/>
            </w:tcBorders>
            <w:shd w:val="clear" w:color="auto" w:fill="auto"/>
            <w:noWrap/>
            <w:vAlign w:val="bottom"/>
            <w:hideMark/>
          </w:tcPr>
          <w:p w14:paraId="27657D32"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7B80BDED"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15033A57"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121" w:type="dxa"/>
            <w:tcBorders>
              <w:top w:val="nil"/>
              <w:left w:val="nil"/>
              <w:bottom w:val="nil"/>
              <w:right w:val="nil"/>
            </w:tcBorders>
            <w:shd w:val="clear" w:color="auto" w:fill="auto"/>
            <w:noWrap/>
            <w:vAlign w:val="bottom"/>
            <w:hideMark/>
          </w:tcPr>
          <w:p w14:paraId="37E1DE38"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342" w:type="dxa"/>
            <w:tcBorders>
              <w:top w:val="nil"/>
              <w:left w:val="nil"/>
              <w:bottom w:val="nil"/>
              <w:right w:val="nil"/>
            </w:tcBorders>
            <w:shd w:val="clear" w:color="auto" w:fill="auto"/>
            <w:noWrap/>
            <w:vAlign w:val="bottom"/>
            <w:hideMark/>
          </w:tcPr>
          <w:p w14:paraId="6F16D02D"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r>
      <w:tr w:rsidR="00E7374F" w:rsidRPr="003544AA" w14:paraId="3380021E" w14:textId="77777777" w:rsidTr="007B60F8">
        <w:trPr>
          <w:trHeight w:val="320"/>
        </w:trPr>
        <w:tc>
          <w:tcPr>
            <w:tcW w:w="3650" w:type="dxa"/>
            <w:tcBorders>
              <w:top w:val="nil"/>
              <w:left w:val="nil"/>
              <w:bottom w:val="nil"/>
              <w:right w:val="nil"/>
            </w:tcBorders>
            <w:shd w:val="clear" w:color="auto" w:fill="auto"/>
            <w:noWrap/>
            <w:vAlign w:val="bottom"/>
            <w:hideMark/>
          </w:tcPr>
          <w:p w14:paraId="1BE4F80C" w14:textId="77777777" w:rsidR="00E7374F" w:rsidRPr="003544AA" w:rsidRDefault="00E7374F" w:rsidP="007B60F8">
            <w:pPr>
              <w:spacing w:after="0" w:line="240" w:lineRule="auto"/>
              <w:rPr>
                <w:rFonts w:eastAsia="Times New Roman" w:cs="Calibri"/>
                <w:color w:val="000000"/>
                <w:sz w:val="16"/>
                <w:szCs w:val="16"/>
                <w:lang w:val="es-MX" w:eastAsia="es-MX"/>
              </w:rPr>
            </w:pPr>
            <w:r w:rsidRPr="003544AA">
              <w:rPr>
                <w:rFonts w:eastAsia="Times New Roman" w:cs="Calibri"/>
                <w:color w:val="000000"/>
                <w:sz w:val="16"/>
                <w:szCs w:val="16"/>
                <w:lang w:val="es-MX" w:eastAsia="es-MX"/>
              </w:rPr>
              <w:t xml:space="preserve">   DERECHOS A RECIBIR EFECTIVO O EQUIVALENTE A LARGO PLAZO.</w:t>
            </w:r>
          </w:p>
        </w:tc>
        <w:tc>
          <w:tcPr>
            <w:tcW w:w="1121" w:type="dxa"/>
            <w:tcBorders>
              <w:top w:val="nil"/>
              <w:left w:val="nil"/>
              <w:bottom w:val="nil"/>
              <w:right w:val="nil"/>
            </w:tcBorders>
            <w:shd w:val="clear" w:color="auto" w:fill="auto"/>
            <w:noWrap/>
            <w:vAlign w:val="bottom"/>
            <w:hideMark/>
          </w:tcPr>
          <w:p w14:paraId="3A0CA240"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50,133,201.52</w:t>
            </w:r>
          </w:p>
        </w:tc>
        <w:tc>
          <w:tcPr>
            <w:tcW w:w="1239" w:type="dxa"/>
            <w:tcBorders>
              <w:top w:val="nil"/>
              <w:left w:val="nil"/>
              <w:bottom w:val="nil"/>
              <w:right w:val="nil"/>
            </w:tcBorders>
            <w:shd w:val="clear" w:color="auto" w:fill="auto"/>
            <w:noWrap/>
            <w:vAlign w:val="bottom"/>
            <w:hideMark/>
          </w:tcPr>
          <w:p w14:paraId="11B94C71"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0CB640B4"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40,035,662.00</w:t>
            </w:r>
          </w:p>
        </w:tc>
        <w:tc>
          <w:tcPr>
            <w:tcW w:w="1121" w:type="dxa"/>
            <w:tcBorders>
              <w:top w:val="nil"/>
              <w:left w:val="nil"/>
              <w:bottom w:val="nil"/>
              <w:right w:val="nil"/>
            </w:tcBorders>
            <w:shd w:val="clear" w:color="auto" w:fill="auto"/>
            <w:noWrap/>
            <w:vAlign w:val="bottom"/>
            <w:hideMark/>
          </w:tcPr>
          <w:p w14:paraId="46DCEEF7"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10,097,539.52</w:t>
            </w:r>
          </w:p>
        </w:tc>
        <w:tc>
          <w:tcPr>
            <w:tcW w:w="1342" w:type="dxa"/>
            <w:tcBorders>
              <w:top w:val="nil"/>
              <w:left w:val="nil"/>
              <w:bottom w:val="nil"/>
              <w:right w:val="nil"/>
            </w:tcBorders>
            <w:shd w:val="clear" w:color="auto" w:fill="auto"/>
            <w:noWrap/>
            <w:vAlign w:val="bottom"/>
            <w:hideMark/>
          </w:tcPr>
          <w:p w14:paraId="24C84EB3"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-40,035,662.00</w:t>
            </w:r>
          </w:p>
        </w:tc>
      </w:tr>
      <w:tr w:rsidR="00E7374F" w:rsidRPr="003544AA" w14:paraId="179534AF" w14:textId="77777777" w:rsidTr="007B60F8">
        <w:trPr>
          <w:trHeight w:val="320"/>
        </w:trPr>
        <w:tc>
          <w:tcPr>
            <w:tcW w:w="3650" w:type="dxa"/>
            <w:tcBorders>
              <w:top w:val="nil"/>
              <w:left w:val="nil"/>
              <w:bottom w:val="nil"/>
              <w:right w:val="nil"/>
            </w:tcBorders>
            <w:shd w:val="clear" w:color="auto" w:fill="auto"/>
            <w:noWrap/>
            <w:vAlign w:val="bottom"/>
            <w:hideMark/>
          </w:tcPr>
          <w:p w14:paraId="50DE119D" w14:textId="77777777" w:rsidR="00E7374F" w:rsidRPr="003544AA" w:rsidRDefault="00E7374F" w:rsidP="007B60F8">
            <w:pPr>
              <w:spacing w:after="0" w:line="240" w:lineRule="auto"/>
              <w:rPr>
                <w:rFonts w:eastAsia="Times New Roman" w:cs="Calibri"/>
                <w:color w:val="000000"/>
                <w:sz w:val="16"/>
                <w:szCs w:val="16"/>
                <w:lang w:val="es-MX" w:eastAsia="es-MX"/>
              </w:rPr>
            </w:pPr>
            <w:r w:rsidRPr="003544AA">
              <w:rPr>
                <w:rFonts w:eastAsia="Times New Roman" w:cs="Calibri"/>
                <w:color w:val="000000"/>
                <w:sz w:val="16"/>
                <w:szCs w:val="16"/>
                <w:lang w:val="es-MX" w:eastAsia="es-MX"/>
              </w:rPr>
              <w:t xml:space="preserve">   BIENES INMUEBLES, INFRAESTRUCTURA Y CONSTRUCCIONES EN PROCESO.</w:t>
            </w:r>
          </w:p>
        </w:tc>
        <w:tc>
          <w:tcPr>
            <w:tcW w:w="1121" w:type="dxa"/>
            <w:tcBorders>
              <w:top w:val="nil"/>
              <w:left w:val="nil"/>
              <w:bottom w:val="nil"/>
              <w:right w:val="nil"/>
            </w:tcBorders>
            <w:shd w:val="clear" w:color="auto" w:fill="auto"/>
            <w:noWrap/>
            <w:vAlign w:val="bottom"/>
            <w:hideMark/>
          </w:tcPr>
          <w:p w14:paraId="72569045"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21,198,674.39</w:t>
            </w:r>
          </w:p>
        </w:tc>
        <w:tc>
          <w:tcPr>
            <w:tcW w:w="1239" w:type="dxa"/>
            <w:tcBorders>
              <w:top w:val="nil"/>
              <w:left w:val="nil"/>
              <w:bottom w:val="nil"/>
              <w:right w:val="nil"/>
            </w:tcBorders>
            <w:shd w:val="clear" w:color="auto" w:fill="auto"/>
            <w:noWrap/>
            <w:vAlign w:val="bottom"/>
            <w:hideMark/>
          </w:tcPr>
          <w:p w14:paraId="7DE997E8"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05758E67"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121" w:type="dxa"/>
            <w:tcBorders>
              <w:top w:val="nil"/>
              <w:left w:val="nil"/>
              <w:bottom w:val="nil"/>
              <w:right w:val="nil"/>
            </w:tcBorders>
            <w:shd w:val="clear" w:color="auto" w:fill="auto"/>
            <w:noWrap/>
            <w:vAlign w:val="bottom"/>
            <w:hideMark/>
          </w:tcPr>
          <w:p w14:paraId="09E4C749"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21,198,674.39</w:t>
            </w:r>
          </w:p>
        </w:tc>
        <w:tc>
          <w:tcPr>
            <w:tcW w:w="1342" w:type="dxa"/>
            <w:tcBorders>
              <w:top w:val="nil"/>
              <w:left w:val="nil"/>
              <w:bottom w:val="nil"/>
              <w:right w:val="nil"/>
            </w:tcBorders>
            <w:shd w:val="clear" w:color="auto" w:fill="auto"/>
            <w:noWrap/>
            <w:vAlign w:val="bottom"/>
            <w:hideMark/>
          </w:tcPr>
          <w:p w14:paraId="28BDE209"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r>
      <w:tr w:rsidR="00E7374F" w:rsidRPr="003544AA" w14:paraId="5004EFC5" w14:textId="77777777" w:rsidTr="007B60F8">
        <w:trPr>
          <w:trHeight w:val="320"/>
        </w:trPr>
        <w:tc>
          <w:tcPr>
            <w:tcW w:w="3650" w:type="dxa"/>
            <w:tcBorders>
              <w:top w:val="nil"/>
              <w:left w:val="nil"/>
              <w:bottom w:val="nil"/>
              <w:right w:val="nil"/>
            </w:tcBorders>
            <w:shd w:val="clear" w:color="auto" w:fill="auto"/>
            <w:noWrap/>
            <w:vAlign w:val="bottom"/>
            <w:hideMark/>
          </w:tcPr>
          <w:p w14:paraId="5212E701" w14:textId="77777777" w:rsidR="00E7374F" w:rsidRPr="003544AA" w:rsidRDefault="00E7374F" w:rsidP="007B60F8">
            <w:pPr>
              <w:spacing w:after="0" w:line="240" w:lineRule="auto"/>
              <w:rPr>
                <w:rFonts w:eastAsia="Times New Roman" w:cs="Calibri"/>
                <w:color w:val="000000"/>
                <w:sz w:val="16"/>
                <w:szCs w:val="16"/>
                <w:lang w:val="es-MX" w:eastAsia="es-MX"/>
              </w:rPr>
            </w:pPr>
            <w:r w:rsidRPr="003544AA">
              <w:rPr>
                <w:rFonts w:eastAsia="Times New Roman" w:cs="Calibri"/>
                <w:color w:val="000000"/>
                <w:sz w:val="16"/>
                <w:szCs w:val="16"/>
                <w:lang w:val="es-MX" w:eastAsia="es-MX"/>
              </w:rPr>
              <w:t xml:space="preserve">   BIENES MUEBLES.</w:t>
            </w:r>
          </w:p>
        </w:tc>
        <w:tc>
          <w:tcPr>
            <w:tcW w:w="1121" w:type="dxa"/>
            <w:tcBorders>
              <w:top w:val="nil"/>
              <w:left w:val="nil"/>
              <w:bottom w:val="nil"/>
              <w:right w:val="nil"/>
            </w:tcBorders>
            <w:shd w:val="clear" w:color="auto" w:fill="auto"/>
            <w:noWrap/>
            <w:vAlign w:val="bottom"/>
            <w:hideMark/>
          </w:tcPr>
          <w:p w14:paraId="3A34EB81"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22,371,624.15</w:t>
            </w:r>
          </w:p>
        </w:tc>
        <w:tc>
          <w:tcPr>
            <w:tcW w:w="1239" w:type="dxa"/>
            <w:tcBorders>
              <w:top w:val="nil"/>
              <w:left w:val="nil"/>
              <w:bottom w:val="nil"/>
              <w:right w:val="nil"/>
            </w:tcBorders>
            <w:shd w:val="clear" w:color="auto" w:fill="auto"/>
            <w:noWrap/>
            <w:vAlign w:val="bottom"/>
            <w:hideMark/>
          </w:tcPr>
          <w:p w14:paraId="1B3B7B0C"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6,041,261.19</w:t>
            </w:r>
          </w:p>
        </w:tc>
        <w:tc>
          <w:tcPr>
            <w:tcW w:w="1239" w:type="dxa"/>
            <w:tcBorders>
              <w:top w:val="nil"/>
              <w:left w:val="nil"/>
              <w:bottom w:val="nil"/>
              <w:right w:val="nil"/>
            </w:tcBorders>
            <w:shd w:val="clear" w:color="auto" w:fill="auto"/>
            <w:noWrap/>
            <w:vAlign w:val="bottom"/>
            <w:hideMark/>
          </w:tcPr>
          <w:p w14:paraId="53EC4444"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121" w:type="dxa"/>
            <w:tcBorders>
              <w:top w:val="nil"/>
              <w:left w:val="nil"/>
              <w:bottom w:val="nil"/>
              <w:right w:val="nil"/>
            </w:tcBorders>
            <w:shd w:val="clear" w:color="auto" w:fill="auto"/>
            <w:noWrap/>
            <w:vAlign w:val="bottom"/>
            <w:hideMark/>
          </w:tcPr>
          <w:p w14:paraId="2A03B46E"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28,412,885.34</w:t>
            </w:r>
          </w:p>
        </w:tc>
        <w:tc>
          <w:tcPr>
            <w:tcW w:w="1342" w:type="dxa"/>
            <w:tcBorders>
              <w:top w:val="nil"/>
              <w:left w:val="nil"/>
              <w:bottom w:val="nil"/>
              <w:right w:val="nil"/>
            </w:tcBorders>
            <w:shd w:val="clear" w:color="auto" w:fill="auto"/>
            <w:noWrap/>
            <w:vAlign w:val="bottom"/>
            <w:hideMark/>
          </w:tcPr>
          <w:p w14:paraId="6B2D9DA0"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6,041,261.19</w:t>
            </w:r>
          </w:p>
        </w:tc>
      </w:tr>
      <w:tr w:rsidR="00E7374F" w:rsidRPr="003544AA" w14:paraId="038E92D4" w14:textId="77777777" w:rsidTr="007B60F8">
        <w:trPr>
          <w:trHeight w:val="320"/>
        </w:trPr>
        <w:tc>
          <w:tcPr>
            <w:tcW w:w="3650" w:type="dxa"/>
            <w:tcBorders>
              <w:top w:val="nil"/>
              <w:left w:val="nil"/>
              <w:bottom w:val="nil"/>
              <w:right w:val="nil"/>
            </w:tcBorders>
            <w:shd w:val="clear" w:color="auto" w:fill="auto"/>
            <w:noWrap/>
            <w:vAlign w:val="bottom"/>
            <w:hideMark/>
          </w:tcPr>
          <w:p w14:paraId="686F4117" w14:textId="77777777" w:rsidR="00E7374F" w:rsidRPr="003544AA" w:rsidRDefault="00E7374F" w:rsidP="007B60F8">
            <w:pPr>
              <w:spacing w:after="0" w:line="240" w:lineRule="auto"/>
              <w:rPr>
                <w:rFonts w:eastAsia="Times New Roman" w:cs="Calibri"/>
                <w:color w:val="000000"/>
                <w:sz w:val="16"/>
                <w:szCs w:val="16"/>
                <w:lang w:val="es-MX" w:eastAsia="es-MX"/>
              </w:rPr>
            </w:pPr>
            <w:r w:rsidRPr="003544AA">
              <w:rPr>
                <w:rFonts w:eastAsia="Times New Roman" w:cs="Calibri"/>
                <w:color w:val="000000"/>
                <w:sz w:val="16"/>
                <w:szCs w:val="16"/>
                <w:lang w:val="es-MX" w:eastAsia="es-MX"/>
              </w:rPr>
              <w:t xml:space="preserve">   ACTIVOS INTANGIBLES.</w:t>
            </w:r>
          </w:p>
        </w:tc>
        <w:tc>
          <w:tcPr>
            <w:tcW w:w="1121" w:type="dxa"/>
            <w:tcBorders>
              <w:top w:val="nil"/>
              <w:left w:val="nil"/>
              <w:bottom w:val="nil"/>
              <w:right w:val="nil"/>
            </w:tcBorders>
            <w:shd w:val="clear" w:color="auto" w:fill="auto"/>
            <w:noWrap/>
            <w:vAlign w:val="bottom"/>
            <w:hideMark/>
          </w:tcPr>
          <w:p w14:paraId="0F20F81C"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724,452.25</w:t>
            </w:r>
          </w:p>
        </w:tc>
        <w:tc>
          <w:tcPr>
            <w:tcW w:w="1239" w:type="dxa"/>
            <w:tcBorders>
              <w:top w:val="nil"/>
              <w:left w:val="nil"/>
              <w:bottom w:val="nil"/>
              <w:right w:val="nil"/>
            </w:tcBorders>
            <w:shd w:val="clear" w:color="auto" w:fill="auto"/>
            <w:noWrap/>
            <w:vAlign w:val="bottom"/>
            <w:hideMark/>
          </w:tcPr>
          <w:p w14:paraId="7EDAFB19"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1,508,000.00</w:t>
            </w:r>
          </w:p>
        </w:tc>
        <w:tc>
          <w:tcPr>
            <w:tcW w:w="1239" w:type="dxa"/>
            <w:tcBorders>
              <w:top w:val="nil"/>
              <w:left w:val="nil"/>
              <w:bottom w:val="nil"/>
              <w:right w:val="nil"/>
            </w:tcBorders>
            <w:shd w:val="clear" w:color="auto" w:fill="auto"/>
            <w:noWrap/>
            <w:vAlign w:val="bottom"/>
            <w:hideMark/>
          </w:tcPr>
          <w:p w14:paraId="31DFDF60"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121" w:type="dxa"/>
            <w:tcBorders>
              <w:top w:val="nil"/>
              <w:left w:val="nil"/>
              <w:bottom w:val="nil"/>
              <w:right w:val="nil"/>
            </w:tcBorders>
            <w:shd w:val="clear" w:color="auto" w:fill="auto"/>
            <w:noWrap/>
            <w:vAlign w:val="bottom"/>
            <w:hideMark/>
          </w:tcPr>
          <w:p w14:paraId="748931ED"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2,232,452.25</w:t>
            </w:r>
          </w:p>
        </w:tc>
        <w:tc>
          <w:tcPr>
            <w:tcW w:w="1342" w:type="dxa"/>
            <w:tcBorders>
              <w:top w:val="nil"/>
              <w:left w:val="nil"/>
              <w:bottom w:val="nil"/>
              <w:right w:val="nil"/>
            </w:tcBorders>
            <w:shd w:val="clear" w:color="auto" w:fill="auto"/>
            <w:noWrap/>
            <w:vAlign w:val="bottom"/>
            <w:hideMark/>
          </w:tcPr>
          <w:p w14:paraId="4E4D38F3"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1,508,000.00</w:t>
            </w:r>
          </w:p>
        </w:tc>
      </w:tr>
      <w:tr w:rsidR="00E7374F" w:rsidRPr="003544AA" w14:paraId="28387B67" w14:textId="77777777" w:rsidTr="007B60F8">
        <w:trPr>
          <w:trHeight w:val="320"/>
        </w:trPr>
        <w:tc>
          <w:tcPr>
            <w:tcW w:w="3650" w:type="dxa"/>
            <w:tcBorders>
              <w:top w:val="nil"/>
              <w:left w:val="nil"/>
              <w:bottom w:val="nil"/>
              <w:right w:val="nil"/>
            </w:tcBorders>
            <w:shd w:val="clear" w:color="auto" w:fill="auto"/>
            <w:noWrap/>
            <w:vAlign w:val="bottom"/>
            <w:hideMark/>
          </w:tcPr>
          <w:p w14:paraId="0FA38C9C" w14:textId="77777777" w:rsidR="00E7374F" w:rsidRPr="003544AA" w:rsidRDefault="00E7374F" w:rsidP="007B60F8">
            <w:pPr>
              <w:spacing w:after="0" w:line="240" w:lineRule="auto"/>
              <w:rPr>
                <w:rFonts w:eastAsia="Times New Roman" w:cs="Calibri"/>
                <w:color w:val="000000"/>
                <w:sz w:val="16"/>
                <w:szCs w:val="16"/>
                <w:lang w:val="es-MX" w:eastAsia="es-MX"/>
              </w:rPr>
            </w:pPr>
            <w:r w:rsidRPr="003544AA">
              <w:rPr>
                <w:rFonts w:eastAsia="Times New Roman" w:cs="Calibri"/>
                <w:color w:val="000000"/>
                <w:sz w:val="16"/>
                <w:szCs w:val="16"/>
                <w:lang w:val="es-MX" w:eastAsia="es-MX"/>
              </w:rPr>
              <w:t xml:space="preserve">   DEPRECIACIÓN, DETERIORO Y AMORTIZACIÓN ACUMULADA DE BIENES.</w:t>
            </w:r>
          </w:p>
        </w:tc>
        <w:tc>
          <w:tcPr>
            <w:tcW w:w="1121" w:type="dxa"/>
            <w:tcBorders>
              <w:top w:val="nil"/>
              <w:left w:val="nil"/>
              <w:bottom w:val="nil"/>
              <w:right w:val="nil"/>
            </w:tcBorders>
            <w:shd w:val="clear" w:color="auto" w:fill="auto"/>
            <w:noWrap/>
            <w:vAlign w:val="bottom"/>
            <w:hideMark/>
          </w:tcPr>
          <w:p w14:paraId="1055FBFD"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4DB0DF0B"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15698370"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16,830,618.04</w:t>
            </w:r>
          </w:p>
        </w:tc>
        <w:tc>
          <w:tcPr>
            <w:tcW w:w="1121" w:type="dxa"/>
            <w:tcBorders>
              <w:top w:val="nil"/>
              <w:left w:val="nil"/>
              <w:bottom w:val="nil"/>
              <w:right w:val="nil"/>
            </w:tcBorders>
            <w:shd w:val="clear" w:color="auto" w:fill="auto"/>
            <w:noWrap/>
            <w:vAlign w:val="bottom"/>
            <w:hideMark/>
          </w:tcPr>
          <w:p w14:paraId="0BE41C62"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16,830,618.04</w:t>
            </w:r>
          </w:p>
        </w:tc>
        <w:tc>
          <w:tcPr>
            <w:tcW w:w="1342" w:type="dxa"/>
            <w:tcBorders>
              <w:top w:val="nil"/>
              <w:left w:val="nil"/>
              <w:bottom w:val="nil"/>
              <w:right w:val="nil"/>
            </w:tcBorders>
            <w:shd w:val="clear" w:color="auto" w:fill="auto"/>
            <w:noWrap/>
            <w:vAlign w:val="bottom"/>
            <w:hideMark/>
          </w:tcPr>
          <w:p w14:paraId="49219406"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16,830,618.04</w:t>
            </w:r>
          </w:p>
        </w:tc>
      </w:tr>
      <w:tr w:rsidR="00E7374F" w:rsidRPr="003544AA" w14:paraId="2EC5DEA9" w14:textId="77777777" w:rsidTr="007B60F8">
        <w:trPr>
          <w:trHeight w:val="320"/>
        </w:trPr>
        <w:tc>
          <w:tcPr>
            <w:tcW w:w="3650" w:type="dxa"/>
            <w:tcBorders>
              <w:top w:val="nil"/>
              <w:left w:val="nil"/>
              <w:bottom w:val="nil"/>
              <w:right w:val="nil"/>
            </w:tcBorders>
            <w:shd w:val="clear" w:color="auto" w:fill="auto"/>
            <w:noWrap/>
            <w:vAlign w:val="bottom"/>
            <w:hideMark/>
          </w:tcPr>
          <w:p w14:paraId="19E2F45D" w14:textId="77777777" w:rsidR="00E7374F" w:rsidRPr="003544AA" w:rsidRDefault="00E7374F" w:rsidP="007B60F8">
            <w:pPr>
              <w:spacing w:after="0" w:line="240" w:lineRule="auto"/>
              <w:rPr>
                <w:rFonts w:eastAsia="Times New Roman" w:cs="Calibri"/>
                <w:color w:val="000000"/>
                <w:sz w:val="16"/>
                <w:szCs w:val="16"/>
                <w:lang w:val="es-MX" w:eastAsia="es-MX"/>
              </w:rPr>
            </w:pPr>
            <w:r w:rsidRPr="003544AA">
              <w:rPr>
                <w:rFonts w:eastAsia="Times New Roman" w:cs="Calibri"/>
                <w:color w:val="000000"/>
                <w:sz w:val="16"/>
                <w:szCs w:val="16"/>
                <w:lang w:val="es-MX" w:eastAsia="es-MX"/>
              </w:rPr>
              <w:t xml:space="preserve">   ACTIVOS DIFERIDOS.</w:t>
            </w:r>
          </w:p>
        </w:tc>
        <w:tc>
          <w:tcPr>
            <w:tcW w:w="1121" w:type="dxa"/>
            <w:tcBorders>
              <w:top w:val="nil"/>
              <w:left w:val="nil"/>
              <w:bottom w:val="nil"/>
              <w:right w:val="nil"/>
            </w:tcBorders>
            <w:shd w:val="clear" w:color="auto" w:fill="auto"/>
            <w:noWrap/>
            <w:vAlign w:val="bottom"/>
            <w:hideMark/>
          </w:tcPr>
          <w:p w14:paraId="32C55460"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5742B061"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34755A59"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121" w:type="dxa"/>
            <w:tcBorders>
              <w:top w:val="nil"/>
              <w:left w:val="nil"/>
              <w:bottom w:val="nil"/>
              <w:right w:val="nil"/>
            </w:tcBorders>
            <w:shd w:val="clear" w:color="auto" w:fill="auto"/>
            <w:noWrap/>
            <w:vAlign w:val="bottom"/>
            <w:hideMark/>
          </w:tcPr>
          <w:p w14:paraId="1517CB65"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342" w:type="dxa"/>
            <w:tcBorders>
              <w:top w:val="nil"/>
              <w:left w:val="nil"/>
              <w:bottom w:val="nil"/>
              <w:right w:val="nil"/>
            </w:tcBorders>
            <w:shd w:val="clear" w:color="auto" w:fill="auto"/>
            <w:noWrap/>
            <w:vAlign w:val="bottom"/>
            <w:hideMark/>
          </w:tcPr>
          <w:p w14:paraId="4CE2AAF9"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r>
      <w:tr w:rsidR="00E7374F" w:rsidRPr="003544AA" w14:paraId="3F93EB01" w14:textId="77777777" w:rsidTr="007B60F8">
        <w:trPr>
          <w:trHeight w:val="320"/>
        </w:trPr>
        <w:tc>
          <w:tcPr>
            <w:tcW w:w="3650" w:type="dxa"/>
            <w:tcBorders>
              <w:top w:val="nil"/>
              <w:left w:val="nil"/>
              <w:bottom w:val="nil"/>
              <w:right w:val="nil"/>
            </w:tcBorders>
            <w:shd w:val="clear" w:color="auto" w:fill="auto"/>
            <w:noWrap/>
            <w:vAlign w:val="bottom"/>
            <w:hideMark/>
          </w:tcPr>
          <w:p w14:paraId="77FBC8D1" w14:textId="77777777" w:rsidR="00E7374F" w:rsidRPr="003544AA" w:rsidRDefault="00E7374F" w:rsidP="007B60F8">
            <w:pPr>
              <w:spacing w:after="0" w:line="240" w:lineRule="auto"/>
              <w:rPr>
                <w:rFonts w:eastAsia="Times New Roman" w:cs="Calibri"/>
                <w:color w:val="000000"/>
                <w:sz w:val="16"/>
                <w:szCs w:val="16"/>
                <w:lang w:val="es-MX" w:eastAsia="es-MX"/>
              </w:rPr>
            </w:pPr>
            <w:r w:rsidRPr="003544AA">
              <w:rPr>
                <w:rFonts w:eastAsia="Times New Roman" w:cs="Calibri"/>
                <w:color w:val="000000"/>
                <w:sz w:val="16"/>
                <w:szCs w:val="16"/>
                <w:lang w:val="es-MX" w:eastAsia="es-MX"/>
              </w:rPr>
              <w:t xml:space="preserve">   ESTIMACIÓN POR PÉRDIDA O DETERIORO DE ACTIVOS NO CIRCULANTES.</w:t>
            </w:r>
          </w:p>
        </w:tc>
        <w:tc>
          <w:tcPr>
            <w:tcW w:w="1121" w:type="dxa"/>
            <w:tcBorders>
              <w:top w:val="nil"/>
              <w:left w:val="nil"/>
              <w:bottom w:val="nil"/>
              <w:right w:val="nil"/>
            </w:tcBorders>
            <w:shd w:val="clear" w:color="auto" w:fill="auto"/>
            <w:noWrap/>
            <w:vAlign w:val="bottom"/>
            <w:hideMark/>
          </w:tcPr>
          <w:p w14:paraId="1153E873"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5B093441"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0B268F76"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121" w:type="dxa"/>
            <w:tcBorders>
              <w:top w:val="nil"/>
              <w:left w:val="nil"/>
              <w:bottom w:val="nil"/>
              <w:right w:val="nil"/>
            </w:tcBorders>
            <w:shd w:val="clear" w:color="auto" w:fill="auto"/>
            <w:noWrap/>
            <w:vAlign w:val="bottom"/>
            <w:hideMark/>
          </w:tcPr>
          <w:p w14:paraId="615A6048"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342" w:type="dxa"/>
            <w:tcBorders>
              <w:top w:val="nil"/>
              <w:left w:val="nil"/>
              <w:bottom w:val="nil"/>
              <w:right w:val="nil"/>
            </w:tcBorders>
            <w:shd w:val="clear" w:color="auto" w:fill="auto"/>
            <w:noWrap/>
            <w:vAlign w:val="bottom"/>
            <w:hideMark/>
          </w:tcPr>
          <w:p w14:paraId="632C8FC2"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r>
      <w:tr w:rsidR="00E7374F" w:rsidRPr="003544AA" w14:paraId="004F47F3" w14:textId="77777777" w:rsidTr="007B60F8">
        <w:trPr>
          <w:trHeight w:val="320"/>
        </w:trPr>
        <w:tc>
          <w:tcPr>
            <w:tcW w:w="3650" w:type="dxa"/>
            <w:tcBorders>
              <w:top w:val="nil"/>
              <w:left w:val="nil"/>
              <w:bottom w:val="nil"/>
              <w:right w:val="nil"/>
            </w:tcBorders>
            <w:shd w:val="clear" w:color="auto" w:fill="auto"/>
            <w:noWrap/>
            <w:vAlign w:val="bottom"/>
            <w:hideMark/>
          </w:tcPr>
          <w:p w14:paraId="28AB63ED" w14:textId="77777777" w:rsidR="00E7374F" w:rsidRPr="003544AA" w:rsidRDefault="00E7374F" w:rsidP="007B60F8">
            <w:pPr>
              <w:spacing w:after="0" w:line="240" w:lineRule="auto"/>
              <w:rPr>
                <w:rFonts w:eastAsia="Times New Roman" w:cs="Calibri"/>
                <w:color w:val="000000"/>
                <w:sz w:val="16"/>
                <w:szCs w:val="16"/>
                <w:lang w:val="es-MX" w:eastAsia="es-MX"/>
              </w:rPr>
            </w:pPr>
            <w:r w:rsidRPr="003544AA">
              <w:rPr>
                <w:rFonts w:eastAsia="Times New Roman" w:cs="Calibri"/>
                <w:color w:val="000000"/>
                <w:sz w:val="16"/>
                <w:szCs w:val="16"/>
                <w:lang w:val="es-MX" w:eastAsia="es-MX"/>
              </w:rPr>
              <w:t xml:space="preserve">   OTROS ACTIVOS NO CIRCULANTES.</w:t>
            </w:r>
          </w:p>
        </w:tc>
        <w:tc>
          <w:tcPr>
            <w:tcW w:w="1121" w:type="dxa"/>
            <w:tcBorders>
              <w:top w:val="nil"/>
              <w:left w:val="nil"/>
              <w:bottom w:val="nil"/>
              <w:right w:val="nil"/>
            </w:tcBorders>
            <w:shd w:val="clear" w:color="auto" w:fill="auto"/>
            <w:noWrap/>
            <w:vAlign w:val="bottom"/>
            <w:hideMark/>
          </w:tcPr>
          <w:p w14:paraId="5225376A"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78CBBFD0"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239" w:type="dxa"/>
            <w:tcBorders>
              <w:top w:val="nil"/>
              <w:left w:val="nil"/>
              <w:bottom w:val="nil"/>
              <w:right w:val="nil"/>
            </w:tcBorders>
            <w:shd w:val="clear" w:color="auto" w:fill="auto"/>
            <w:noWrap/>
            <w:vAlign w:val="bottom"/>
            <w:hideMark/>
          </w:tcPr>
          <w:p w14:paraId="3B8A7464"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121" w:type="dxa"/>
            <w:tcBorders>
              <w:top w:val="nil"/>
              <w:left w:val="nil"/>
              <w:bottom w:val="nil"/>
              <w:right w:val="nil"/>
            </w:tcBorders>
            <w:shd w:val="clear" w:color="auto" w:fill="auto"/>
            <w:noWrap/>
            <w:vAlign w:val="bottom"/>
            <w:hideMark/>
          </w:tcPr>
          <w:p w14:paraId="499FF479"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c>
          <w:tcPr>
            <w:tcW w:w="1342" w:type="dxa"/>
            <w:tcBorders>
              <w:top w:val="nil"/>
              <w:left w:val="nil"/>
              <w:bottom w:val="nil"/>
              <w:right w:val="nil"/>
            </w:tcBorders>
            <w:shd w:val="clear" w:color="auto" w:fill="auto"/>
            <w:noWrap/>
            <w:vAlign w:val="bottom"/>
            <w:hideMark/>
          </w:tcPr>
          <w:p w14:paraId="18729F20" w14:textId="77777777" w:rsidR="00E7374F" w:rsidRPr="003544AA" w:rsidRDefault="00E7374F" w:rsidP="007B60F8">
            <w:pPr>
              <w:spacing w:after="0" w:line="240" w:lineRule="auto"/>
              <w:jc w:val="right"/>
              <w:rPr>
                <w:rFonts w:eastAsia="Times New Roman" w:cs="Calibri"/>
                <w:color w:val="000000"/>
                <w:sz w:val="16"/>
                <w:szCs w:val="16"/>
                <w:lang w:val="es-MX" w:eastAsia="es-MX"/>
              </w:rPr>
            </w:pPr>
            <w:r w:rsidRPr="003544AA">
              <w:rPr>
                <w:rFonts w:eastAsia="Times New Roman" w:cs="Calibri"/>
                <w:color w:val="000000"/>
                <w:sz w:val="16"/>
                <w:szCs w:val="16"/>
                <w:lang w:val="es-MX" w:eastAsia="es-MX"/>
              </w:rPr>
              <w:t>0.00</w:t>
            </w:r>
          </w:p>
        </w:tc>
      </w:tr>
    </w:tbl>
    <w:p w14:paraId="7C87E707" w14:textId="77777777" w:rsidR="00E7374F" w:rsidRDefault="00E7374F" w:rsidP="00E7374F">
      <w:pPr>
        <w:spacing w:before="240" w:after="160"/>
        <w:jc w:val="both"/>
        <w:rPr>
          <w:rFonts w:ascii="Arial" w:hAnsi="Arial" w:cs="Arial"/>
          <w:b/>
          <w:bCs/>
          <w:caps/>
          <w:sz w:val="20"/>
          <w:szCs w:val="20"/>
          <w:lang w:val="es-MX"/>
        </w:rPr>
      </w:pPr>
    </w:p>
    <w:p w14:paraId="04B6E8C4" w14:textId="77777777" w:rsidR="00E7374F" w:rsidRDefault="00E7374F" w:rsidP="00E7374F">
      <w:pPr>
        <w:jc w:val="both"/>
        <w:rPr>
          <w:rFonts w:ascii="Arial" w:hAnsi="Arial" w:cs="Arial"/>
          <w:sz w:val="20"/>
          <w:szCs w:val="20"/>
        </w:rPr>
      </w:pPr>
      <w:r>
        <w:rPr>
          <w:rFonts w:ascii="Arial" w:hAnsi="Arial" w:cs="Arial"/>
          <w:sz w:val="20"/>
          <w:szCs w:val="20"/>
        </w:rPr>
        <w:lastRenderedPageBreak/>
        <w:t xml:space="preserve">De acuerdo con la normativa de CONAC, se muestran los Parámetros de estimación de vida útil que se consideraron para realizar los </w:t>
      </w:r>
      <w:r w:rsidRPr="00F25659">
        <w:rPr>
          <w:rFonts w:ascii="Arial" w:hAnsi="Arial" w:cs="Arial"/>
          <w:sz w:val="20"/>
          <w:szCs w:val="20"/>
        </w:rPr>
        <w:t>porcentajes de depreciación y amortización utilizados en los diferentes tipos de activos, o el importe de las pérdidas por deterioro reconocidas.</w:t>
      </w:r>
    </w:p>
    <w:p w14:paraId="780C5462" w14:textId="77777777" w:rsidR="00E7374F" w:rsidRDefault="00E7374F" w:rsidP="00E7374F">
      <w:pPr>
        <w:jc w:val="center"/>
        <w:rPr>
          <w:rFonts w:ascii="Arial" w:hAnsi="Arial" w:cs="Arial"/>
          <w:sz w:val="20"/>
          <w:szCs w:val="20"/>
        </w:rPr>
      </w:pPr>
      <w:r w:rsidRPr="00CD06C4">
        <w:rPr>
          <w:szCs w:val="24"/>
        </w:rPr>
        <w:t xml:space="preserve">“Guía de Vida </w:t>
      </w:r>
      <w:r>
        <w:rPr>
          <w:szCs w:val="24"/>
        </w:rPr>
        <w:t>Ú</w:t>
      </w:r>
      <w:r w:rsidRPr="00CD06C4">
        <w:rPr>
          <w:szCs w:val="24"/>
        </w:rPr>
        <w:t>til Estimada y Porcentajes de Depreciación”</w:t>
      </w:r>
    </w:p>
    <w:tbl>
      <w:tblPr>
        <w:tblW w:w="0" w:type="auto"/>
        <w:jc w:val="center"/>
        <w:tblCellMar>
          <w:left w:w="57" w:type="dxa"/>
          <w:right w:w="57" w:type="dxa"/>
        </w:tblCellMar>
        <w:tblLook w:val="0000" w:firstRow="0" w:lastRow="0" w:firstColumn="0" w:lastColumn="0" w:noHBand="0" w:noVBand="0"/>
      </w:tblPr>
      <w:tblGrid>
        <w:gridCol w:w="682"/>
        <w:gridCol w:w="6101"/>
        <w:gridCol w:w="1048"/>
        <w:gridCol w:w="1557"/>
      </w:tblGrid>
      <w:tr w:rsidR="00E7374F" w:rsidRPr="003544AA" w14:paraId="28B25C5B" w14:textId="77777777" w:rsidTr="007B60F8">
        <w:trPr>
          <w:trHeight w:val="398"/>
          <w:tblHeader/>
          <w:jc w:val="center"/>
        </w:trPr>
        <w:tc>
          <w:tcPr>
            <w:tcW w:w="0" w:type="auto"/>
            <w:tcBorders>
              <w:top w:val="single" w:sz="6" w:space="0" w:color="auto"/>
              <w:left w:val="single" w:sz="6" w:space="0" w:color="auto"/>
              <w:bottom w:val="single" w:sz="6" w:space="0" w:color="auto"/>
              <w:right w:val="single" w:sz="6" w:space="0" w:color="auto"/>
            </w:tcBorders>
            <w:shd w:val="pct12" w:color="auto" w:fill="auto"/>
            <w:noWrap/>
          </w:tcPr>
          <w:p w14:paraId="0C0E21C0" w14:textId="77777777" w:rsidR="00E7374F" w:rsidRPr="003544AA" w:rsidRDefault="00E7374F" w:rsidP="007B60F8">
            <w:pPr>
              <w:pStyle w:val="Texto"/>
              <w:spacing w:line="240" w:lineRule="exact"/>
              <w:ind w:firstLine="0"/>
              <w:jc w:val="center"/>
              <w:rPr>
                <w:rFonts w:asciiTheme="minorHAnsi" w:hAnsiTheme="minorHAnsi" w:cstheme="minorHAnsi"/>
                <w:b/>
                <w:color w:val="000000"/>
                <w:sz w:val="16"/>
                <w:szCs w:val="16"/>
                <w:lang w:val="es-MX"/>
              </w:rPr>
            </w:pPr>
            <w:r w:rsidRPr="003544AA">
              <w:rPr>
                <w:rFonts w:asciiTheme="minorHAnsi" w:hAnsiTheme="minorHAnsi" w:cstheme="minorHAnsi"/>
                <w:b/>
                <w:color w:val="000000"/>
                <w:sz w:val="16"/>
                <w:szCs w:val="16"/>
                <w:lang w:val="es-MX"/>
              </w:rPr>
              <w:t>Cuenta</w:t>
            </w:r>
          </w:p>
        </w:tc>
        <w:tc>
          <w:tcPr>
            <w:tcW w:w="0" w:type="auto"/>
            <w:tcBorders>
              <w:top w:val="single" w:sz="6" w:space="0" w:color="auto"/>
              <w:left w:val="single" w:sz="6" w:space="0" w:color="auto"/>
              <w:bottom w:val="single" w:sz="6" w:space="0" w:color="auto"/>
              <w:right w:val="single" w:sz="6" w:space="0" w:color="auto"/>
            </w:tcBorders>
            <w:shd w:val="pct12" w:color="auto" w:fill="auto"/>
          </w:tcPr>
          <w:p w14:paraId="153176D4" w14:textId="77777777" w:rsidR="00E7374F" w:rsidRPr="003544AA" w:rsidRDefault="00E7374F" w:rsidP="007B60F8">
            <w:pPr>
              <w:pStyle w:val="Texto"/>
              <w:spacing w:line="240" w:lineRule="exact"/>
              <w:ind w:firstLine="0"/>
              <w:jc w:val="center"/>
              <w:rPr>
                <w:rFonts w:asciiTheme="minorHAnsi" w:hAnsiTheme="minorHAnsi" w:cstheme="minorHAnsi"/>
                <w:b/>
                <w:color w:val="000000"/>
                <w:sz w:val="16"/>
                <w:szCs w:val="16"/>
                <w:lang w:val="es-MX"/>
              </w:rPr>
            </w:pPr>
            <w:r w:rsidRPr="003544AA">
              <w:rPr>
                <w:rFonts w:asciiTheme="minorHAnsi" w:hAnsiTheme="minorHAnsi" w:cstheme="minorHAnsi"/>
                <w:b/>
                <w:color w:val="000000"/>
                <w:sz w:val="16"/>
                <w:szCs w:val="16"/>
                <w:lang w:val="es-MX"/>
              </w:rPr>
              <w:t>Concepto</w:t>
            </w:r>
          </w:p>
        </w:tc>
        <w:tc>
          <w:tcPr>
            <w:tcW w:w="0" w:type="auto"/>
            <w:tcBorders>
              <w:top w:val="single" w:sz="6" w:space="0" w:color="auto"/>
              <w:left w:val="single" w:sz="6" w:space="0" w:color="auto"/>
              <w:bottom w:val="single" w:sz="6" w:space="0" w:color="auto"/>
              <w:right w:val="single" w:sz="6" w:space="0" w:color="auto"/>
            </w:tcBorders>
            <w:shd w:val="pct12" w:color="auto" w:fill="auto"/>
          </w:tcPr>
          <w:p w14:paraId="25A85FB6" w14:textId="77777777" w:rsidR="00E7374F" w:rsidRPr="003544AA" w:rsidRDefault="00E7374F" w:rsidP="007B60F8">
            <w:pPr>
              <w:pStyle w:val="Texto"/>
              <w:spacing w:line="240" w:lineRule="exact"/>
              <w:ind w:firstLine="0"/>
              <w:jc w:val="center"/>
              <w:rPr>
                <w:rFonts w:asciiTheme="minorHAnsi" w:hAnsiTheme="minorHAnsi" w:cstheme="minorHAnsi"/>
                <w:b/>
                <w:color w:val="000000"/>
                <w:sz w:val="16"/>
                <w:szCs w:val="16"/>
                <w:lang w:val="es-MX"/>
              </w:rPr>
            </w:pPr>
            <w:r w:rsidRPr="003544AA">
              <w:rPr>
                <w:rFonts w:asciiTheme="minorHAnsi" w:hAnsiTheme="minorHAnsi" w:cstheme="minorHAnsi"/>
                <w:b/>
                <w:color w:val="000000"/>
                <w:sz w:val="16"/>
                <w:szCs w:val="16"/>
                <w:lang w:val="es-MX"/>
              </w:rPr>
              <w:t>Años de vida útil</w:t>
            </w:r>
          </w:p>
        </w:tc>
        <w:tc>
          <w:tcPr>
            <w:tcW w:w="0" w:type="auto"/>
            <w:tcBorders>
              <w:top w:val="single" w:sz="6" w:space="0" w:color="auto"/>
              <w:left w:val="single" w:sz="6" w:space="0" w:color="auto"/>
              <w:bottom w:val="single" w:sz="6" w:space="0" w:color="auto"/>
              <w:right w:val="single" w:sz="6" w:space="0" w:color="auto"/>
            </w:tcBorders>
            <w:shd w:val="pct12" w:color="auto" w:fill="auto"/>
          </w:tcPr>
          <w:p w14:paraId="476C818A" w14:textId="77777777" w:rsidR="00E7374F" w:rsidRPr="003544AA" w:rsidRDefault="00E7374F" w:rsidP="007B60F8">
            <w:pPr>
              <w:pStyle w:val="Texto"/>
              <w:spacing w:line="240" w:lineRule="exact"/>
              <w:ind w:firstLine="0"/>
              <w:jc w:val="center"/>
              <w:rPr>
                <w:rFonts w:asciiTheme="minorHAnsi" w:hAnsiTheme="minorHAnsi" w:cstheme="minorHAnsi"/>
                <w:b/>
                <w:color w:val="000000"/>
                <w:sz w:val="16"/>
                <w:szCs w:val="16"/>
                <w:lang w:val="es-MX"/>
              </w:rPr>
            </w:pPr>
            <w:r w:rsidRPr="003544AA">
              <w:rPr>
                <w:rFonts w:asciiTheme="minorHAnsi" w:hAnsiTheme="minorHAnsi" w:cstheme="minorHAnsi"/>
                <w:b/>
                <w:color w:val="000000"/>
                <w:sz w:val="16"/>
                <w:szCs w:val="16"/>
                <w:lang w:val="es-MX"/>
              </w:rPr>
              <w:t>% de depreciación anual</w:t>
            </w:r>
          </w:p>
        </w:tc>
      </w:tr>
      <w:tr w:rsidR="00E7374F" w:rsidRPr="003544AA" w14:paraId="6A7EB525"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5D8DE500" w14:textId="77777777" w:rsidR="00E7374F" w:rsidRPr="003544AA" w:rsidRDefault="00E7374F" w:rsidP="007B60F8">
            <w:pPr>
              <w:pStyle w:val="Texto"/>
              <w:spacing w:line="240" w:lineRule="exact"/>
              <w:ind w:firstLine="0"/>
              <w:jc w:val="center"/>
              <w:rPr>
                <w:rFonts w:asciiTheme="minorHAnsi" w:hAnsiTheme="minorHAnsi" w:cstheme="minorHAnsi"/>
                <w:b/>
                <w:color w:val="000000"/>
                <w:sz w:val="16"/>
                <w:szCs w:val="16"/>
                <w:lang w:val="es-MX"/>
              </w:rPr>
            </w:pPr>
            <w:r w:rsidRPr="003544AA">
              <w:rPr>
                <w:rFonts w:asciiTheme="minorHAnsi" w:hAnsiTheme="minorHAnsi" w:cstheme="minorHAnsi"/>
                <w:b/>
                <w:color w:val="000000"/>
                <w:sz w:val="16"/>
                <w:szCs w:val="16"/>
                <w:lang w:val="es-MX"/>
              </w:rPr>
              <w:t>1.2.3</w:t>
            </w:r>
          </w:p>
        </w:tc>
        <w:tc>
          <w:tcPr>
            <w:tcW w:w="0" w:type="auto"/>
            <w:gridSpan w:val="3"/>
            <w:tcBorders>
              <w:top w:val="single" w:sz="6" w:space="0" w:color="auto"/>
              <w:left w:val="single" w:sz="6" w:space="0" w:color="auto"/>
              <w:bottom w:val="single" w:sz="6" w:space="0" w:color="auto"/>
              <w:right w:val="single" w:sz="6" w:space="0" w:color="auto"/>
            </w:tcBorders>
          </w:tcPr>
          <w:p w14:paraId="279717F4" w14:textId="77777777" w:rsidR="00E7374F" w:rsidRPr="003544AA" w:rsidRDefault="00E7374F" w:rsidP="00092D00">
            <w:pPr>
              <w:pStyle w:val="Texto"/>
              <w:spacing w:line="240" w:lineRule="exact"/>
              <w:ind w:firstLine="0"/>
              <w:rPr>
                <w:rFonts w:asciiTheme="minorHAnsi" w:hAnsiTheme="minorHAnsi" w:cstheme="minorHAnsi"/>
                <w:color w:val="000000"/>
                <w:sz w:val="16"/>
                <w:szCs w:val="16"/>
                <w:lang w:val="es-MX"/>
              </w:rPr>
            </w:pPr>
            <w:r w:rsidRPr="003544AA">
              <w:rPr>
                <w:rFonts w:asciiTheme="minorHAnsi" w:hAnsiTheme="minorHAnsi" w:cstheme="minorHAnsi"/>
                <w:b/>
                <w:color w:val="000000"/>
                <w:sz w:val="16"/>
                <w:szCs w:val="16"/>
                <w:lang w:val="es-MX"/>
              </w:rPr>
              <w:t>BIENES INMUEBLES, INFRAESTRUCTURA Y CONSTRUCCIONES EN PROCESO</w:t>
            </w:r>
          </w:p>
        </w:tc>
      </w:tr>
      <w:tr w:rsidR="00E7374F" w:rsidRPr="003544AA" w14:paraId="5B442245"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19F82D8D"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1.2.3.3</w:t>
            </w:r>
          </w:p>
        </w:tc>
        <w:tc>
          <w:tcPr>
            <w:tcW w:w="0" w:type="auto"/>
            <w:tcBorders>
              <w:top w:val="single" w:sz="6" w:space="0" w:color="auto"/>
              <w:left w:val="single" w:sz="6" w:space="0" w:color="auto"/>
              <w:bottom w:val="single" w:sz="6" w:space="0" w:color="auto"/>
              <w:right w:val="single" w:sz="6" w:space="0" w:color="auto"/>
            </w:tcBorders>
          </w:tcPr>
          <w:p w14:paraId="60F83D48" w14:textId="77777777" w:rsidR="00E7374F" w:rsidRPr="003544AA" w:rsidRDefault="00E7374F" w:rsidP="00092D00">
            <w:pPr>
              <w:pStyle w:val="Texto"/>
              <w:spacing w:line="240" w:lineRule="exact"/>
              <w:ind w:left="708"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Edificios No Habitacionales</w:t>
            </w:r>
          </w:p>
        </w:tc>
        <w:tc>
          <w:tcPr>
            <w:tcW w:w="0" w:type="auto"/>
            <w:tcBorders>
              <w:top w:val="single" w:sz="6" w:space="0" w:color="auto"/>
              <w:left w:val="single" w:sz="6" w:space="0" w:color="auto"/>
              <w:bottom w:val="single" w:sz="6" w:space="0" w:color="auto"/>
              <w:right w:val="single" w:sz="6" w:space="0" w:color="auto"/>
            </w:tcBorders>
          </w:tcPr>
          <w:p w14:paraId="2E53E2CD"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30</w:t>
            </w:r>
          </w:p>
        </w:tc>
        <w:tc>
          <w:tcPr>
            <w:tcW w:w="0" w:type="auto"/>
            <w:tcBorders>
              <w:top w:val="single" w:sz="6" w:space="0" w:color="auto"/>
              <w:left w:val="single" w:sz="6" w:space="0" w:color="auto"/>
              <w:bottom w:val="single" w:sz="6" w:space="0" w:color="auto"/>
              <w:right w:val="single" w:sz="6" w:space="0" w:color="auto"/>
            </w:tcBorders>
          </w:tcPr>
          <w:p w14:paraId="63309EAC"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3.3</w:t>
            </w:r>
          </w:p>
        </w:tc>
      </w:tr>
      <w:tr w:rsidR="00E7374F" w:rsidRPr="003544AA" w14:paraId="2C0C0EDB"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5FE39F96" w14:textId="77777777" w:rsidR="00E7374F" w:rsidRPr="003544AA" w:rsidRDefault="00E7374F" w:rsidP="007B60F8">
            <w:pPr>
              <w:pStyle w:val="Texto"/>
              <w:spacing w:line="240" w:lineRule="exact"/>
              <w:ind w:firstLine="0"/>
              <w:jc w:val="center"/>
              <w:rPr>
                <w:rFonts w:asciiTheme="minorHAnsi" w:hAnsiTheme="minorHAnsi" w:cstheme="minorHAnsi"/>
                <w:b/>
                <w:color w:val="000000"/>
                <w:sz w:val="16"/>
                <w:szCs w:val="16"/>
                <w:lang w:val="es-MX"/>
              </w:rPr>
            </w:pPr>
            <w:r w:rsidRPr="003544AA">
              <w:rPr>
                <w:rFonts w:asciiTheme="minorHAnsi" w:hAnsiTheme="minorHAnsi" w:cstheme="minorHAnsi"/>
                <w:b/>
                <w:color w:val="000000"/>
                <w:sz w:val="16"/>
                <w:szCs w:val="16"/>
                <w:lang w:val="es-MX"/>
              </w:rPr>
              <w:t>1.2.4</w:t>
            </w:r>
          </w:p>
        </w:tc>
        <w:tc>
          <w:tcPr>
            <w:tcW w:w="0" w:type="auto"/>
            <w:gridSpan w:val="3"/>
            <w:tcBorders>
              <w:top w:val="single" w:sz="6" w:space="0" w:color="auto"/>
              <w:left w:val="single" w:sz="6" w:space="0" w:color="auto"/>
              <w:bottom w:val="single" w:sz="6" w:space="0" w:color="auto"/>
              <w:right w:val="single" w:sz="6" w:space="0" w:color="auto"/>
            </w:tcBorders>
          </w:tcPr>
          <w:p w14:paraId="3A6E1443" w14:textId="77777777" w:rsidR="00E7374F" w:rsidRPr="003544AA" w:rsidRDefault="00E7374F" w:rsidP="00092D00">
            <w:pPr>
              <w:pStyle w:val="Texto"/>
              <w:spacing w:line="240" w:lineRule="exact"/>
              <w:ind w:firstLine="0"/>
              <w:rPr>
                <w:rFonts w:asciiTheme="minorHAnsi" w:hAnsiTheme="minorHAnsi" w:cstheme="minorHAnsi"/>
                <w:color w:val="000000"/>
                <w:sz w:val="16"/>
                <w:szCs w:val="16"/>
                <w:lang w:val="es-MX"/>
              </w:rPr>
            </w:pPr>
            <w:r w:rsidRPr="003544AA">
              <w:rPr>
                <w:rFonts w:asciiTheme="minorHAnsi" w:hAnsiTheme="minorHAnsi" w:cstheme="minorHAnsi"/>
                <w:b/>
                <w:color w:val="000000"/>
                <w:sz w:val="16"/>
                <w:szCs w:val="16"/>
                <w:lang w:val="es-MX"/>
              </w:rPr>
              <w:t>BIENES MUEBLES</w:t>
            </w:r>
          </w:p>
        </w:tc>
      </w:tr>
      <w:tr w:rsidR="00E7374F" w:rsidRPr="003544AA" w14:paraId="785E9936"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65A2AA18" w14:textId="77777777" w:rsidR="00E7374F" w:rsidRPr="003544AA" w:rsidRDefault="00E7374F" w:rsidP="007B60F8">
            <w:pPr>
              <w:pStyle w:val="Texto"/>
              <w:spacing w:line="240" w:lineRule="exact"/>
              <w:ind w:firstLine="0"/>
              <w:jc w:val="center"/>
              <w:rPr>
                <w:rFonts w:asciiTheme="minorHAnsi" w:hAnsiTheme="minorHAnsi" w:cstheme="minorHAnsi"/>
                <w:b/>
                <w:color w:val="000000"/>
                <w:sz w:val="16"/>
                <w:szCs w:val="16"/>
                <w:lang w:val="es-MX"/>
              </w:rPr>
            </w:pPr>
            <w:r w:rsidRPr="003544AA">
              <w:rPr>
                <w:rFonts w:asciiTheme="minorHAnsi" w:hAnsiTheme="minorHAnsi" w:cstheme="minorHAnsi"/>
                <w:b/>
                <w:color w:val="000000"/>
                <w:sz w:val="16"/>
                <w:szCs w:val="16"/>
                <w:lang w:val="es-MX"/>
              </w:rPr>
              <w:t>1.2.4.1</w:t>
            </w:r>
          </w:p>
        </w:tc>
        <w:tc>
          <w:tcPr>
            <w:tcW w:w="0" w:type="auto"/>
            <w:tcBorders>
              <w:top w:val="single" w:sz="6" w:space="0" w:color="auto"/>
              <w:left w:val="single" w:sz="6" w:space="0" w:color="auto"/>
              <w:bottom w:val="single" w:sz="6" w:space="0" w:color="auto"/>
              <w:right w:val="single" w:sz="6" w:space="0" w:color="auto"/>
            </w:tcBorders>
          </w:tcPr>
          <w:p w14:paraId="2C643FF3" w14:textId="77777777" w:rsidR="00E7374F" w:rsidRPr="003544AA" w:rsidRDefault="00E7374F" w:rsidP="00092D00">
            <w:pPr>
              <w:pStyle w:val="Texto"/>
              <w:spacing w:line="240" w:lineRule="exact"/>
              <w:ind w:left="708" w:firstLine="0"/>
              <w:rPr>
                <w:rFonts w:asciiTheme="minorHAnsi" w:hAnsiTheme="minorHAnsi" w:cstheme="minorHAnsi"/>
                <w:b/>
                <w:color w:val="000000"/>
                <w:sz w:val="16"/>
                <w:szCs w:val="16"/>
                <w:lang w:val="es-MX"/>
              </w:rPr>
            </w:pPr>
            <w:r w:rsidRPr="003544AA">
              <w:rPr>
                <w:rFonts w:asciiTheme="minorHAnsi" w:hAnsiTheme="minorHAnsi" w:cstheme="minorHAnsi"/>
                <w:b/>
                <w:color w:val="000000"/>
                <w:sz w:val="16"/>
                <w:szCs w:val="16"/>
                <w:lang w:val="es-MX"/>
              </w:rPr>
              <w:t>Mobiliario y Equipo de Administración</w:t>
            </w:r>
          </w:p>
        </w:tc>
        <w:tc>
          <w:tcPr>
            <w:tcW w:w="0" w:type="auto"/>
            <w:tcBorders>
              <w:top w:val="single" w:sz="6" w:space="0" w:color="auto"/>
              <w:left w:val="single" w:sz="6" w:space="0" w:color="auto"/>
              <w:bottom w:val="single" w:sz="6" w:space="0" w:color="auto"/>
              <w:right w:val="single" w:sz="6" w:space="0" w:color="auto"/>
            </w:tcBorders>
          </w:tcPr>
          <w:p w14:paraId="1CF60FF7"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p>
        </w:tc>
        <w:tc>
          <w:tcPr>
            <w:tcW w:w="0" w:type="auto"/>
            <w:tcBorders>
              <w:top w:val="single" w:sz="6" w:space="0" w:color="auto"/>
              <w:left w:val="single" w:sz="6" w:space="0" w:color="auto"/>
              <w:bottom w:val="single" w:sz="6" w:space="0" w:color="auto"/>
              <w:right w:val="single" w:sz="6" w:space="0" w:color="auto"/>
            </w:tcBorders>
          </w:tcPr>
          <w:p w14:paraId="26CF4389"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p>
        </w:tc>
      </w:tr>
      <w:tr w:rsidR="00E7374F" w:rsidRPr="003544AA" w14:paraId="76943BD4"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6028A088"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1.2.4.1.1</w:t>
            </w:r>
          </w:p>
        </w:tc>
        <w:tc>
          <w:tcPr>
            <w:tcW w:w="0" w:type="auto"/>
            <w:tcBorders>
              <w:top w:val="single" w:sz="6" w:space="0" w:color="auto"/>
              <w:left w:val="single" w:sz="6" w:space="0" w:color="auto"/>
              <w:bottom w:val="single" w:sz="6" w:space="0" w:color="auto"/>
              <w:right w:val="single" w:sz="6" w:space="0" w:color="auto"/>
            </w:tcBorders>
          </w:tcPr>
          <w:p w14:paraId="11A35B40" w14:textId="77777777" w:rsidR="00E7374F" w:rsidRPr="003544AA" w:rsidRDefault="00E7374F" w:rsidP="00092D00">
            <w:pPr>
              <w:pStyle w:val="Texto"/>
              <w:spacing w:line="240" w:lineRule="exact"/>
              <w:ind w:left="1416"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Muebles de Oficina y Estantería</w:t>
            </w:r>
          </w:p>
        </w:tc>
        <w:tc>
          <w:tcPr>
            <w:tcW w:w="0" w:type="auto"/>
            <w:tcBorders>
              <w:top w:val="single" w:sz="6" w:space="0" w:color="auto"/>
              <w:left w:val="single" w:sz="6" w:space="0" w:color="auto"/>
              <w:bottom w:val="single" w:sz="6" w:space="0" w:color="auto"/>
              <w:right w:val="single" w:sz="6" w:space="0" w:color="auto"/>
            </w:tcBorders>
          </w:tcPr>
          <w:p w14:paraId="42F0518F"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1875B457"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r>
      <w:tr w:rsidR="00E7374F" w:rsidRPr="003544AA" w14:paraId="37F79F40"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2FC82622"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1.2.4.1.2</w:t>
            </w:r>
          </w:p>
        </w:tc>
        <w:tc>
          <w:tcPr>
            <w:tcW w:w="0" w:type="auto"/>
            <w:tcBorders>
              <w:top w:val="single" w:sz="6" w:space="0" w:color="auto"/>
              <w:left w:val="single" w:sz="6" w:space="0" w:color="auto"/>
              <w:bottom w:val="single" w:sz="6" w:space="0" w:color="auto"/>
              <w:right w:val="single" w:sz="6" w:space="0" w:color="auto"/>
            </w:tcBorders>
          </w:tcPr>
          <w:p w14:paraId="2C6BB268" w14:textId="77777777" w:rsidR="00E7374F" w:rsidRPr="003544AA" w:rsidRDefault="00E7374F" w:rsidP="00092D00">
            <w:pPr>
              <w:pStyle w:val="Texto"/>
              <w:spacing w:line="240" w:lineRule="exact"/>
              <w:ind w:left="1416"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Muebles, Excepto De Oficina Y Estantería</w:t>
            </w:r>
          </w:p>
        </w:tc>
        <w:tc>
          <w:tcPr>
            <w:tcW w:w="0" w:type="auto"/>
            <w:tcBorders>
              <w:top w:val="single" w:sz="6" w:space="0" w:color="auto"/>
              <w:left w:val="single" w:sz="6" w:space="0" w:color="auto"/>
              <w:bottom w:val="single" w:sz="6" w:space="0" w:color="auto"/>
              <w:right w:val="single" w:sz="6" w:space="0" w:color="auto"/>
            </w:tcBorders>
          </w:tcPr>
          <w:p w14:paraId="3AA80145"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5A458477"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r>
      <w:tr w:rsidR="00E7374F" w:rsidRPr="003544AA" w14:paraId="053BD072"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31A521CF"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1.2.4.1.3</w:t>
            </w:r>
          </w:p>
        </w:tc>
        <w:tc>
          <w:tcPr>
            <w:tcW w:w="0" w:type="auto"/>
            <w:tcBorders>
              <w:top w:val="single" w:sz="6" w:space="0" w:color="auto"/>
              <w:left w:val="single" w:sz="6" w:space="0" w:color="auto"/>
              <w:bottom w:val="single" w:sz="6" w:space="0" w:color="auto"/>
              <w:right w:val="single" w:sz="6" w:space="0" w:color="auto"/>
            </w:tcBorders>
          </w:tcPr>
          <w:p w14:paraId="270EC796" w14:textId="77777777" w:rsidR="00E7374F" w:rsidRPr="003544AA" w:rsidRDefault="00E7374F" w:rsidP="00092D00">
            <w:pPr>
              <w:pStyle w:val="Texto"/>
              <w:spacing w:line="240" w:lineRule="exact"/>
              <w:ind w:left="1416"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Equipo de Cómputo y de Tecnologías de la Información</w:t>
            </w:r>
          </w:p>
        </w:tc>
        <w:tc>
          <w:tcPr>
            <w:tcW w:w="0" w:type="auto"/>
            <w:tcBorders>
              <w:top w:val="single" w:sz="6" w:space="0" w:color="auto"/>
              <w:left w:val="single" w:sz="6" w:space="0" w:color="auto"/>
              <w:bottom w:val="single" w:sz="6" w:space="0" w:color="auto"/>
              <w:right w:val="single" w:sz="6" w:space="0" w:color="auto"/>
            </w:tcBorders>
          </w:tcPr>
          <w:p w14:paraId="7D0B809B"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3</w:t>
            </w:r>
          </w:p>
        </w:tc>
        <w:tc>
          <w:tcPr>
            <w:tcW w:w="0" w:type="auto"/>
            <w:tcBorders>
              <w:top w:val="single" w:sz="6" w:space="0" w:color="auto"/>
              <w:left w:val="single" w:sz="6" w:space="0" w:color="auto"/>
              <w:bottom w:val="single" w:sz="6" w:space="0" w:color="auto"/>
              <w:right w:val="single" w:sz="6" w:space="0" w:color="auto"/>
            </w:tcBorders>
          </w:tcPr>
          <w:p w14:paraId="3D51C693"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33.3</w:t>
            </w:r>
          </w:p>
        </w:tc>
      </w:tr>
      <w:tr w:rsidR="00E7374F" w:rsidRPr="003544AA" w14:paraId="427487E8"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62B84D20"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1.2.4.1.9</w:t>
            </w:r>
          </w:p>
        </w:tc>
        <w:tc>
          <w:tcPr>
            <w:tcW w:w="0" w:type="auto"/>
            <w:tcBorders>
              <w:top w:val="single" w:sz="6" w:space="0" w:color="auto"/>
              <w:left w:val="single" w:sz="6" w:space="0" w:color="auto"/>
              <w:bottom w:val="single" w:sz="6" w:space="0" w:color="auto"/>
              <w:right w:val="single" w:sz="6" w:space="0" w:color="auto"/>
            </w:tcBorders>
          </w:tcPr>
          <w:p w14:paraId="5373A8CE" w14:textId="77777777" w:rsidR="00E7374F" w:rsidRPr="003544AA" w:rsidRDefault="00E7374F" w:rsidP="00092D00">
            <w:pPr>
              <w:pStyle w:val="Texto"/>
              <w:spacing w:line="240" w:lineRule="exact"/>
              <w:ind w:left="1416"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Otros Mobiliarios y Equipos de Administración</w:t>
            </w:r>
          </w:p>
        </w:tc>
        <w:tc>
          <w:tcPr>
            <w:tcW w:w="0" w:type="auto"/>
            <w:tcBorders>
              <w:top w:val="single" w:sz="6" w:space="0" w:color="auto"/>
              <w:left w:val="single" w:sz="6" w:space="0" w:color="auto"/>
              <w:bottom w:val="single" w:sz="6" w:space="0" w:color="auto"/>
              <w:right w:val="single" w:sz="6" w:space="0" w:color="auto"/>
            </w:tcBorders>
          </w:tcPr>
          <w:p w14:paraId="171FBB0F"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3757E838"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r>
      <w:tr w:rsidR="00E7374F" w:rsidRPr="003544AA" w14:paraId="43E0C72F"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0B8EA7C6" w14:textId="77777777" w:rsidR="00E7374F" w:rsidRPr="003544AA" w:rsidRDefault="00E7374F" w:rsidP="007B60F8">
            <w:pPr>
              <w:pStyle w:val="Texto"/>
              <w:spacing w:line="240" w:lineRule="exact"/>
              <w:ind w:firstLine="0"/>
              <w:jc w:val="center"/>
              <w:rPr>
                <w:rFonts w:asciiTheme="minorHAnsi" w:hAnsiTheme="minorHAnsi" w:cstheme="minorHAnsi"/>
                <w:b/>
                <w:color w:val="000000"/>
                <w:sz w:val="16"/>
                <w:szCs w:val="16"/>
                <w:lang w:val="es-MX"/>
              </w:rPr>
            </w:pPr>
            <w:r w:rsidRPr="003544AA">
              <w:rPr>
                <w:rFonts w:asciiTheme="minorHAnsi" w:hAnsiTheme="minorHAnsi" w:cstheme="minorHAnsi"/>
                <w:b/>
                <w:color w:val="000000"/>
                <w:sz w:val="16"/>
                <w:szCs w:val="16"/>
                <w:lang w:val="es-MX"/>
              </w:rPr>
              <w:t>1.2.4.2</w:t>
            </w:r>
          </w:p>
        </w:tc>
        <w:tc>
          <w:tcPr>
            <w:tcW w:w="0" w:type="auto"/>
            <w:gridSpan w:val="3"/>
            <w:tcBorders>
              <w:top w:val="single" w:sz="6" w:space="0" w:color="auto"/>
              <w:left w:val="single" w:sz="6" w:space="0" w:color="auto"/>
              <w:bottom w:val="single" w:sz="6" w:space="0" w:color="auto"/>
              <w:right w:val="single" w:sz="6" w:space="0" w:color="auto"/>
            </w:tcBorders>
          </w:tcPr>
          <w:p w14:paraId="7AC71E42" w14:textId="77777777" w:rsidR="00E7374F" w:rsidRPr="003544AA" w:rsidRDefault="00E7374F" w:rsidP="00092D00">
            <w:pPr>
              <w:pStyle w:val="Texto"/>
              <w:spacing w:line="240" w:lineRule="exact"/>
              <w:ind w:left="708" w:firstLine="0"/>
              <w:rPr>
                <w:rFonts w:asciiTheme="minorHAnsi" w:hAnsiTheme="minorHAnsi" w:cstheme="minorHAnsi"/>
                <w:color w:val="000000"/>
                <w:sz w:val="16"/>
                <w:szCs w:val="16"/>
                <w:lang w:val="es-MX"/>
              </w:rPr>
            </w:pPr>
            <w:r w:rsidRPr="003544AA">
              <w:rPr>
                <w:rFonts w:asciiTheme="minorHAnsi" w:hAnsiTheme="minorHAnsi" w:cstheme="minorHAnsi"/>
                <w:b/>
                <w:color w:val="000000"/>
                <w:sz w:val="16"/>
                <w:szCs w:val="16"/>
                <w:lang w:val="es-MX"/>
              </w:rPr>
              <w:t>Mobiliario y Equipo Educacional y Recreativo</w:t>
            </w:r>
          </w:p>
        </w:tc>
      </w:tr>
      <w:tr w:rsidR="00E7374F" w:rsidRPr="003544AA" w14:paraId="18DB4CB4"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21461DA2"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1.2.4.2.1</w:t>
            </w:r>
          </w:p>
        </w:tc>
        <w:tc>
          <w:tcPr>
            <w:tcW w:w="0" w:type="auto"/>
            <w:tcBorders>
              <w:top w:val="single" w:sz="6" w:space="0" w:color="auto"/>
              <w:left w:val="single" w:sz="6" w:space="0" w:color="auto"/>
              <w:bottom w:val="single" w:sz="6" w:space="0" w:color="auto"/>
              <w:right w:val="single" w:sz="6" w:space="0" w:color="auto"/>
            </w:tcBorders>
          </w:tcPr>
          <w:p w14:paraId="19EB953D" w14:textId="77777777" w:rsidR="00E7374F" w:rsidRPr="003544AA" w:rsidRDefault="00E7374F" w:rsidP="00092D00">
            <w:pPr>
              <w:pStyle w:val="Texto"/>
              <w:spacing w:line="240" w:lineRule="exact"/>
              <w:ind w:left="1416"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Equipos y Aparatos Audiovisuales</w:t>
            </w:r>
          </w:p>
        </w:tc>
        <w:tc>
          <w:tcPr>
            <w:tcW w:w="0" w:type="auto"/>
            <w:tcBorders>
              <w:top w:val="single" w:sz="6" w:space="0" w:color="auto"/>
              <w:left w:val="single" w:sz="6" w:space="0" w:color="auto"/>
              <w:bottom w:val="single" w:sz="6" w:space="0" w:color="auto"/>
              <w:right w:val="single" w:sz="6" w:space="0" w:color="auto"/>
            </w:tcBorders>
          </w:tcPr>
          <w:p w14:paraId="7DC90046"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3</w:t>
            </w:r>
          </w:p>
        </w:tc>
        <w:tc>
          <w:tcPr>
            <w:tcW w:w="0" w:type="auto"/>
            <w:tcBorders>
              <w:top w:val="single" w:sz="6" w:space="0" w:color="auto"/>
              <w:left w:val="single" w:sz="6" w:space="0" w:color="auto"/>
              <w:bottom w:val="single" w:sz="6" w:space="0" w:color="auto"/>
              <w:right w:val="single" w:sz="6" w:space="0" w:color="auto"/>
            </w:tcBorders>
          </w:tcPr>
          <w:p w14:paraId="231C89B3"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33.3</w:t>
            </w:r>
          </w:p>
        </w:tc>
      </w:tr>
      <w:tr w:rsidR="00E7374F" w:rsidRPr="003544AA" w14:paraId="04E5C5F0"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301A6378"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1.2.4.2.3</w:t>
            </w:r>
          </w:p>
        </w:tc>
        <w:tc>
          <w:tcPr>
            <w:tcW w:w="0" w:type="auto"/>
            <w:tcBorders>
              <w:top w:val="single" w:sz="6" w:space="0" w:color="auto"/>
              <w:left w:val="single" w:sz="6" w:space="0" w:color="auto"/>
              <w:bottom w:val="single" w:sz="6" w:space="0" w:color="auto"/>
              <w:right w:val="single" w:sz="6" w:space="0" w:color="auto"/>
            </w:tcBorders>
          </w:tcPr>
          <w:p w14:paraId="7F66B068" w14:textId="77777777" w:rsidR="00E7374F" w:rsidRPr="003544AA" w:rsidRDefault="00E7374F" w:rsidP="00092D00">
            <w:pPr>
              <w:pStyle w:val="Texto"/>
              <w:spacing w:line="240" w:lineRule="exact"/>
              <w:ind w:left="1416"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Cámaras Fotográficas y de Video</w:t>
            </w:r>
          </w:p>
        </w:tc>
        <w:tc>
          <w:tcPr>
            <w:tcW w:w="0" w:type="auto"/>
            <w:tcBorders>
              <w:top w:val="single" w:sz="6" w:space="0" w:color="auto"/>
              <w:left w:val="single" w:sz="6" w:space="0" w:color="auto"/>
              <w:bottom w:val="single" w:sz="6" w:space="0" w:color="auto"/>
              <w:right w:val="single" w:sz="6" w:space="0" w:color="auto"/>
            </w:tcBorders>
          </w:tcPr>
          <w:p w14:paraId="218A805E"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3</w:t>
            </w:r>
          </w:p>
        </w:tc>
        <w:tc>
          <w:tcPr>
            <w:tcW w:w="0" w:type="auto"/>
            <w:tcBorders>
              <w:top w:val="single" w:sz="6" w:space="0" w:color="auto"/>
              <w:left w:val="single" w:sz="6" w:space="0" w:color="auto"/>
              <w:bottom w:val="single" w:sz="6" w:space="0" w:color="auto"/>
              <w:right w:val="single" w:sz="6" w:space="0" w:color="auto"/>
            </w:tcBorders>
          </w:tcPr>
          <w:p w14:paraId="596B4FEB"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33.3</w:t>
            </w:r>
          </w:p>
        </w:tc>
      </w:tr>
      <w:tr w:rsidR="00E7374F" w:rsidRPr="003544AA" w14:paraId="360E45FF"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7DE73A50"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1.2.4.2.9</w:t>
            </w:r>
          </w:p>
        </w:tc>
        <w:tc>
          <w:tcPr>
            <w:tcW w:w="0" w:type="auto"/>
            <w:tcBorders>
              <w:top w:val="single" w:sz="6" w:space="0" w:color="auto"/>
              <w:left w:val="single" w:sz="6" w:space="0" w:color="auto"/>
              <w:bottom w:val="single" w:sz="6" w:space="0" w:color="auto"/>
              <w:right w:val="single" w:sz="6" w:space="0" w:color="auto"/>
            </w:tcBorders>
          </w:tcPr>
          <w:p w14:paraId="2AB4FCC2" w14:textId="77777777" w:rsidR="00E7374F" w:rsidRPr="003544AA" w:rsidRDefault="00E7374F" w:rsidP="00092D00">
            <w:pPr>
              <w:pStyle w:val="Texto"/>
              <w:spacing w:line="240" w:lineRule="exact"/>
              <w:ind w:left="1416"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Otro Mobiliario y Equipo Educacional y Recreativo</w:t>
            </w:r>
          </w:p>
        </w:tc>
        <w:tc>
          <w:tcPr>
            <w:tcW w:w="0" w:type="auto"/>
            <w:tcBorders>
              <w:top w:val="single" w:sz="6" w:space="0" w:color="auto"/>
              <w:left w:val="single" w:sz="6" w:space="0" w:color="auto"/>
              <w:bottom w:val="single" w:sz="6" w:space="0" w:color="auto"/>
              <w:right w:val="single" w:sz="6" w:space="0" w:color="auto"/>
            </w:tcBorders>
          </w:tcPr>
          <w:p w14:paraId="7C517551"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5</w:t>
            </w:r>
          </w:p>
        </w:tc>
        <w:tc>
          <w:tcPr>
            <w:tcW w:w="0" w:type="auto"/>
            <w:tcBorders>
              <w:top w:val="single" w:sz="6" w:space="0" w:color="auto"/>
              <w:left w:val="single" w:sz="6" w:space="0" w:color="auto"/>
              <w:bottom w:val="single" w:sz="6" w:space="0" w:color="auto"/>
              <w:right w:val="single" w:sz="6" w:space="0" w:color="auto"/>
            </w:tcBorders>
          </w:tcPr>
          <w:p w14:paraId="5C0E9245"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20</w:t>
            </w:r>
          </w:p>
        </w:tc>
      </w:tr>
      <w:tr w:rsidR="00E7374F" w:rsidRPr="003544AA" w14:paraId="57D00024"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5CA014D0" w14:textId="77777777" w:rsidR="00E7374F" w:rsidRPr="003544AA" w:rsidRDefault="00E7374F" w:rsidP="007B60F8">
            <w:pPr>
              <w:pStyle w:val="Texto"/>
              <w:spacing w:line="240" w:lineRule="exact"/>
              <w:ind w:firstLine="0"/>
              <w:jc w:val="center"/>
              <w:rPr>
                <w:rFonts w:asciiTheme="minorHAnsi" w:hAnsiTheme="minorHAnsi" w:cstheme="minorHAnsi"/>
                <w:b/>
                <w:color w:val="000000"/>
                <w:sz w:val="16"/>
                <w:szCs w:val="16"/>
                <w:lang w:val="es-MX"/>
              </w:rPr>
            </w:pPr>
            <w:r w:rsidRPr="003544AA">
              <w:rPr>
                <w:rFonts w:asciiTheme="minorHAnsi" w:hAnsiTheme="minorHAnsi" w:cstheme="minorHAnsi"/>
                <w:b/>
                <w:color w:val="000000"/>
                <w:sz w:val="16"/>
                <w:szCs w:val="16"/>
                <w:lang w:val="es-MX"/>
              </w:rPr>
              <w:t>1.2.4.3</w:t>
            </w:r>
          </w:p>
        </w:tc>
        <w:tc>
          <w:tcPr>
            <w:tcW w:w="0" w:type="auto"/>
            <w:gridSpan w:val="3"/>
            <w:tcBorders>
              <w:top w:val="single" w:sz="6" w:space="0" w:color="auto"/>
              <w:left w:val="single" w:sz="6" w:space="0" w:color="auto"/>
              <w:bottom w:val="single" w:sz="6" w:space="0" w:color="auto"/>
              <w:right w:val="single" w:sz="6" w:space="0" w:color="auto"/>
            </w:tcBorders>
          </w:tcPr>
          <w:p w14:paraId="044B4CDA" w14:textId="77777777" w:rsidR="00E7374F" w:rsidRPr="003544AA" w:rsidRDefault="00E7374F" w:rsidP="00092D00">
            <w:pPr>
              <w:pStyle w:val="Texto"/>
              <w:spacing w:line="240" w:lineRule="exact"/>
              <w:ind w:left="708" w:firstLine="0"/>
              <w:rPr>
                <w:rFonts w:asciiTheme="minorHAnsi" w:hAnsiTheme="minorHAnsi" w:cstheme="minorHAnsi"/>
                <w:color w:val="000000"/>
                <w:sz w:val="16"/>
                <w:szCs w:val="16"/>
                <w:lang w:val="es-MX"/>
              </w:rPr>
            </w:pPr>
            <w:r w:rsidRPr="003544AA">
              <w:rPr>
                <w:rFonts w:asciiTheme="minorHAnsi" w:hAnsiTheme="minorHAnsi" w:cstheme="minorHAnsi"/>
                <w:b/>
                <w:color w:val="000000"/>
                <w:sz w:val="16"/>
                <w:szCs w:val="16"/>
                <w:lang w:val="es-MX"/>
              </w:rPr>
              <w:t>Equipo e Instrumental Médico y de Laboratorio</w:t>
            </w:r>
          </w:p>
        </w:tc>
      </w:tr>
      <w:tr w:rsidR="00E7374F" w:rsidRPr="003544AA" w14:paraId="170E6A69"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61A240B7"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1.2.4.3.1</w:t>
            </w:r>
          </w:p>
        </w:tc>
        <w:tc>
          <w:tcPr>
            <w:tcW w:w="0" w:type="auto"/>
            <w:tcBorders>
              <w:top w:val="single" w:sz="6" w:space="0" w:color="auto"/>
              <w:left w:val="single" w:sz="6" w:space="0" w:color="auto"/>
              <w:bottom w:val="single" w:sz="6" w:space="0" w:color="auto"/>
              <w:right w:val="single" w:sz="6" w:space="0" w:color="auto"/>
            </w:tcBorders>
          </w:tcPr>
          <w:p w14:paraId="28998BF1" w14:textId="77777777" w:rsidR="00E7374F" w:rsidRPr="003544AA" w:rsidRDefault="00E7374F" w:rsidP="00092D00">
            <w:pPr>
              <w:pStyle w:val="Texto"/>
              <w:spacing w:line="240" w:lineRule="exact"/>
              <w:ind w:left="1416"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Equipo Médico y de Laboratorio</w:t>
            </w:r>
          </w:p>
        </w:tc>
        <w:tc>
          <w:tcPr>
            <w:tcW w:w="0" w:type="auto"/>
            <w:tcBorders>
              <w:top w:val="single" w:sz="6" w:space="0" w:color="auto"/>
              <w:left w:val="single" w:sz="6" w:space="0" w:color="auto"/>
              <w:bottom w:val="single" w:sz="6" w:space="0" w:color="auto"/>
              <w:right w:val="single" w:sz="6" w:space="0" w:color="auto"/>
            </w:tcBorders>
          </w:tcPr>
          <w:p w14:paraId="259A5FC3"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5</w:t>
            </w:r>
          </w:p>
        </w:tc>
        <w:tc>
          <w:tcPr>
            <w:tcW w:w="0" w:type="auto"/>
            <w:tcBorders>
              <w:top w:val="single" w:sz="6" w:space="0" w:color="auto"/>
              <w:left w:val="single" w:sz="6" w:space="0" w:color="auto"/>
              <w:bottom w:val="single" w:sz="6" w:space="0" w:color="auto"/>
              <w:right w:val="single" w:sz="6" w:space="0" w:color="auto"/>
            </w:tcBorders>
          </w:tcPr>
          <w:p w14:paraId="2E58930F"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20</w:t>
            </w:r>
          </w:p>
        </w:tc>
      </w:tr>
      <w:tr w:rsidR="00E7374F" w:rsidRPr="003544AA" w14:paraId="43A6C0D5"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1F150E52"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1.2.4.3.2</w:t>
            </w:r>
          </w:p>
        </w:tc>
        <w:tc>
          <w:tcPr>
            <w:tcW w:w="0" w:type="auto"/>
            <w:tcBorders>
              <w:top w:val="single" w:sz="6" w:space="0" w:color="auto"/>
              <w:left w:val="single" w:sz="6" w:space="0" w:color="auto"/>
              <w:bottom w:val="single" w:sz="6" w:space="0" w:color="auto"/>
              <w:right w:val="single" w:sz="6" w:space="0" w:color="auto"/>
            </w:tcBorders>
          </w:tcPr>
          <w:p w14:paraId="05D320E8" w14:textId="77777777" w:rsidR="00E7374F" w:rsidRPr="003544AA" w:rsidRDefault="00E7374F" w:rsidP="00092D00">
            <w:pPr>
              <w:pStyle w:val="Texto"/>
              <w:spacing w:line="240" w:lineRule="exact"/>
              <w:ind w:left="1416"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Instrumental Médico y de Laboratorio</w:t>
            </w:r>
          </w:p>
        </w:tc>
        <w:tc>
          <w:tcPr>
            <w:tcW w:w="0" w:type="auto"/>
            <w:tcBorders>
              <w:top w:val="single" w:sz="6" w:space="0" w:color="auto"/>
              <w:left w:val="single" w:sz="6" w:space="0" w:color="auto"/>
              <w:bottom w:val="single" w:sz="6" w:space="0" w:color="auto"/>
              <w:right w:val="single" w:sz="6" w:space="0" w:color="auto"/>
            </w:tcBorders>
          </w:tcPr>
          <w:p w14:paraId="0FA211D7"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5</w:t>
            </w:r>
          </w:p>
        </w:tc>
        <w:tc>
          <w:tcPr>
            <w:tcW w:w="0" w:type="auto"/>
            <w:tcBorders>
              <w:top w:val="single" w:sz="6" w:space="0" w:color="auto"/>
              <w:left w:val="single" w:sz="6" w:space="0" w:color="auto"/>
              <w:bottom w:val="single" w:sz="6" w:space="0" w:color="auto"/>
              <w:right w:val="single" w:sz="6" w:space="0" w:color="auto"/>
            </w:tcBorders>
          </w:tcPr>
          <w:p w14:paraId="5793295D"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20</w:t>
            </w:r>
          </w:p>
        </w:tc>
      </w:tr>
      <w:tr w:rsidR="00E7374F" w:rsidRPr="003544AA" w14:paraId="702BC5FF"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6F40825E" w14:textId="77777777" w:rsidR="00E7374F" w:rsidRPr="003544AA" w:rsidRDefault="00E7374F" w:rsidP="007B60F8">
            <w:pPr>
              <w:pStyle w:val="Texto"/>
              <w:spacing w:line="240" w:lineRule="exact"/>
              <w:ind w:firstLine="0"/>
              <w:jc w:val="center"/>
              <w:rPr>
                <w:rFonts w:asciiTheme="minorHAnsi" w:hAnsiTheme="minorHAnsi" w:cstheme="minorHAnsi"/>
                <w:b/>
                <w:color w:val="000000"/>
                <w:sz w:val="16"/>
                <w:szCs w:val="16"/>
                <w:lang w:val="es-MX"/>
              </w:rPr>
            </w:pPr>
            <w:r w:rsidRPr="003544AA">
              <w:rPr>
                <w:rFonts w:asciiTheme="minorHAnsi" w:hAnsiTheme="minorHAnsi" w:cstheme="minorHAnsi"/>
                <w:b/>
                <w:color w:val="000000"/>
                <w:sz w:val="16"/>
                <w:szCs w:val="16"/>
                <w:lang w:val="es-MX"/>
              </w:rPr>
              <w:t>1.2.4.4</w:t>
            </w:r>
          </w:p>
        </w:tc>
        <w:tc>
          <w:tcPr>
            <w:tcW w:w="0" w:type="auto"/>
            <w:gridSpan w:val="3"/>
            <w:tcBorders>
              <w:top w:val="single" w:sz="6" w:space="0" w:color="auto"/>
              <w:left w:val="single" w:sz="6" w:space="0" w:color="auto"/>
              <w:bottom w:val="single" w:sz="6" w:space="0" w:color="auto"/>
              <w:right w:val="single" w:sz="6" w:space="0" w:color="auto"/>
            </w:tcBorders>
          </w:tcPr>
          <w:p w14:paraId="18D64BEF" w14:textId="77777777" w:rsidR="00E7374F" w:rsidRPr="003544AA" w:rsidRDefault="00E7374F" w:rsidP="00092D00">
            <w:pPr>
              <w:pStyle w:val="Texto"/>
              <w:spacing w:line="240" w:lineRule="exact"/>
              <w:ind w:left="708" w:firstLine="0"/>
              <w:rPr>
                <w:rFonts w:asciiTheme="minorHAnsi" w:hAnsiTheme="minorHAnsi" w:cstheme="minorHAnsi"/>
                <w:color w:val="000000"/>
                <w:sz w:val="16"/>
                <w:szCs w:val="16"/>
                <w:lang w:val="es-MX"/>
              </w:rPr>
            </w:pPr>
            <w:r w:rsidRPr="003544AA">
              <w:rPr>
                <w:rFonts w:asciiTheme="minorHAnsi" w:hAnsiTheme="minorHAnsi" w:cstheme="minorHAnsi"/>
                <w:b/>
                <w:color w:val="000000"/>
                <w:sz w:val="16"/>
                <w:szCs w:val="16"/>
                <w:lang w:val="es-MX"/>
              </w:rPr>
              <w:t>Equipo de Transporte</w:t>
            </w:r>
          </w:p>
        </w:tc>
      </w:tr>
      <w:tr w:rsidR="00E7374F" w:rsidRPr="003544AA" w14:paraId="59A21811"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5A57ADFD"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1.2.4.4.1</w:t>
            </w:r>
          </w:p>
        </w:tc>
        <w:tc>
          <w:tcPr>
            <w:tcW w:w="0" w:type="auto"/>
            <w:tcBorders>
              <w:top w:val="single" w:sz="6" w:space="0" w:color="auto"/>
              <w:left w:val="single" w:sz="6" w:space="0" w:color="auto"/>
              <w:bottom w:val="single" w:sz="6" w:space="0" w:color="auto"/>
              <w:right w:val="single" w:sz="6" w:space="0" w:color="auto"/>
            </w:tcBorders>
          </w:tcPr>
          <w:p w14:paraId="70BAA18B" w14:textId="77777777" w:rsidR="00E7374F" w:rsidRPr="003544AA" w:rsidRDefault="00E7374F" w:rsidP="00092D00">
            <w:pPr>
              <w:pStyle w:val="Texto"/>
              <w:spacing w:line="240" w:lineRule="exact"/>
              <w:ind w:left="1416"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Automóviles y Equipo Terrestre</w:t>
            </w:r>
          </w:p>
        </w:tc>
        <w:tc>
          <w:tcPr>
            <w:tcW w:w="0" w:type="auto"/>
            <w:tcBorders>
              <w:top w:val="single" w:sz="6" w:space="0" w:color="auto"/>
              <w:left w:val="single" w:sz="6" w:space="0" w:color="auto"/>
              <w:bottom w:val="single" w:sz="6" w:space="0" w:color="auto"/>
              <w:right w:val="single" w:sz="6" w:space="0" w:color="auto"/>
            </w:tcBorders>
          </w:tcPr>
          <w:p w14:paraId="42D43B25"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5</w:t>
            </w:r>
          </w:p>
        </w:tc>
        <w:tc>
          <w:tcPr>
            <w:tcW w:w="0" w:type="auto"/>
            <w:tcBorders>
              <w:top w:val="single" w:sz="6" w:space="0" w:color="auto"/>
              <w:left w:val="single" w:sz="6" w:space="0" w:color="auto"/>
              <w:bottom w:val="single" w:sz="6" w:space="0" w:color="auto"/>
              <w:right w:val="single" w:sz="6" w:space="0" w:color="auto"/>
            </w:tcBorders>
          </w:tcPr>
          <w:p w14:paraId="62EDD8C6" w14:textId="77777777" w:rsidR="00E7374F" w:rsidRPr="003544AA" w:rsidRDefault="00E7374F" w:rsidP="007B60F8">
            <w:pPr>
              <w:pStyle w:val="Texto"/>
              <w:spacing w:line="240"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20</w:t>
            </w:r>
          </w:p>
        </w:tc>
      </w:tr>
      <w:tr w:rsidR="00E7374F" w:rsidRPr="003544AA" w14:paraId="13CC4C8C"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3A8232D8"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1.2.4.4.9</w:t>
            </w:r>
          </w:p>
        </w:tc>
        <w:tc>
          <w:tcPr>
            <w:tcW w:w="0" w:type="auto"/>
            <w:tcBorders>
              <w:top w:val="single" w:sz="6" w:space="0" w:color="auto"/>
              <w:left w:val="single" w:sz="6" w:space="0" w:color="auto"/>
              <w:bottom w:val="single" w:sz="6" w:space="0" w:color="auto"/>
              <w:right w:val="single" w:sz="6" w:space="0" w:color="auto"/>
            </w:tcBorders>
          </w:tcPr>
          <w:p w14:paraId="2FE56D2C" w14:textId="77777777" w:rsidR="00E7374F" w:rsidRPr="003544AA" w:rsidRDefault="00E7374F" w:rsidP="00092D00">
            <w:pPr>
              <w:pStyle w:val="Texto"/>
              <w:spacing w:line="226" w:lineRule="exact"/>
              <w:ind w:left="1416"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Otros Equipos de Transporte</w:t>
            </w:r>
          </w:p>
        </w:tc>
        <w:tc>
          <w:tcPr>
            <w:tcW w:w="0" w:type="auto"/>
            <w:tcBorders>
              <w:top w:val="single" w:sz="6" w:space="0" w:color="auto"/>
              <w:left w:val="single" w:sz="6" w:space="0" w:color="auto"/>
              <w:bottom w:val="single" w:sz="6" w:space="0" w:color="auto"/>
              <w:right w:val="single" w:sz="6" w:space="0" w:color="auto"/>
            </w:tcBorders>
          </w:tcPr>
          <w:p w14:paraId="0F9A0F9F"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5</w:t>
            </w:r>
          </w:p>
        </w:tc>
        <w:tc>
          <w:tcPr>
            <w:tcW w:w="0" w:type="auto"/>
            <w:tcBorders>
              <w:top w:val="single" w:sz="6" w:space="0" w:color="auto"/>
              <w:left w:val="single" w:sz="6" w:space="0" w:color="auto"/>
              <w:bottom w:val="single" w:sz="6" w:space="0" w:color="auto"/>
              <w:right w:val="single" w:sz="6" w:space="0" w:color="auto"/>
            </w:tcBorders>
          </w:tcPr>
          <w:p w14:paraId="24560A0D"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20</w:t>
            </w:r>
          </w:p>
        </w:tc>
      </w:tr>
      <w:tr w:rsidR="00E7374F" w:rsidRPr="003544AA" w14:paraId="76E5A85B"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1FA156B3" w14:textId="77777777" w:rsidR="00E7374F" w:rsidRPr="003544AA" w:rsidRDefault="00E7374F" w:rsidP="007B60F8">
            <w:pPr>
              <w:pStyle w:val="Texto"/>
              <w:spacing w:line="226" w:lineRule="exact"/>
              <w:ind w:firstLine="0"/>
              <w:jc w:val="center"/>
              <w:rPr>
                <w:rFonts w:asciiTheme="minorHAnsi" w:hAnsiTheme="minorHAnsi" w:cstheme="minorHAnsi"/>
                <w:b/>
                <w:color w:val="000000"/>
                <w:sz w:val="16"/>
                <w:szCs w:val="16"/>
                <w:lang w:val="es-MX"/>
              </w:rPr>
            </w:pPr>
            <w:r w:rsidRPr="003544AA">
              <w:rPr>
                <w:rFonts w:asciiTheme="minorHAnsi" w:hAnsiTheme="minorHAnsi" w:cstheme="minorHAnsi"/>
                <w:b/>
                <w:color w:val="000000"/>
                <w:sz w:val="16"/>
                <w:szCs w:val="16"/>
                <w:lang w:val="es-MX"/>
              </w:rPr>
              <w:t>1.2.4.6</w:t>
            </w:r>
          </w:p>
        </w:tc>
        <w:tc>
          <w:tcPr>
            <w:tcW w:w="0" w:type="auto"/>
            <w:gridSpan w:val="3"/>
            <w:tcBorders>
              <w:top w:val="single" w:sz="6" w:space="0" w:color="auto"/>
              <w:left w:val="single" w:sz="6" w:space="0" w:color="auto"/>
              <w:bottom w:val="single" w:sz="6" w:space="0" w:color="auto"/>
              <w:right w:val="single" w:sz="6" w:space="0" w:color="auto"/>
            </w:tcBorders>
          </w:tcPr>
          <w:p w14:paraId="0B87E194" w14:textId="77777777" w:rsidR="00E7374F" w:rsidRPr="003544AA" w:rsidRDefault="00E7374F" w:rsidP="00092D00">
            <w:pPr>
              <w:pStyle w:val="Texto"/>
              <w:spacing w:line="226" w:lineRule="exact"/>
              <w:ind w:left="708" w:firstLine="0"/>
              <w:rPr>
                <w:rFonts w:asciiTheme="minorHAnsi" w:hAnsiTheme="minorHAnsi" w:cstheme="minorHAnsi"/>
                <w:color w:val="000000"/>
                <w:sz w:val="16"/>
                <w:szCs w:val="16"/>
                <w:lang w:val="es-MX"/>
              </w:rPr>
            </w:pPr>
            <w:r w:rsidRPr="003544AA">
              <w:rPr>
                <w:rFonts w:asciiTheme="minorHAnsi" w:hAnsiTheme="minorHAnsi" w:cstheme="minorHAnsi"/>
                <w:b/>
                <w:color w:val="000000"/>
                <w:sz w:val="16"/>
                <w:szCs w:val="16"/>
                <w:lang w:val="es-MX"/>
              </w:rPr>
              <w:t>Maquinaria, Otros Equipos y Herramientas</w:t>
            </w:r>
          </w:p>
        </w:tc>
      </w:tr>
      <w:tr w:rsidR="00E7374F" w:rsidRPr="003544AA" w14:paraId="0D8294FB"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637890BC"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1.2.4.6.1</w:t>
            </w:r>
          </w:p>
        </w:tc>
        <w:tc>
          <w:tcPr>
            <w:tcW w:w="0" w:type="auto"/>
            <w:tcBorders>
              <w:top w:val="single" w:sz="6" w:space="0" w:color="auto"/>
              <w:left w:val="single" w:sz="6" w:space="0" w:color="auto"/>
              <w:bottom w:val="single" w:sz="6" w:space="0" w:color="auto"/>
              <w:right w:val="single" w:sz="6" w:space="0" w:color="auto"/>
            </w:tcBorders>
          </w:tcPr>
          <w:p w14:paraId="235568DF" w14:textId="77777777" w:rsidR="00E7374F" w:rsidRPr="003544AA" w:rsidRDefault="00E7374F" w:rsidP="00092D00">
            <w:pPr>
              <w:pStyle w:val="Texto"/>
              <w:spacing w:line="226" w:lineRule="exact"/>
              <w:ind w:left="1416"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Maquinaria y Equipo Agropecuario</w:t>
            </w:r>
          </w:p>
        </w:tc>
        <w:tc>
          <w:tcPr>
            <w:tcW w:w="0" w:type="auto"/>
            <w:tcBorders>
              <w:top w:val="single" w:sz="6" w:space="0" w:color="auto"/>
              <w:left w:val="single" w:sz="6" w:space="0" w:color="auto"/>
              <w:bottom w:val="single" w:sz="6" w:space="0" w:color="auto"/>
              <w:right w:val="single" w:sz="6" w:space="0" w:color="auto"/>
            </w:tcBorders>
          </w:tcPr>
          <w:p w14:paraId="1EA4EE0F"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384D6E05"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r>
      <w:tr w:rsidR="00E7374F" w:rsidRPr="003544AA" w14:paraId="2146E1E5"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659A0885"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1.2.4.6.3</w:t>
            </w:r>
          </w:p>
        </w:tc>
        <w:tc>
          <w:tcPr>
            <w:tcW w:w="0" w:type="auto"/>
            <w:tcBorders>
              <w:top w:val="single" w:sz="6" w:space="0" w:color="auto"/>
              <w:left w:val="single" w:sz="6" w:space="0" w:color="auto"/>
              <w:bottom w:val="single" w:sz="6" w:space="0" w:color="auto"/>
              <w:right w:val="single" w:sz="6" w:space="0" w:color="auto"/>
            </w:tcBorders>
          </w:tcPr>
          <w:p w14:paraId="6145BE04" w14:textId="77777777" w:rsidR="00E7374F" w:rsidRPr="003544AA" w:rsidRDefault="00E7374F" w:rsidP="00092D00">
            <w:pPr>
              <w:pStyle w:val="Texto"/>
              <w:spacing w:line="226" w:lineRule="exact"/>
              <w:ind w:left="1416"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Maquinaria y Equipo de Construcción</w:t>
            </w:r>
          </w:p>
        </w:tc>
        <w:tc>
          <w:tcPr>
            <w:tcW w:w="0" w:type="auto"/>
            <w:tcBorders>
              <w:top w:val="single" w:sz="6" w:space="0" w:color="auto"/>
              <w:left w:val="single" w:sz="6" w:space="0" w:color="auto"/>
              <w:bottom w:val="single" w:sz="6" w:space="0" w:color="auto"/>
              <w:right w:val="single" w:sz="6" w:space="0" w:color="auto"/>
            </w:tcBorders>
          </w:tcPr>
          <w:p w14:paraId="4B978847"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0F53EA0E"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r>
      <w:tr w:rsidR="00E7374F" w:rsidRPr="003544AA" w14:paraId="188A5E2E"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3754DA9E"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1.2.4.6.4</w:t>
            </w:r>
          </w:p>
        </w:tc>
        <w:tc>
          <w:tcPr>
            <w:tcW w:w="0" w:type="auto"/>
            <w:tcBorders>
              <w:top w:val="single" w:sz="6" w:space="0" w:color="auto"/>
              <w:left w:val="single" w:sz="6" w:space="0" w:color="auto"/>
              <w:bottom w:val="single" w:sz="6" w:space="0" w:color="auto"/>
              <w:right w:val="single" w:sz="6" w:space="0" w:color="auto"/>
            </w:tcBorders>
          </w:tcPr>
          <w:p w14:paraId="4D53C3BA" w14:textId="77777777" w:rsidR="00E7374F" w:rsidRPr="003544AA" w:rsidRDefault="00E7374F" w:rsidP="00092D00">
            <w:pPr>
              <w:pStyle w:val="Texto"/>
              <w:spacing w:line="226" w:lineRule="exact"/>
              <w:ind w:left="1416"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Sistemas de Aire Acondicionado, Calefacción y de Refrigeración Industrial y Comercial</w:t>
            </w:r>
          </w:p>
        </w:tc>
        <w:tc>
          <w:tcPr>
            <w:tcW w:w="0" w:type="auto"/>
            <w:tcBorders>
              <w:top w:val="single" w:sz="6" w:space="0" w:color="auto"/>
              <w:left w:val="single" w:sz="6" w:space="0" w:color="auto"/>
              <w:bottom w:val="single" w:sz="6" w:space="0" w:color="auto"/>
              <w:right w:val="single" w:sz="6" w:space="0" w:color="auto"/>
            </w:tcBorders>
          </w:tcPr>
          <w:p w14:paraId="218898BB"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1057EF77"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r>
      <w:tr w:rsidR="00E7374F" w:rsidRPr="003544AA" w14:paraId="5003475B"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0F4BDC29"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1.2.4.6.5</w:t>
            </w:r>
          </w:p>
        </w:tc>
        <w:tc>
          <w:tcPr>
            <w:tcW w:w="0" w:type="auto"/>
            <w:tcBorders>
              <w:top w:val="single" w:sz="6" w:space="0" w:color="auto"/>
              <w:left w:val="single" w:sz="6" w:space="0" w:color="auto"/>
              <w:bottom w:val="single" w:sz="6" w:space="0" w:color="auto"/>
              <w:right w:val="single" w:sz="6" w:space="0" w:color="auto"/>
            </w:tcBorders>
          </w:tcPr>
          <w:p w14:paraId="6C49D560" w14:textId="77777777" w:rsidR="00E7374F" w:rsidRPr="003544AA" w:rsidRDefault="00E7374F" w:rsidP="00092D00">
            <w:pPr>
              <w:pStyle w:val="Texto"/>
              <w:spacing w:line="226" w:lineRule="exact"/>
              <w:ind w:left="1416"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Equipo de Comunicación y Telecomunicación</w:t>
            </w:r>
          </w:p>
        </w:tc>
        <w:tc>
          <w:tcPr>
            <w:tcW w:w="0" w:type="auto"/>
            <w:tcBorders>
              <w:top w:val="single" w:sz="6" w:space="0" w:color="auto"/>
              <w:left w:val="single" w:sz="6" w:space="0" w:color="auto"/>
              <w:bottom w:val="single" w:sz="6" w:space="0" w:color="auto"/>
              <w:right w:val="single" w:sz="6" w:space="0" w:color="auto"/>
            </w:tcBorders>
          </w:tcPr>
          <w:p w14:paraId="678BC4D3"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780AC3B7"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r>
      <w:tr w:rsidR="00E7374F" w:rsidRPr="003544AA" w14:paraId="219AF06F"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28D53BE9"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1.2.4.6.7</w:t>
            </w:r>
          </w:p>
        </w:tc>
        <w:tc>
          <w:tcPr>
            <w:tcW w:w="0" w:type="auto"/>
            <w:tcBorders>
              <w:top w:val="single" w:sz="6" w:space="0" w:color="auto"/>
              <w:left w:val="single" w:sz="6" w:space="0" w:color="auto"/>
              <w:bottom w:val="single" w:sz="6" w:space="0" w:color="auto"/>
              <w:right w:val="single" w:sz="6" w:space="0" w:color="auto"/>
            </w:tcBorders>
          </w:tcPr>
          <w:p w14:paraId="176828EC" w14:textId="77777777" w:rsidR="00E7374F" w:rsidRPr="003544AA" w:rsidRDefault="00E7374F" w:rsidP="00092D00">
            <w:pPr>
              <w:pStyle w:val="Texto"/>
              <w:spacing w:line="226" w:lineRule="exact"/>
              <w:ind w:left="1416"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Herramientas y Máquinas-Herramienta</w:t>
            </w:r>
          </w:p>
        </w:tc>
        <w:tc>
          <w:tcPr>
            <w:tcW w:w="0" w:type="auto"/>
            <w:tcBorders>
              <w:top w:val="single" w:sz="6" w:space="0" w:color="auto"/>
              <w:left w:val="single" w:sz="6" w:space="0" w:color="auto"/>
              <w:bottom w:val="single" w:sz="6" w:space="0" w:color="auto"/>
              <w:right w:val="single" w:sz="6" w:space="0" w:color="auto"/>
            </w:tcBorders>
          </w:tcPr>
          <w:p w14:paraId="11F69FF5"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3D6332A6"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r>
      <w:tr w:rsidR="00E7374F" w:rsidRPr="003544AA" w14:paraId="10F533EB" w14:textId="77777777" w:rsidTr="007B60F8">
        <w:trPr>
          <w:trHeight w:val="20"/>
          <w:jc w:val="center"/>
        </w:trPr>
        <w:tc>
          <w:tcPr>
            <w:tcW w:w="0" w:type="auto"/>
            <w:tcBorders>
              <w:top w:val="single" w:sz="6" w:space="0" w:color="auto"/>
              <w:left w:val="single" w:sz="6" w:space="0" w:color="auto"/>
              <w:bottom w:val="single" w:sz="6" w:space="0" w:color="auto"/>
              <w:right w:val="single" w:sz="6" w:space="0" w:color="auto"/>
            </w:tcBorders>
          </w:tcPr>
          <w:p w14:paraId="50069BE7"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1.2.4.6.9</w:t>
            </w:r>
          </w:p>
        </w:tc>
        <w:tc>
          <w:tcPr>
            <w:tcW w:w="0" w:type="auto"/>
            <w:tcBorders>
              <w:top w:val="single" w:sz="6" w:space="0" w:color="auto"/>
              <w:left w:val="single" w:sz="6" w:space="0" w:color="auto"/>
              <w:bottom w:val="single" w:sz="6" w:space="0" w:color="auto"/>
              <w:right w:val="single" w:sz="6" w:space="0" w:color="auto"/>
            </w:tcBorders>
          </w:tcPr>
          <w:p w14:paraId="2897D4FF" w14:textId="77777777" w:rsidR="00E7374F" w:rsidRPr="003544AA" w:rsidRDefault="00E7374F" w:rsidP="00092D00">
            <w:pPr>
              <w:pStyle w:val="Texto"/>
              <w:spacing w:line="226" w:lineRule="exact"/>
              <w:ind w:left="1416" w:firstLine="0"/>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Otros Equipos</w:t>
            </w:r>
          </w:p>
        </w:tc>
        <w:tc>
          <w:tcPr>
            <w:tcW w:w="0" w:type="auto"/>
            <w:tcBorders>
              <w:top w:val="single" w:sz="6" w:space="0" w:color="auto"/>
              <w:left w:val="single" w:sz="6" w:space="0" w:color="auto"/>
              <w:bottom w:val="single" w:sz="6" w:space="0" w:color="auto"/>
              <w:right w:val="single" w:sz="6" w:space="0" w:color="auto"/>
            </w:tcBorders>
          </w:tcPr>
          <w:p w14:paraId="63D2F993"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tcPr>
          <w:p w14:paraId="2FBD6C6C" w14:textId="77777777" w:rsidR="00E7374F" w:rsidRPr="003544AA" w:rsidRDefault="00E7374F" w:rsidP="007B60F8">
            <w:pPr>
              <w:pStyle w:val="Texto"/>
              <w:spacing w:line="226" w:lineRule="exact"/>
              <w:ind w:firstLine="0"/>
              <w:jc w:val="center"/>
              <w:rPr>
                <w:rFonts w:asciiTheme="minorHAnsi" w:hAnsiTheme="minorHAnsi" w:cstheme="minorHAnsi"/>
                <w:color w:val="000000"/>
                <w:sz w:val="16"/>
                <w:szCs w:val="16"/>
                <w:lang w:val="es-MX"/>
              </w:rPr>
            </w:pPr>
            <w:r w:rsidRPr="003544AA">
              <w:rPr>
                <w:rFonts w:asciiTheme="minorHAnsi" w:hAnsiTheme="minorHAnsi" w:cstheme="minorHAnsi"/>
                <w:color w:val="000000"/>
                <w:sz w:val="16"/>
                <w:szCs w:val="16"/>
                <w:lang w:val="es-MX"/>
              </w:rPr>
              <w:t>10</w:t>
            </w:r>
          </w:p>
        </w:tc>
      </w:tr>
    </w:tbl>
    <w:p w14:paraId="29D57931" w14:textId="77777777" w:rsidR="00E7374F" w:rsidRDefault="00E7374F" w:rsidP="00E7374F">
      <w:pPr>
        <w:jc w:val="both"/>
        <w:rPr>
          <w:rFonts w:ascii="Arial" w:hAnsi="Arial" w:cs="Arial"/>
          <w:sz w:val="20"/>
          <w:szCs w:val="20"/>
        </w:rPr>
      </w:pPr>
    </w:p>
    <w:p w14:paraId="7D9716D4" w14:textId="77777777" w:rsidR="00E7374F" w:rsidRDefault="00E7374F" w:rsidP="00E7374F">
      <w:pPr>
        <w:jc w:val="both"/>
        <w:rPr>
          <w:rFonts w:ascii="Arial" w:hAnsi="Arial" w:cs="Arial"/>
          <w:sz w:val="20"/>
          <w:szCs w:val="20"/>
        </w:rPr>
      </w:pPr>
    </w:p>
    <w:p w14:paraId="24F2FA0B" w14:textId="77777777" w:rsidR="002A3C42" w:rsidRDefault="002A3C42" w:rsidP="00E7374F">
      <w:pPr>
        <w:jc w:val="both"/>
        <w:rPr>
          <w:rFonts w:ascii="Arial" w:hAnsi="Arial" w:cs="Arial"/>
          <w:sz w:val="20"/>
          <w:szCs w:val="20"/>
        </w:rPr>
      </w:pPr>
    </w:p>
    <w:p w14:paraId="2853AE8A" w14:textId="77777777" w:rsidR="00E7374F" w:rsidRPr="0021248B" w:rsidRDefault="00E7374F" w:rsidP="00E7374F">
      <w:pPr>
        <w:spacing w:before="240" w:after="160"/>
        <w:jc w:val="both"/>
        <w:rPr>
          <w:rFonts w:ascii="Arial" w:hAnsi="Arial" w:cs="Arial"/>
          <w:b/>
          <w:bCs/>
          <w:caps/>
          <w:sz w:val="20"/>
          <w:szCs w:val="20"/>
          <w:lang w:val="es-MX"/>
        </w:rPr>
      </w:pPr>
      <w:r w:rsidRPr="0021248B">
        <w:rPr>
          <w:rFonts w:ascii="Arial" w:hAnsi="Arial" w:cs="Arial"/>
          <w:b/>
          <w:bCs/>
          <w:caps/>
          <w:sz w:val="20"/>
          <w:szCs w:val="20"/>
          <w:lang w:val="es-MX"/>
        </w:rPr>
        <w:t xml:space="preserve">8.- Fideicomisos, mandatos y análogos </w:t>
      </w:r>
    </w:p>
    <w:p w14:paraId="2D5BB0C9" w14:textId="77777777" w:rsidR="00E7374F" w:rsidRPr="00897CE8" w:rsidRDefault="00E7374F" w:rsidP="00E7374F">
      <w:pPr>
        <w:spacing w:before="240" w:after="160"/>
        <w:jc w:val="both"/>
        <w:rPr>
          <w:rFonts w:ascii="Arial" w:hAnsi="Arial" w:cs="Arial"/>
          <w:bCs/>
          <w:sz w:val="20"/>
          <w:szCs w:val="20"/>
          <w:lang w:val="es-MX"/>
        </w:rPr>
      </w:pPr>
      <w:r w:rsidRPr="007E6D94">
        <w:rPr>
          <w:rFonts w:ascii="Arial" w:hAnsi="Arial" w:cs="Arial"/>
          <w:bCs/>
          <w:sz w:val="20"/>
          <w:szCs w:val="20"/>
          <w:lang w:val="es-MX"/>
        </w:rPr>
        <w:t>No tenemos operaciones que reflejen saldos en estos conceptos, pero en el caso de presentarse se registrarán de acuerdo con la normatividad aplicable, emitida por el propio Consejo Nacional para la Armonización Contable.</w:t>
      </w:r>
    </w:p>
    <w:p w14:paraId="3199E1E4" w14:textId="77777777" w:rsidR="00E7374F" w:rsidRPr="007E6D94" w:rsidRDefault="00E7374F" w:rsidP="00E7374F">
      <w:pPr>
        <w:spacing w:after="160"/>
        <w:rPr>
          <w:rFonts w:ascii="Arial" w:hAnsi="Arial" w:cs="Arial"/>
          <w:bCs/>
          <w:caps/>
          <w:sz w:val="20"/>
          <w:szCs w:val="20"/>
          <w:u w:val="single"/>
          <w:lang w:val="es-MX"/>
        </w:rPr>
      </w:pPr>
    </w:p>
    <w:p w14:paraId="777BBD9E" w14:textId="77777777" w:rsidR="00E7374F" w:rsidRDefault="00E7374F" w:rsidP="00E7374F">
      <w:pPr>
        <w:spacing w:before="240" w:after="160"/>
        <w:jc w:val="both"/>
        <w:rPr>
          <w:rFonts w:ascii="Arial" w:hAnsi="Arial" w:cs="Arial"/>
          <w:b/>
          <w:bCs/>
          <w:caps/>
          <w:sz w:val="20"/>
          <w:szCs w:val="20"/>
          <w:lang w:val="es-MX"/>
        </w:rPr>
      </w:pPr>
      <w:r w:rsidRPr="0021248B">
        <w:rPr>
          <w:rFonts w:ascii="Arial" w:hAnsi="Arial" w:cs="Arial"/>
          <w:b/>
          <w:bCs/>
          <w:caps/>
          <w:sz w:val="20"/>
          <w:szCs w:val="20"/>
          <w:lang w:val="es-MX"/>
        </w:rPr>
        <w:t xml:space="preserve">9.- Reporte de la Recaudación </w:t>
      </w:r>
    </w:p>
    <w:tbl>
      <w:tblPr>
        <w:tblW w:w="9202" w:type="dxa"/>
        <w:jc w:val="center"/>
        <w:tblBorders>
          <w:insideH w:val="single" w:sz="4" w:space="0" w:color="auto"/>
        </w:tblBorders>
        <w:tblCellMar>
          <w:left w:w="70" w:type="dxa"/>
          <w:right w:w="70" w:type="dxa"/>
        </w:tblCellMar>
        <w:tblLook w:val="04A0" w:firstRow="1" w:lastRow="0" w:firstColumn="1" w:lastColumn="0" w:noHBand="0" w:noVBand="1"/>
      </w:tblPr>
      <w:tblGrid>
        <w:gridCol w:w="2248"/>
        <w:gridCol w:w="1574"/>
        <w:gridCol w:w="1172"/>
        <w:gridCol w:w="1280"/>
        <w:gridCol w:w="1172"/>
        <w:gridCol w:w="1153"/>
        <w:gridCol w:w="697"/>
      </w:tblGrid>
      <w:tr w:rsidR="00E7374F" w:rsidRPr="008A7986" w14:paraId="64225FE2" w14:textId="77777777" w:rsidTr="007B60F8">
        <w:trPr>
          <w:trHeight w:val="436"/>
          <w:jc w:val="center"/>
        </w:trPr>
        <w:tc>
          <w:tcPr>
            <w:tcW w:w="2248" w:type="dxa"/>
            <w:tcBorders>
              <w:top w:val="nil"/>
              <w:bottom w:val="single" w:sz="4" w:space="0" w:color="auto"/>
            </w:tcBorders>
            <w:shd w:val="clear" w:color="auto" w:fill="auto"/>
            <w:noWrap/>
            <w:vAlign w:val="bottom"/>
            <w:hideMark/>
          </w:tcPr>
          <w:p w14:paraId="612655C6" w14:textId="77777777" w:rsidR="00E7374F" w:rsidRPr="000A7FEC" w:rsidRDefault="00E7374F" w:rsidP="007B60F8">
            <w:pPr>
              <w:spacing w:after="0" w:line="240" w:lineRule="auto"/>
              <w:jc w:val="center"/>
              <w:rPr>
                <w:rFonts w:eastAsia="Times New Roman" w:cs="Calibri"/>
                <w:b/>
                <w:bCs/>
                <w:color w:val="000000"/>
                <w:sz w:val="16"/>
                <w:szCs w:val="16"/>
                <w:lang w:val="es-MX" w:eastAsia="es-MX"/>
              </w:rPr>
            </w:pPr>
            <w:r w:rsidRPr="000A7FEC">
              <w:rPr>
                <w:rFonts w:eastAsia="Times New Roman" w:cs="Calibri"/>
                <w:b/>
                <w:bCs/>
                <w:color w:val="000000"/>
                <w:sz w:val="16"/>
                <w:szCs w:val="16"/>
                <w:lang w:val="es-MX" w:eastAsia="es-MX"/>
              </w:rPr>
              <w:t>RUBROS DE LOS INGRESOS</w:t>
            </w:r>
          </w:p>
        </w:tc>
        <w:tc>
          <w:tcPr>
            <w:tcW w:w="1574" w:type="dxa"/>
            <w:tcBorders>
              <w:top w:val="nil"/>
              <w:bottom w:val="single" w:sz="4" w:space="0" w:color="auto"/>
            </w:tcBorders>
            <w:shd w:val="clear" w:color="auto" w:fill="auto"/>
            <w:noWrap/>
            <w:vAlign w:val="bottom"/>
            <w:hideMark/>
          </w:tcPr>
          <w:p w14:paraId="16B5850B" w14:textId="77777777" w:rsidR="00E7374F" w:rsidRPr="000A7FEC" w:rsidRDefault="00E7374F" w:rsidP="007B60F8">
            <w:pPr>
              <w:spacing w:after="0" w:line="240" w:lineRule="auto"/>
              <w:jc w:val="center"/>
              <w:rPr>
                <w:rFonts w:eastAsia="Times New Roman" w:cs="Calibri"/>
                <w:b/>
                <w:bCs/>
                <w:color w:val="000000"/>
                <w:sz w:val="16"/>
                <w:szCs w:val="16"/>
                <w:lang w:val="es-MX" w:eastAsia="es-MX"/>
              </w:rPr>
            </w:pPr>
            <w:r w:rsidRPr="000A7FEC">
              <w:rPr>
                <w:rFonts w:eastAsia="Times New Roman" w:cs="Calibri"/>
                <w:b/>
                <w:bCs/>
                <w:color w:val="000000"/>
                <w:sz w:val="16"/>
                <w:szCs w:val="16"/>
                <w:lang w:val="es-MX" w:eastAsia="es-MX"/>
              </w:rPr>
              <w:t>FUENTE DE FINANCIAMIENTO</w:t>
            </w:r>
          </w:p>
        </w:tc>
        <w:tc>
          <w:tcPr>
            <w:tcW w:w="1172" w:type="dxa"/>
            <w:tcBorders>
              <w:top w:val="nil"/>
              <w:bottom w:val="single" w:sz="4" w:space="0" w:color="auto"/>
            </w:tcBorders>
            <w:shd w:val="clear" w:color="auto" w:fill="auto"/>
            <w:noWrap/>
            <w:vAlign w:val="bottom"/>
            <w:hideMark/>
          </w:tcPr>
          <w:p w14:paraId="4CBDB0FD" w14:textId="77777777" w:rsidR="00E7374F" w:rsidRPr="000A7FEC" w:rsidRDefault="00E7374F" w:rsidP="007B60F8">
            <w:pPr>
              <w:spacing w:after="0" w:line="240" w:lineRule="auto"/>
              <w:jc w:val="center"/>
              <w:rPr>
                <w:rFonts w:eastAsia="Times New Roman" w:cs="Calibri"/>
                <w:b/>
                <w:bCs/>
                <w:color w:val="000000"/>
                <w:sz w:val="16"/>
                <w:szCs w:val="16"/>
                <w:lang w:val="es-MX" w:eastAsia="es-MX"/>
              </w:rPr>
            </w:pPr>
            <w:r w:rsidRPr="000A7FEC">
              <w:rPr>
                <w:rFonts w:eastAsia="Times New Roman" w:cs="Calibri"/>
                <w:b/>
                <w:bCs/>
                <w:color w:val="000000"/>
                <w:sz w:val="16"/>
                <w:szCs w:val="16"/>
                <w:lang w:val="es-MX" w:eastAsia="es-MX"/>
              </w:rPr>
              <w:t>ESTIMADO</w:t>
            </w:r>
          </w:p>
        </w:tc>
        <w:tc>
          <w:tcPr>
            <w:tcW w:w="1280" w:type="dxa"/>
            <w:tcBorders>
              <w:top w:val="nil"/>
              <w:bottom w:val="single" w:sz="4" w:space="0" w:color="auto"/>
            </w:tcBorders>
            <w:shd w:val="clear" w:color="auto" w:fill="auto"/>
            <w:noWrap/>
            <w:vAlign w:val="bottom"/>
            <w:hideMark/>
          </w:tcPr>
          <w:p w14:paraId="243BCA61" w14:textId="77777777" w:rsidR="00E7374F" w:rsidRPr="000A7FEC" w:rsidRDefault="00E7374F" w:rsidP="007B60F8">
            <w:pPr>
              <w:spacing w:after="0" w:line="240" w:lineRule="auto"/>
              <w:jc w:val="center"/>
              <w:rPr>
                <w:rFonts w:eastAsia="Times New Roman" w:cs="Calibri"/>
                <w:b/>
                <w:bCs/>
                <w:color w:val="000000"/>
                <w:sz w:val="16"/>
                <w:szCs w:val="16"/>
                <w:lang w:val="es-MX" w:eastAsia="es-MX"/>
              </w:rPr>
            </w:pPr>
            <w:r w:rsidRPr="000A7FEC">
              <w:rPr>
                <w:rFonts w:eastAsia="Times New Roman" w:cs="Calibri"/>
                <w:b/>
                <w:bCs/>
                <w:color w:val="000000"/>
                <w:sz w:val="16"/>
                <w:szCs w:val="16"/>
                <w:lang w:val="es-MX" w:eastAsia="es-MX"/>
              </w:rPr>
              <w:t>AMPLIACIONES Y REDUCCIONES</w:t>
            </w:r>
          </w:p>
        </w:tc>
        <w:tc>
          <w:tcPr>
            <w:tcW w:w="1172" w:type="dxa"/>
            <w:tcBorders>
              <w:top w:val="nil"/>
              <w:bottom w:val="single" w:sz="4" w:space="0" w:color="auto"/>
            </w:tcBorders>
            <w:shd w:val="clear" w:color="auto" w:fill="auto"/>
            <w:noWrap/>
            <w:vAlign w:val="bottom"/>
            <w:hideMark/>
          </w:tcPr>
          <w:p w14:paraId="24CFB75E" w14:textId="77777777" w:rsidR="00E7374F" w:rsidRPr="000A7FEC" w:rsidRDefault="00E7374F" w:rsidP="007B60F8">
            <w:pPr>
              <w:spacing w:after="0" w:line="240" w:lineRule="auto"/>
              <w:jc w:val="center"/>
              <w:rPr>
                <w:rFonts w:eastAsia="Times New Roman" w:cs="Calibri"/>
                <w:b/>
                <w:bCs/>
                <w:color w:val="000000"/>
                <w:sz w:val="16"/>
                <w:szCs w:val="16"/>
                <w:lang w:val="es-MX" w:eastAsia="es-MX"/>
              </w:rPr>
            </w:pPr>
            <w:r w:rsidRPr="000A7FEC">
              <w:rPr>
                <w:rFonts w:eastAsia="Times New Roman" w:cs="Calibri"/>
                <w:b/>
                <w:bCs/>
                <w:color w:val="000000"/>
                <w:sz w:val="16"/>
                <w:szCs w:val="16"/>
                <w:lang w:val="es-MX" w:eastAsia="es-MX"/>
              </w:rPr>
              <w:t>MODIFICADO</w:t>
            </w:r>
          </w:p>
        </w:tc>
        <w:tc>
          <w:tcPr>
            <w:tcW w:w="1105" w:type="dxa"/>
            <w:tcBorders>
              <w:top w:val="nil"/>
              <w:bottom w:val="single" w:sz="4" w:space="0" w:color="auto"/>
            </w:tcBorders>
            <w:shd w:val="clear" w:color="auto" w:fill="auto"/>
            <w:noWrap/>
            <w:vAlign w:val="bottom"/>
            <w:hideMark/>
          </w:tcPr>
          <w:p w14:paraId="4FBA599A" w14:textId="77777777" w:rsidR="00E7374F" w:rsidRPr="000A7FEC" w:rsidRDefault="00E7374F" w:rsidP="007B60F8">
            <w:pPr>
              <w:spacing w:after="0" w:line="240" w:lineRule="auto"/>
              <w:jc w:val="center"/>
              <w:rPr>
                <w:rFonts w:eastAsia="Times New Roman" w:cs="Calibri"/>
                <w:b/>
                <w:bCs/>
                <w:color w:val="000000"/>
                <w:sz w:val="16"/>
                <w:szCs w:val="16"/>
                <w:lang w:val="es-MX" w:eastAsia="es-MX"/>
              </w:rPr>
            </w:pPr>
            <w:r w:rsidRPr="000A7FEC">
              <w:rPr>
                <w:rFonts w:eastAsia="Times New Roman" w:cs="Calibri"/>
                <w:b/>
                <w:bCs/>
                <w:color w:val="000000"/>
                <w:sz w:val="16"/>
                <w:szCs w:val="16"/>
                <w:lang w:val="es-MX" w:eastAsia="es-MX"/>
              </w:rPr>
              <w:t>RECAUDADO</w:t>
            </w:r>
          </w:p>
        </w:tc>
        <w:tc>
          <w:tcPr>
            <w:tcW w:w="651" w:type="dxa"/>
            <w:tcBorders>
              <w:top w:val="nil"/>
              <w:bottom w:val="single" w:sz="4" w:space="0" w:color="auto"/>
            </w:tcBorders>
            <w:shd w:val="clear" w:color="auto" w:fill="auto"/>
            <w:vAlign w:val="bottom"/>
            <w:hideMark/>
          </w:tcPr>
          <w:p w14:paraId="3B0C5B96" w14:textId="77777777" w:rsidR="00E7374F" w:rsidRPr="000A7FEC" w:rsidRDefault="00E7374F" w:rsidP="007B60F8">
            <w:pPr>
              <w:spacing w:after="0" w:line="240" w:lineRule="auto"/>
              <w:jc w:val="center"/>
              <w:rPr>
                <w:rFonts w:eastAsia="Times New Roman" w:cs="Calibri"/>
                <w:b/>
                <w:bCs/>
                <w:color w:val="000000"/>
                <w:sz w:val="16"/>
                <w:szCs w:val="16"/>
                <w:lang w:val="es-MX" w:eastAsia="es-MX"/>
              </w:rPr>
            </w:pPr>
            <w:r w:rsidRPr="000A7FEC">
              <w:rPr>
                <w:rFonts w:eastAsia="Times New Roman" w:cs="Calibri"/>
                <w:b/>
                <w:bCs/>
                <w:color w:val="000000"/>
                <w:sz w:val="16"/>
                <w:szCs w:val="16"/>
                <w:lang w:val="es-MX" w:eastAsia="es-MX"/>
              </w:rPr>
              <w:t xml:space="preserve">% DE AVANCE  </w:t>
            </w:r>
          </w:p>
        </w:tc>
      </w:tr>
      <w:tr w:rsidR="00E7374F" w:rsidRPr="008A7986" w14:paraId="61A2FA62" w14:textId="77777777" w:rsidTr="007B60F8">
        <w:trPr>
          <w:trHeight w:val="409"/>
          <w:jc w:val="center"/>
        </w:trPr>
        <w:tc>
          <w:tcPr>
            <w:tcW w:w="2248" w:type="dxa"/>
            <w:tcBorders>
              <w:top w:val="single" w:sz="4" w:space="0" w:color="auto"/>
              <w:bottom w:val="nil"/>
            </w:tcBorders>
            <w:shd w:val="clear" w:color="auto" w:fill="auto"/>
            <w:vAlign w:val="center"/>
            <w:hideMark/>
          </w:tcPr>
          <w:p w14:paraId="15C54B81" w14:textId="77777777" w:rsidR="00E7374F" w:rsidRPr="000A7FEC" w:rsidRDefault="00E7374F" w:rsidP="00B16FE4">
            <w:pPr>
              <w:spacing w:after="0" w:line="240" w:lineRule="auto"/>
              <w:rPr>
                <w:rFonts w:eastAsia="Times New Roman" w:cs="Calibri"/>
                <w:color w:val="000000"/>
                <w:sz w:val="16"/>
                <w:szCs w:val="16"/>
                <w:lang w:val="es-MX" w:eastAsia="es-MX"/>
              </w:rPr>
            </w:pPr>
            <w:r w:rsidRPr="000A7FEC">
              <w:rPr>
                <w:rFonts w:eastAsia="Times New Roman" w:cs="Calibri"/>
                <w:color w:val="000000"/>
                <w:sz w:val="16"/>
                <w:szCs w:val="16"/>
                <w:lang w:val="es-MX" w:eastAsia="es-MX"/>
              </w:rPr>
              <w:t>PRODUCTOS</w:t>
            </w:r>
          </w:p>
        </w:tc>
        <w:tc>
          <w:tcPr>
            <w:tcW w:w="1574" w:type="dxa"/>
            <w:tcBorders>
              <w:top w:val="single" w:sz="4" w:space="0" w:color="auto"/>
              <w:bottom w:val="nil"/>
            </w:tcBorders>
            <w:shd w:val="clear" w:color="auto" w:fill="auto"/>
            <w:noWrap/>
            <w:vAlign w:val="center"/>
            <w:hideMark/>
          </w:tcPr>
          <w:p w14:paraId="4CEE44A4" w14:textId="77777777" w:rsidR="00E7374F" w:rsidRPr="000A7FEC" w:rsidRDefault="00E7374F" w:rsidP="007B60F8">
            <w:pPr>
              <w:spacing w:after="0" w:line="240" w:lineRule="auto"/>
              <w:jc w:val="center"/>
              <w:rPr>
                <w:rFonts w:eastAsia="Times New Roman" w:cs="Calibri"/>
                <w:color w:val="000000"/>
                <w:sz w:val="16"/>
                <w:szCs w:val="16"/>
                <w:lang w:val="es-MX" w:eastAsia="es-MX"/>
              </w:rPr>
            </w:pPr>
            <w:r w:rsidRPr="000A7FEC">
              <w:rPr>
                <w:rFonts w:eastAsia="Times New Roman" w:cs="Calibri"/>
                <w:color w:val="000000"/>
                <w:sz w:val="16"/>
                <w:szCs w:val="16"/>
                <w:lang w:val="es-MX" w:eastAsia="es-MX"/>
              </w:rPr>
              <w:t>REC. FISCALES</w:t>
            </w:r>
          </w:p>
        </w:tc>
        <w:tc>
          <w:tcPr>
            <w:tcW w:w="1172" w:type="dxa"/>
            <w:tcBorders>
              <w:top w:val="single" w:sz="4" w:space="0" w:color="auto"/>
              <w:bottom w:val="nil"/>
            </w:tcBorders>
            <w:shd w:val="clear" w:color="auto" w:fill="auto"/>
            <w:noWrap/>
            <w:vAlign w:val="center"/>
            <w:hideMark/>
          </w:tcPr>
          <w:p w14:paraId="6BCC2AEE" w14:textId="77777777" w:rsidR="00E7374F" w:rsidRPr="000A7FEC" w:rsidRDefault="00E7374F" w:rsidP="007B60F8">
            <w:pPr>
              <w:spacing w:after="0" w:line="240" w:lineRule="auto"/>
              <w:jc w:val="right"/>
              <w:rPr>
                <w:rFonts w:eastAsia="Times New Roman" w:cs="Calibri"/>
                <w:color w:val="000000"/>
                <w:sz w:val="16"/>
                <w:szCs w:val="16"/>
                <w:lang w:val="es-MX" w:eastAsia="es-MX"/>
              </w:rPr>
            </w:pPr>
            <w:r w:rsidRPr="000A7FEC">
              <w:rPr>
                <w:rFonts w:eastAsia="Times New Roman" w:cs="Calibri"/>
                <w:color w:val="000000"/>
                <w:sz w:val="16"/>
                <w:szCs w:val="16"/>
                <w:lang w:val="es-MX" w:eastAsia="es-MX"/>
              </w:rPr>
              <w:t>0.00</w:t>
            </w:r>
          </w:p>
        </w:tc>
        <w:tc>
          <w:tcPr>
            <w:tcW w:w="1280" w:type="dxa"/>
            <w:tcBorders>
              <w:top w:val="single" w:sz="4" w:space="0" w:color="auto"/>
              <w:bottom w:val="nil"/>
            </w:tcBorders>
            <w:shd w:val="clear" w:color="auto" w:fill="auto"/>
            <w:noWrap/>
            <w:vAlign w:val="center"/>
            <w:hideMark/>
          </w:tcPr>
          <w:p w14:paraId="1297E71F" w14:textId="3345A346" w:rsidR="00E7374F" w:rsidRPr="000A7FEC" w:rsidRDefault="00B16FE4" w:rsidP="007B60F8">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 xml:space="preserve">     658,560.53</w:t>
            </w:r>
          </w:p>
        </w:tc>
        <w:tc>
          <w:tcPr>
            <w:tcW w:w="1172" w:type="dxa"/>
            <w:tcBorders>
              <w:top w:val="single" w:sz="4" w:space="0" w:color="auto"/>
              <w:bottom w:val="nil"/>
            </w:tcBorders>
            <w:shd w:val="clear" w:color="auto" w:fill="auto"/>
            <w:noWrap/>
            <w:vAlign w:val="center"/>
            <w:hideMark/>
          </w:tcPr>
          <w:p w14:paraId="688A5113" w14:textId="77777777" w:rsidR="00E7374F" w:rsidRPr="000A7FEC" w:rsidRDefault="00E7374F" w:rsidP="007B60F8">
            <w:pPr>
              <w:spacing w:after="0" w:line="240" w:lineRule="auto"/>
              <w:jc w:val="center"/>
              <w:rPr>
                <w:rFonts w:eastAsia="Times New Roman" w:cs="Calibri"/>
                <w:color w:val="000000"/>
                <w:sz w:val="16"/>
                <w:szCs w:val="16"/>
                <w:lang w:val="es-MX" w:eastAsia="es-MX"/>
              </w:rPr>
            </w:pPr>
            <w:r>
              <w:rPr>
                <w:rFonts w:eastAsia="Times New Roman" w:cs="Calibri"/>
                <w:color w:val="000000"/>
                <w:sz w:val="16"/>
                <w:szCs w:val="16"/>
                <w:lang w:val="es-MX" w:eastAsia="es-MX"/>
              </w:rPr>
              <w:t xml:space="preserve">       </w:t>
            </w:r>
            <w:r w:rsidRPr="003544AA">
              <w:rPr>
                <w:rFonts w:eastAsia="Times New Roman" w:cs="Calibri"/>
                <w:color w:val="000000"/>
                <w:sz w:val="16"/>
                <w:szCs w:val="16"/>
                <w:lang w:val="es-MX" w:eastAsia="es-MX"/>
              </w:rPr>
              <w:t>658</w:t>
            </w:r>
            <w:r>
              <w:rPr>
                <w:rFonts w:eastAsia="Times New Roman" w:cs="Calibri"/>
                <w:color w:val="000000"/>
                <w:sz w:val="16"/>
                <w:szCs w:val="16"/>
                <w:lang w:val="es-MX" w:eastAsia="es-MX"/>
              </w:rPr>
              <w:t>,</w:t>
            </w:r>
            <w:r w:rsidRPr="003544AA">
              <w:rPr>
                <w:rFonts w:eastAsia="Times New Roman" w:cs="Calibri"/>
                <w:color w:val="000000"/>
                <w:sz w:val="16"/>
                <w:szCs w:val="16"/>
                <w:lang w:val="es-MX" w:eastAsia="es-MX"/>
              </w:rPr>
              <w:t>560.53</w:t>
            </w:r>
          </w:p>
        </w:tc>
        <w:tc>
          <w:tcPr>
            <w:tcW w:w="1105" w:type="dxa"/>
            <w:tcBorders>
              <w:top w:val="single" w:sz="4" w:space="0" w:color="auto"/>
              <w:bottom w:val="nil"/>
            </w:tcBorders>
            <w:shd w:val="clear" w:color="auto" w:fill="auto"/>
            <w:noWrap/>
            <w:vAlign w:val="center"/>
            <w:hideMark/>
          </w:tcPr>
          <w:p w14:paraId="1D552450" w14:textId="77777777" w:rsidR="00E7374F" w:rsidRPr="000A7FEC" w:rsidRDefault="00E7374F" w:rsidP="007B60F8">
            <w:pPr>
              <w:spacing w:after="0" w:line="240" w:lineRule="auto"/>
              <w:jc w:val="center"/>
              <w:rPr>
                <w:rFonts w:eastAsia="Times New Roman" w:cs="Calibri"/>
                <w:color w:val="000000"/>
                <w:sz w:val="16"/>
                <w:szCs w:val="16"/>
                <w:lang w:val="es-MX" w:eastAsia="es-MX"/>
              </w:rPr>
            </w:pPr>
            <w:r>
              <w:rPr>
                <w:rFonts w:eastAsia="Times New Roman" w:cs="Calibri"/>
                <w:color w:val="000000"/>
                <w:sz w:val="16"/>
                <w:szCs w:val="16"/>
                <w:lang w:val="es-MX" w:eastAsia="es-MX"/>
              </w:rPr>
              <w:t xml:space="preserve">       </w:t>
            </w:r>
            <w:r w:rsidRPr="003544AA">
              <w:rPr>
                <w:rFonts w:eastAsia="Times New Roman" w:cs="Calibri"/>
                <w:color w:val="000000"/>
                <w:sz w:val="16"/>
                <w:szCs w:val="16"/>
                <w:lang w:val="es-MX" w:eastAsia="es-MX"/>
              </w:rPr>
              <w:t>658</w:t>
            </w:r>
            <w:r>
              <w:rPr>
                <w:rFonts w:eastAsia="Times New Roman" w:cs="Calibri"/>
                <w:color w:val="000000"/>
                <w:sz w:val="16"/>
                <w:szCs w:val="16"/>
                <w:lang w:val="es-MX" w:eastAsia="es-MX"/>
              </w:rPr>
              <w:t>,</w:t>
            </w:r>
            <w:r w:rsidRPr="003544AA">
              <w:rPr>
                <w:rFonts w:eastAsia="Times New Roman" w:cs="Calibri"/>
                <w:color w:val="000000"/>
                <w:sz w:val="16"/>
                <w:szCs w:val="16"/>
                <w:lang w:val="es-MX" w:eastAsia="es-MX"/>
              </w:rPr>
              <w:t>560.53</w:t>
            </w:r>
          </w:p>
        </w:tc>
        <w:tc>
          <w:tcPr>
            <w:tcW w:w="651" w:type="dxa"/>
            <w:tcBorders>
              <w:top w:val="single" w:sz="4" w:space="0" w:color="auto"/>
              <w:bottom w:val="nil"/>
            </w:tcBorders>
            <w:shd w:val="clear" w:color="auto" w:fill="auto"/>
            <w:noWrap/>
            <w:vAlign w:val="center"/>
            <w:hideMark/>
          </w:tcPr>
          <w:p w14:paraId="665EE5CE" w14:textId="77777777" w:rsidR="00E7374F" w:rsidRPr="000A7FEC" w:rsidRDefault="00E7374F" w:rsidP="007B60F8">
            <w:pPr>
              <w:spacing w:after="0" w:line="240" w:lineRule="auto"/>
              <w:jc w:val="center"/>
              <w:rPr>
                <w:rFonts w:eastAsia="Times New Roman" w:cs="Calibri"/>
                <w:color w:val="000000"/>
                <w:sz w:val="16"/>
                <w:szCs w:val="16"/>
                <w:lang w:val="es-MX" w:eastAsia="es-MX"/>
              </w:rPr>
            </w:pPr>
            <w:r w:rsidRPr="000A7FEC">
              <w:rPr>
                <w:rFonts w:eastAsia="Times New Roman" w:cs="Calibri"/>
                <w:color w:val="000000"/>
                <w:sz w:val="16"/>
                <w:szCs w:val="16"/>
                <w:lang w:val="es-MX" w:eastAsia="es-MX"/>
              </w:rPr>
              <w:t>100%</w:t>
            </w:r>
          </w:p>
        </w:tc>
      </w:tr>
      <w:tr w:rsidR="00E7374F" w:rsidRPr="008A7986" w14:paraId="22014909" w14:textId="77777777" w:rsidTr="007B60F8">
        <w:trPr>
          <w:trHeight w:val="894"/>
          <w:jc w:val="center"/>
        </w:trPr>
        <w:tc>
          <w:tcPr>
            <w:tcW w:w="2248" w:type="dxa"/>
            <w:tcBorders>
              <w:top w:val="nil"/>
              <w:bottom w:val="single" w:sz="4" w:space="0" w:color="auto"/>
            </w:tcBorders>
            <w:shd w:val="clear" w:color="auto" w:fill="auto"/>
            <w:vAlign w:val="center"/>
            <w:hideMark/>
          </w:tcPr>
          <w:p w14:paraId="446C66AE" w14:textId="77777777" w:rsidR="00E7374F" w:rsidRPr="000A7FEC" w:rsidRDefault="00E7374F" w:rsidP="00B16FE4">
            <w:pPr>
              <w:spacing w:after="0" w:line="240" w:lineRule="auto"/>
              <w:rPr>
                <w:rFonts w:eastAsia="Times New Roman" w:cs="Calibri"/>
                <w:color w:val="000000"/>
                <w:sz w:val="16"/>
                <w:szCs w:val="16"/>
                <w:lang w:val="es-MX" w:eastAsia="es-MX"/>
              </w:rPr>
            </w:pPr>
            <w:r w:rsidRPr="000A7FEC">
              <w:rPr>
                <w:rFonts w:eastAsia="Times New Roman" w:cs="Calibri"/>
                <w:color w:val="000000"/>
                <w:sz w:val="16"/>
                <w:szCs w:val="16"/>
                <w:lang w:val="es-MX" w:eastAsia="es-MX"/>
              </w:rPr>
              <w:t>TRANSFERENCIAS, ASIGNACIONES, SUBSIDIOS Y SUBVENCIONES, Y PENSIONES Y JUBILACIONES</w:t>
            </w:r>
          </w:p>
        </w:tc>
        <w:tc>
          <w:tcPr>
            <w:tcW w:w="1574" w:type="dxa"/>
            <w:tcBorders>
              <w:top w:val="nil"/>
              <w:bottom w:val="single" w:sz="4" w:space="0" w:color="auto"/>
            </w:tcBorders>
            <w:shd w:val="clear" w:color="auto" w:fill="auto"/>
            <w:noWrap/>
            <w:vAlign w:val="center"/>
            <w:hideMark/>
          </w:tcPr>
          <w:p w14:paraId="0DABFC54" w14:textId="77777777" w:rsidR="00E7374F" w:rsidRPr="000A7FEC" w:rsidRDefault="00E7374F" w:rsidP="007B60F8">
            <w:pPr>
              <w:spacing w:after="0" w:line="240" w:lineRule="auto"/>
              <w:jc w:val="center"/>
              <w:rPr>
                <w:rFonts w:eastAsia="Times New Roman" w:cs="Calibri"/>
                <w:color w:val="000000"/>
                <w:sz w:val="16"/>
                <w:szCs w:val="16"/>
                <w:lang w:val="es-MX" w:eastAsia="es-MX"/>
              </w:rPr>
            </w:pPr>
            <w:r w:rsidRPr="000A7FEC">
              <w:rPr>
                <w:rFonts w:eastAsia="Times New Roman" w:cs="Calibri"/>
                <w:color w:val="000000"/>
                <w:sz w:val="16"/>
                <w:szCs w:val="16"/>
                <w:lang w:val="es-MX" w:eastAsia="es-MX"/>
              </w:rPr>
              <w:t>REC. ESTATALES</w:t>
            </w:r>
          </w:p>
        </w:tc>
        <w:tc>
          <w:tcPr>
            <w:tcW w:w="1172" w:type="dxa"/>
            <w:tcBorders>
              <w:top w:val="nil"/>
              <w:bottom w:val="single" w:sz="4" w:space="0" w:color="auto"/>
            </w:tcBorders>
            <w:shd w:val="clear" w:color="auto" w:fill="auto"/>
            <w:noWrap/>
            <w:vAlign w:val="center"/>
            <w:hideMark/>
          </w:tcPr>
          <w:p w14:paraId="19FBD133" w14:textId="77777777" w:rsidR="00E7374F" w:rsidRPr="000A7FEC" w:rsidRDefault="00E7374F" w:rsidP="007B60F8">
            <w:pPr>
              <w:spacing w:after="0" w:line="240" w:lineRule="auto"/>
              <w:jc w:val="center"/>
              <w:rPr>
                <w:rFonts w:eastAsia="Times New Roman" w:cs="Calibri"/>
                <w:color w:val="000000"/>
                <w:sz w:val="16"/>
                <w:szCs w:val="16"/>
                <w:lang w:val="es-MX" w:eastAsia="es-MX"/>
              </w:rPr>
            </w:pPr>
            <w:r w:rsidRPr="000A7FEC">
              <w:rPr>
                <w:rFonts w:eastAsia="Times New Roman" w:cs="Calibri"/>
                <w:color w:val="000000"/>
                <w:sz w:val="16"/>
                <w:szCs w:val="16"/>
                <w:lang w:val="es-MX" w:eastAsia="es-MX"/>
              </w:rPr>
              <w:t>471,424,024.00</w:t>
            </w:r>
          </w:p>
        </w:tc>
        <w:tc>
          <w:tcPr>
            <w:tcW w:w="1280" w:type="dxa"/>
            <w:tcBorders>
              <w:top w:val="nil"/>
              <w:bottom w:val="single" w:sz="4" w:space="0" w:color="auto"/>
            </w:tcBorders>
            <w:shd w:val="clear" w:color="auto" w:fill="auto"/>
            <w:noWrap/>
            <w:vAlign w:val="center"/>
            <w:hideMark/>
          </w:tcPr>
          <w:p w14:paraId="6C954B38" w14:textId="77777777" w:rsidR="00E7374F" w:rsidRPr="000A7FEC" w:rsidRDefault="00E7374F" w:rsidP="007B60F8">
            <w:pPr>
              <w:spacing w:after="0" w:line="240" w:lineRule="auto"/>
              <w:jc w:val="center"/>
              <w:rPr>
                <w:rFonts w:eastAsia="Times New Roman" w:cs="Calibri"/>
                <w:color w:val="000000"/>
                <w:sz w:val="16"/>
                <w:szCs w:val="16"/>
                <w:lang w:val="es-MX" w:eastAsia="es-MX"/>
              </w:rPr>
            </w:pPr>
            <w:r>
              <w:rPr>
                <w:rFonts w:eastAsia="Times New Roman" w:cs="Calibri"/>
                <w:color w:val="000000"/>
                <w:sz w:val="16"/>
                <w:szCs w:val="16"/>
                <w:lang w:val="es-MX" w:eastAsia="es-MX"/>
              </w:rPr>
              <w:t xml:space="preserve">          </w:t>
            </w:r>
            <w:r w:rsidRPr="000A7FEC">
              <w:rPr>
                <w:rFonts w:eastAsia="Times New Roman" w:cs="Calibri"/>
                <w:color w:val="000000"/>
                <w:sz w:val="16"/>
                <w:szCs w:val="16"/>
                <w:lang w:val="es-MX" w:eastAsia="es-MX"/>
              </w:rPr>
              <w:t>0.00</w:t>
            </w:r>
          </w:p>
        </w:tc>
        <w:tc>
          <w:tcPr>
            <w:tcW w:w="1172" w:type="dxa"/>
            <w:tcBorders>
              <w:top w:val="nil"/>
              <w:bottom w:val="single" w:sz="4" w:space="0" w:color="auto"/>
            </w:tcBorders>
            <w:shd w:val="clear" w:color="auto" w:fill="auto"/>
            <w:noWrap/>
            <w:vAlign w:val="center"/>
            <w:hideMark/>
          </w:tcPr>
          <w:p w14:paraId="36739E4D" w14:textId="77777777" w:rsidR="00E7374F" w:rsidRPr="000A7FEC" w:rsidRDefault="00E7374F" w:rsidP="007B60F8">
            <w:pPr>
              <w:spacing w:after="0" w:line="240" w:lineRule="auto"/>
              <w:rPr>
                <w:rFonts w:eastAsia="Times New Roman" w:cs="Calibri"/>
                <w:color w:val="000000"/>
                <w:sz w:val="16"/>
                <w:szCs w:val="16"/>
                <w:lang w:val="es-MX" w:eastAsia="es-MX"/>
              </w:rPr>
            </w:pPr>
            <w:r w:rsidRPr="000A7FEC">
              <w:rPr>
                <w:rFonts w:eastAsia="Times New Roman" w:cs="Calibri"/>
                <w:color w:val="000000"/>
                <w:sz w:val="16"/>
                <w:szCs w:val="16"/>
                <w:lang w:val="es-MX" w:eastAsia="es-MX"/>
              </w:rPr>
              <w:t>471,424,024.00</w:t>
            </w:r>
          </w:p>
        </w:tc>
        <w:tc>
          <w:tcPr>
            <w:tcW w:w="1105" w:type="dxa"/>
            <w:tcBorders>
              <w:top w:val="nil"/>
              <w:bottom w:val="single" w:sz="4" w:space="0" w:color="auto"/>
            </w:tcBorders>
            <w:shd w:val="clear" w:color="auto" w:fill="auto"/>
            <w:noWrap/>
            <w:vAlign w:val="center"/>
            <w:hideMark/>
          </w:tcPr>
          <w:p w14:paraId="0C8CCCAA" w14:textId="77777777" w:rsidR="00E7374F" w:rsidRPr="000A7FEC" w:rsidRDefault="00E7374F" w:rsidP="007B60F8">
            <w:pPr>
              <w:spacing w:after="0" w:line="240" w:lineRule="auto"/>
              <w:rPr>
                <w:rFonts w:eastAsia="Times New Roman" w:cs="Calibri"/>
                <w:color w:val="000000"/>
                <w:sz w:val="16"/>
                <w:szCs w:val="16"/>
                <w:lang w:val="es-MX" w:eastAsia="es-MX"/>
              </w:rPr>
            </w:pPr>
            <w:r w:rsidRPr="003544AA">
              <w:rPr>
                <w:rFonts w:eastAsia="Times New Roman" w:cs="Calibri"/>
                <w:color w:val="000000"/>
                <w:sz w:val="16"/>
                <w:szCs w:val="16"/>
                <w:lang w:val="es-MX" w:eastAsia="es-MX"/>
              </w:rPr>
              <w:t>471</w:t>
            </w:r>
            <w:r>
              <w:rPr>
                <w:rFonts w:eastAsia="Times New Roman" w:cs="Calibri"/>
                <w:color w:val="000000"/>
                <w:sz w:val="16"/>
                <w:szCs w:val="16"/>
                <w:lang w:val="es-MX" w:eastAsia="es-MX"/>
              </w:rPr>
              <w:t>,</w:t>
            </w:r>
            <w:r w:rsidRPr="003544AA">
              <w:rPr>
                <w:rFonts w:eastAsia="Times New Roman" w:cs="Calibri"/>
                <w:color w:val="000000"/>
                <w:sz w:val="16"/>
                <w:szCs w:val="16"/>
                <w:lang w:val="es-MX" w:eastAsia="es-MX"/>
              </w:rPr>
              <w:t>424</w:t>
            </w:r>
            <w:r>
              <w:rPr>
                <w:rFonts w:eastAsia="Times New Roman" w:cs="Calibri"/>
                <w:color w:val="000000"/>
                <w:sz w:val="16"/>
                <w:szCs w:val="16"/>
                <w:lang w:val="es-MX" w:eastAsia="es-MX"/>
              </w:rPr>
              <w:t>,</w:t>
            </w:r>
            <w:r w:rsidRPr="003544AA">
              <w:rPr>
                <w:rFonts w:eastAsia="Times New Roman" w:cs="Calibri"/>
                <w:color w:val="000000"/>
                <w:sz w:val="16"/>
                <w:szCs w:val="16"/>
                <w:lang w:val="es-MX" w:eastAsia="es-MX"/>
              </w:rPr>
              <w:t>024</w:t>
            </w:r>
            <w:r>
              <w:rPr>
                <w:rFonts w:eastAsia="Times New Roman" w:cs="Calibri"/>
                <w:color w:val="000000"/>
                <w:sz w:val="16"/>
                <w:szCs w:val="16"/>
                <w:lang w:val="es-MX" w:eastAsia="es-MX"/>
              </w:rPr>
              <w:t>.00</w:t>
            </w:r>
          </w:p>
        </w:tc>
        <w:tc>
          <w:tcPr>
            <w:tcW w:w="651" w:type="dxa"/>
            <w:tcBorders>
              <w:top w:val="nil"/>
              <w:bottom w:val="single" w:sz="4" w:space="0" w:color="auto"/>
            </w:tcBorders>
            <w:shd w:val="clear" w:color="auto" w:fill="auto"/>
            <w:noWrap/>
            <w:vAlign w:val="center"/>
            <w:hideMark/>
          </w:tcPr>
          <w:p w14:paraId="10943D53" w14:textId="35F3CBD8" w:rsidR="00E7374F" w:rsidRPr="000A7FEC" w:rsidRDefault="00E7374F" w:rsidP="007B60F8">
            <w:pPr>
              <w:spacing w:after="0" w:line="240" w:lineRule="auto"/>
              <w:jc w:val="center"/>
              <w:rPr>
                <w:rFonts w:eastAsia="Times New Roman" w:cs="Calibri"/>
                <w:color w:val="000000"/>
                <w:sz w:val="16"/>
                <w:szCs w:val="16"/>
                <w:lang w:val="es-MX" w:eastAsia="es-MX"/>
              </w:rPr>
            </w:pPr>
            <w:r>
              <w:rPr>
                <w:rFonts w:eastAsia="Times New Roman" w:cs="Calibri"/>
                <w:color w:val="000000"/>
                <w:sz w:val="16"/>
                <w:szCs w:val="16"/>
                <w:lang w:val="es-MX" w:eastAsia="es-MX"/>
              </w:rPr>
              <w:t>100.</w:t>
            </w:r>
            <w:r w:rsidRPr="000A7FEC">
              <w:rPr>
                <w:rFonts w:eastAsia="Times New Roman" w:cs="Calibri"/>
                <w:color w:val="000000"/>
                <w:sz w:val="16"/>
                <w:szCs w:val="16"/>
                <w:lang w:val="es-MX" w:eastAsia="es-MX"/>
              </w:rPr>
              <w:t>%</w:t>
            </w:r>
            <w:r>
              <w:rPr>
                <w:rFonts w:eastAsia="Times New Roman" w:cs="Calibri"/>
                <w:color w:val="000000"/>
                <w:sz w:val="16"/>
                <w:szCs w:val="16"/>
                <w:lang w:val="es-MX" w:eastAsia="es-MX"/>
              </w:rPr>
              <w:t xml:space="preserve"> </w:t>
            </w:r>
          </w:p>
        </w:tc>
      </w:tr>
      <w:tr w:rsidR="00E7374F" w:rsidRPr="008A7986" w14:paraId="7B11B761" w14:textId="77777777" w:rsidTr="007B60F8">
        <w:trPr>
          <w:trHeight w:val="292"/>
          <w:jc w:val="center"/>
        </w:trPr>
        <w:tc>
          <w:tcPr>
            <w:tcW w:w="2248" w:type="dxa"/>
            <w:tcBorders>
              <w:top w:val="single" w:sz="4" w:space="0" w:color="auto"/>
            </w:tcBorders>
            <w:shd w:val="clear" w:color="auto" w:fill="auto"/>
            <w:noWrap/>
            <w:vAlign w:val="center"/>
            <w:hideMark/>
          </w:tcPr>
          <w:p w14:paraId="265B945F" w14:textId="77777777" w:rsidR="00E7374F" w:rsidRPr="000A7FEC" w:rsidRDefault="00E7374F" w:rsidP="007B60F8">
            <w:pPr>
              <w:spacing w:after="0" w:line="240" w:lineRule="auto"/>
              <w:jc w:val="center"/>
              <w:rPr>
                <w:rFonts w:eastAsia="Times New Roman" w:cs="Calibri"/>
                <w:color w:val="000000"/>
                <w:sz w:val="16"/>
                <w:szCs w:val="16"/>
                <w:lang w:val="es-MX" w:eastAsia="es-MX"/>
              </w:rPr>
            </w:pPr>
            <w:r w:rsidRPr="000A7FEC">
              <w:rPr>
                <w:rFonts w:eastAsia="Times New Roman" w:cs="Calibri"/>
                <w:color w:val="000000"/>
                <w:sz w:val="16"/>
                <w:szCs w:val="16"/>
                <w:lang w:val="es-MX" w:eastAsia="es-MX"/>
              </w:rPr>
              <w:t>TOTAL</w:t>
            </w:r>
          </w:p>
        </w:tc>
        <w:tc>
          <w:tcPr>
            <w:tcW w:w="1574" w:type="dxa"/>
            <w:tcBorders>
              <w:top w:val="single" w:sz="4" w:space="0" w:color="auto"/>
            </w:tcBorders>
            <w:shd w:val="clear" w:color="auto" w:fill="auto"/>
            <w:noWrap/>
            <w:vAlign w:val="center"/>
            <w:hideMark/>
          </w:tcPr>
          <w:p w14:paraId="2257B989" w14:textId="77777777" w:rsidR="00E7374F" w:rsidRPr="000A7FEC" w:rsidRDefault="00E7374F" w:rsidP="007B60F8">
            <w:pPr>
              <w:spacing w:after="0" w:line="240" w:lineRule="auto"/>
              <w:jc w:val="center"/>
              <w:rPr>
                <w:rFonts w:eastAsia="Times New Roman" w:cs="Calibri"/>
                <w:color w:val="000000"/>
                <w:sz w:val="16"/>
                <w:szCs w:val="16"/>
                <w:lang w:val="es-MX" w:eastAsia="es-MX"/>
              </w:rPr>
            </w:pPr>
          </w:p>
        </w:tc>
        <w:tc>
          <w:tcPr>
            <w:tcW w:w="1172" w:type="dxa"/>
            <w:tcBorders>
              <w:top w:val="single" w:sz="4" w:space="0" w:color="auto"/>
            </w:tcBorders>
            <w:shd w:val="clear" w:color="auto" w:fill="auto"/>
            <w:noWrap/>
            <w:vAlign w:val="center"/>
            <w:hideMark/>
          </w:tcPr>
          <w:p w14:paraId="1A757904" w14:textId="77777777" w:rsidR="00E7374F" w:rsidRPr="000A7FEC" w:rsidRDefault="00E7374F" w:rsidP="007B60F8">
            <w:pPr>
              <w:spacing w:after="0" w:line="240" w:lineRule="auto"/>
              <w:jc w:val="center"/>
              <w:rPr>
                <w:rFonts w:eastAsia="Times New Roman" w:cs="Calibri"/>
                <w:color w:val="000000"/>
                <w:sz w:val="16"/>
                <w:szCs w:val="16"/>
                <w:lang w:val="es-MX" w:eastAsia="es-MX"/>
              </w:rPr>
            </w:pPr>
            <w:r w:rsidRPr="000A7FEC">
              <w:rPr>
                <w:rFonts w:eastAsia="Times New Roman" w:cs="Calibri"/>
                <w:color w:val="000000"/>
                <w:sz w:val="16"/>
                <w:szCs w:val="16"/>
                <w:lang w:val="es-MX" w:eastAsia="es-MX"/>
              </w:rPr>
              <w:t>471,424,024.00</w:t>
            </w:r>
          </w:p>
        </w:tc>
        <w:tc>
          <w:tcPr>
            <w:tcW w:w="1280" w:type="dxa"/>
            <w:tcBorders>
              <w:top w:val="single" w:sz="4" w:space="0" w:color="auto"/>
            </w:tcBorders>
            <w:shd w:val="clear" w:color="auto" w:fill="auto"/>
            <w:noWrap/>
            <w:vAlign w:val="center"/>
            <w:hideMark/>
          </w:tcPr>
          <w:p w14:paraId="27B0436E" w14:textId="77777777" w:rsidR="00E7374F" w:rsidRPr="000A7FEC" w:rsidRDefault="00E7374F" w:rsidP="007B60F8">
            <w:pPr>
              <w:spacing w:after="0" w:line="240" w:lineRule="auto"/>
              <w:jc w:val="center"/>
              <w:rPr>
                <w:rFonts w:eastAsia="Times New Roman" w:cs="Calibri"/>
                <w:color w:val="000000"/>
                <w:sz w:val="16"/>
                <w:szCs w:val="16"/>
                <w:lang w:val="es-MX" w:eastAsia="es-MX"/>
              </w:rPr>
            </w:pPr>
            <w:r>
              <w:rPr>
                <w:rFonts w:eastAsia="Times New Roman" w:cs="Calibri"/>
                <w:color w:val="000000"/>
                <w:sz w:val="16"/>
                <w:szCs w:val="16"/>
                <w:lang w:val="es-MX" w:eastAsia="es-MX"/>
              </w:rPr>
              <w:t>658,560.53</w:t>
            </w:r>
          </w:p>
        </w:tc>
        <w:tc>
          <w:tcPr>
            <w:tcW w:w="1172" w:type="dxa"/>
            <w:tcBorders>
              <w:top w:val="single" w:sz="4" w:space="0" w:color="auto"/>
            </w:tcBorders>
            <w:shd w:val="clear" w:color="auto" w:fill="auto"/>
            <w:noWrap/>
            <w:vAlign w:val="center"/>
            <w:hideMark/>
          </w:tcPr>
          <w:p w14:paraId="3017968C" w14:textId="77777777" w:rsidR="00E7374F" w:rsidRPr="00B1593D" w:rsidRDefault="00E7374F" w:rsidP="007B60F8">
            <w:pPr>
              <w:spacing w:after="0" w:line="240" w:lineRule="auto"/>
              <w:rPr>
                <w:rFonts w:eastAsia="Times New Roman" w:cs="Calibri"/>
                <w:color w:val="000000"/>
                <w:sz w:val="16"/>
                <w:szCs w:val="16"/>
                <w:lang w:val="es-MX" w:eastAsia="es-MX"/>
              </w:rPr>
            </w:pPr>
            <w:r w:rsidRPr="00F76241">
              <w:rPr>
                <w:rFonts w:eastAsia="Times New Roman" w:cs="Calibri"/>
                <w:color w:val="000000"/>
                <w:sz w:val="16"/>
                <w:szCs w:val="16"/>
                <w:lang w:val="es-MX" w:eastAsia="es-MX"/>
              </w:rPr>
              <w:t>472</w:t>
            </w:r>
            <w:r>
              <w:rPr>
                <w:rFonts w:eastAsia="Times New Roman" w:cs="Calibri"/>
                <w:color w:val="000000"/>
                <w:sz w:val="16"/>
                <w:szCs w:val="16"/>
                <w:lang w:val="es-MX" w:eastAsia="es-MX"/>
              </w:rPr>
              <w:t>,</w:t>
            </w:r>
            <w:r w:rsidRPr="00F76241">
              <w:rPr>
                <w:rFonts w:eastAsia="Times New Roman" w:cs="Calibri"/>
                <w:color w:val="000000"/>
                <w:sz w:val="16"/>
                <w:szCs w:val="16"/>
                <w:lang w:val="es-MX" w:eastAsia="es-MX"/>
              </w:rPr>
              <w:t>082</w:t>
            </w:r>
            <w:r>
              <w:rPr>
                <w:rFonts w:eastAsia="Times New Roman" w:cs="Calibri"/>
                <w:color w:val="000000"/>
                <w:sz w:val="16"/>
                <w:szCs w:val="16"/>
                <w:lang w:val="es-MX" w:eastAsia="es-MX"/>
              </w:rPr>
              <w:t>,</w:t>
            </w:r>
            <w:r w:rsidRPr="00F76241">
              <w:rPr>
                <w:rFonts w:eastAsia="Times New Roman" w:cs="Calibri"/>
                <w:color w:val="000000"/>
                <w:sz w:val="16"/>
                <w:szCs w:val="16"/>
                <w:lang w:val="es-MX" w:eastAsia="es-MX"/>
              </w:rPr>
              <w:t>584.53</w:t>
            </w:r>
          </w:p>
        </w:tc>
        <w:tc>
          <w:tcPr>
            <w:tcW w:w="1105" w:type="dxa"/>
            <w:tcBorders>
              <w:top w:val="single" w:sz="4" w:space="0" w:color="auto"/>
            </w:tcBorders>
            <w:shd w:val="clear" w:color="auto" w:fill="auto"/>
            <w:noWrap/>
            <w:vAlign w:val="center"/>
            <w:hideMark/>
          </w:tcPr>
          <w:p w14:paraId="13F74C8F" w14:textId="77777777" w:rsidR="00E7374F" w:rsidRPr="000A7FEC" w:rsidRDefault="00E7374F" w:rsidP="007B60F8">
            <w:pPr>
              <w:spacing w:after="0" w:line="240" w:lineRule="auto"/>
              <w:rPr>
                <w:rFonts w:eastAsia="Times New Roman" w:cs="Calibri"/>
                <w:color w:val="000000"/>
                <w:sz w:val="16"/>
                <w:szCs w:val="16"/>
                <w:lang w:val="es-MX" w:eastAsia="es-MX"/>
              </w:rPr>
            </w:pPr>
            <w:r w:rsidRPr="00F76241">
              <w:rPr>
                <w:rFonts w:eastAsia="Times New Roman" w:cs="Calibri"/>
                <w:color w:val="000000"/>
                <w:sz w:val="16"/>
                <w:szCs w:val="16"/>
                <w:lang w:val="es-MX" w:eastAsia="es-MX"/>
              </w:rPr>
              <w:t>472</w:t>
            </w:r>
            <w:r>
              <w:rPr>
                <w:rFonts w:eastAsia="Times New Roman" w:cs="Calibri"/>
                <w:color w:val="000000"/>
                <w:sz w:val="16"/>
                <w:szCs w:val="16"/>
                <w:lang w:val="es-MX" w:eastAsia="es-MX"/>
              </w:rPr>
              <w:t>,</w:t>
            </w:r>
            <w:r w:rsidRPr="00F76241">
              <w:rPr>
                <w:rFonts w:eastAsia="Times New Roman" w:cs="Calibri"/>
                <w:color w:val="000000"/>
                <w:sz w:val="16"/>
                <w:szCs w:val="16"/>
                <w:lang w:val="es-MX" w:eastAsia="es-MX"/>
              </w:rPr>
              <w:t>082</w:t>
            </w:r>
            <w:r>
              <w:rPr>
                <w:rFonts w:eastAsia="Times New Roman" w:cs="Calibri"/>
                <w:color w:val="000000"/>
                <w:sz w:val="16"/>
                <w:szCs w:val="16"/>
                <w:lang w:val="es-MX" w:eastAsia="es-MX"/>
              </w:rPr>
              <w:t>,</w:t>
            </w:r>
            <w:r w:rsidRPr="00F76241">
              <w:rPr>
                <w:rFonts w:eastAsia="Times New Roman" w:cs="Calibri"/>
                <w:color w:val="000000"/>
                <w:sz w:val="16"/>
                <w:szCs w:val="16"/>
                <w:lang w:val="es-MX" w:eastAsia="es-MX"/>
              </w:rPr>
              <w:t>584.53</w:t>
            </w:r>
          </w:p>
        </w:tc>
        <w:tc>
          <w:tcPr>
            <w:tcW w:w="651" w:type="dxa"/>
            <w:tcBorders>
              <w:top w:val="single" w:sz="4" w:space="0" w:color="auto"/>
            </w:tcBorders>
            <w:shd w:val="clear" w:color="auto" w:fill="auto"/>
            <w:noWrap/>
            <w:vAlign w:val="center"/>
            <w:hideMark/>
          </w:tcPr>
          <w:p w14:paraId="1140B94F" w14:textId="77777777" w:rsidR="00E7374F" w:rsidRPr="000A7FEC" w:rsidRDefault="00E7374F" w:rsidP="007B60F8">
            <w:pPr>
              <w:spacing w:after="0" w:line="240" w:lineRule="auto"/>
              <w:jc w:val="center"/>
              <w:rPr>
                <w:rFonts w:eastAsia="Times New Roman" w:cs="Calibri"/>
                <w:color w:val="000000"/>
                <w:sz w:val="16"/>
                <w:szCs w:val="16"/>
                <w:lang w:val="es-MX" w:eastAsia="es-MX"/>
              </w:rPr>
            </w:pPr>
          </w:p>
        </w:tc>
      </w:tr>
    </w:tbl>
    <w:p w14:paraId="71B50077" w14:textId="77777777" w:rsidR="00E7374F" w:rsidRPr="0021248B" w:rsidRDefault="00E7374F" w:rsidP="00E7374F">
      <w:pPr>
        <w:spacing w:before="240" w:after="160"/>
        <w:jc w:val="both"/>
        <w:rPr>
          <w:rFonts w:ascii="Arial" w:hAnsi="Arial" w:cs="Arial"/>
          <w:b/>
          <w:bCs/>
          <w:caps/>
          <w:sz w:val="20"/>
          <w:szCs w:val="20"/>
          <w:lang w:val="es-MX"/>
        </w:rPr>
      </w:pPr>
    </w:p>
    <w:p w14:paraId="47DFDBBA" w14:textId="77777777" w:rsidR="00E7374F" w:rsidRPr="007E6D94" w:rsidRDefault="00E7374F" w:rsidP="00E7374F">
      <w:pPr>
        <w:spacing w:after="160"/>
        <w:rPr>
          <w:rFonts w:ascii="Arial" w:hAnsi="Arial" w:cs="Arial"/>
          <w:bCs/>
          <w:caps/>
          <w:sz w:val="20"/>
          <w:szCs w:val="20"/>
          <w:lang w:val="es-MX"/>
        </w:rPr>
      </w:pPr>
    </w:p>
    <w:p w14:paraId="71FD4A34" w14:textId="77777777" w:rsidR="00E7374F" w:rsidRPr="0021248B" w:rsidRDefault="00E7374F" w:rsidP="00E7374F">
      <w:pPr>
        <w:spacing w:before="240" w:after="160"/>
        <w:jc w:val="both"/>
        <w:rPr>
          <w:rFonts w:ascii="Arial" w:hAnsi="Arial" w:cs="Arial"/>
          <w:b/>
          <w:bCs/>
          <w:caps/>
          <w:sz w:val="20"/>
          <w:szCs w:val="20"/>
          <w:lang w:val="es-MX"/>
        </w:rPr>
      </w:pPr>
      <w:r w:rsidRPr="0021248B">
        <w:rPr>
          <w:rFonts w:ascii="Arial" w:hAnsi="Arial" w:cs="Arial"/>
          <w:b/>
          <w:bCs/>
          <w:caps/>
          <w:sz w:val="20"/>
          <w:szCs w:val="20"/>
          <w:lang w:val="es-MX"/>
        </w:rPr>
        <w:t>10.- Información sobre la deuda y el reporte analítico de la deuda</w:t>
      </w:r>
    </w:p>
    <w:p w14:paraId="1D14B2B7" w14:textId="77777777" w:rsidR="00E7374F" w:rsidRPr="007E6D94" w:rsidRDefault="00E7374F" w:rsidP="00E7374F">
      <w:pPr>
        <w:jc w:val="both"/>
        <w:rPr>
          <w:rFonts w:ascii="Arial" w:hAnsi="Arial" w:cs="Arial"/>
          <w:bCs/>
          <w:sz w:val="20"/>
          <w:szCs w:val="20"/>
          <w:lang w:val="es-MX"/>
        </w:rPr>
      </w:pPr>
      <w:r w:rsidRPr="007E6D94">
        <w:rPr>
          <w:rFonts w:ascii="Arial" w:hAnsi="Arial" w:cs="Arial"/>
          <w:bCs/>
          <w:sz w:val="20"/>
          <w:szCs w:val="20"/>
          <w:lang w:val="es-MX"/>
        </w:rPr>
        <w:t>Este Organismo Autónomo no tiene deuda por concepto de algún valor gubernamental o instrumento financiero en la que se consideren intereses, comisiones, tasa, perfil de vencimiento y otros gastos de la deuda.</w:t>
      </w:r>
    </w:p>
    <w:p w14:paraId="5A69F242" w14:textId="77777777" w:rsidR="00E7374F" w:rsidRPr="0021248B" w:rsidRDefault="00E7374F" w:rsidP="00E7374F">
      <w:pPr>
        <w:spacing w:before="240" w:after="160"/>
        <w:rPr>
          <w:rFonts w:ascii="Arial" w:hAnsi="Arial" w:cs="Arial"/>
          <w:sz w:val="20"/>
          <w:szCs w:val="20"/>
          <w:lang w:val="es-MX"/>
        </w:rPr>
      </w:pPr>
      <w:r w:rsidRPr="0021248B">
        <w:rPr>
          <w:rFonts w:ascii="Arial" w:hAnsi="Arial" w:cs="Arial"/>
          <w:b/>
          <w:bCs/>
          <w:sz w:val="20"/>
          <w:szCs w:val="20"/>
          <w:lang w:val="es-MX"/>
        </w:rPr>
        <w:t xml:space="preserve">11.- </w:t>
      </w:r>
      <w:r w:rsidRPr="0021248B">
        <w:rPr>
          <w:rFonts w:ascii="Arial" w:hAnsi="Arial" w:cs="Arial"/>
          <w:b/>
          <w:bCs/>
          <w:caps/>
          <w:sz w:val="20"/>
          <w:szCs w:val="20"/>
          <w:lang w:val="es-MX"/>
        </w:rPr>
        <w:t>Calificaciones otorgadas</w:t>
      </w:r>
      <w:r w:rsidRPr="0021248B">
        <w:rPr>
          <w:rFonts w:ascii="Arial" w:hAnsi="Arial" w:cs="Arial"/>
          <w:sz w:val="20"/>
          <w:szCs w:val="20"/>
          <w:lang w:val="es-MX"/>
        </w:rPr>
        <w:t>.</w:t>
      </w:r>
    </w:p>
    <w:p w14:paraId="2D7FB00F" w14:textId="77777777" w:rsidR="00E7374F" w:rsidRPr="007E6D94" w:rsidRDefault="00E7374F" w:rsidP="00E7374F">
      <w:pPr>
        <w:jc w:val="both"/>
        <w:rPr>
          <w:rFonts w:ascii="Arial" w:hAnsi="Arial" w:cs="Arial"/>
          <w:bCs/>
          <w:sz w:val="20"/>
          <w:szCs w:val="20"/>
          <w:lang w:val="es-MX"/>
        </w:rPr>
      </w:pPr>
      <w:r w:rsidRPr="007E6D94">
        <w:rPr>
          <w:rFonts w:ascii="Arial" w:hAnsi="Arial" w:cs="Arial"/>
          <w:bCs/>
          <w:sz w:val="20"/>
          <w:szCs w:val="20"/>
          <w:lang w:val="es-MX"/>
        </w:rPr>
        <w:t>El Instituto Electoral de Michoacán dentro de sus atribuciones no es sujeto de solicitar créditos externos por lo cual, no puede obtener calificaciones crediticias.</w:t>
      </w:r>
    </w:p>
    <w:p w14:paraId="7A251CF1" w14:textId="77777777" w:rsidR="00E7374F" w:rsidRPr="0021248B" w:rsidRDefault="00E7374F" w:rsidP="00E7374F">
      <w:pPr>
        <w:spacing w:before="240" w:after="160"/>
        <w:jc w:val="both"/>
        <w:rPr>
          <w:rFonts w:ascii="Arial" w:hAnsi="Arial" w:cs="Arial"/>
          <w:b/>
          <w:bCs/>
          <w:caps/>
          <w:sz w:val="20"/>
          <w:szCs w:val="20"/>
          <w:lang w:val="es-MX"/>
        </w:rPr>
      </w:pPr>
      <w:r w:rsidRPr="0021248B">
        <w:rPr>
          <w:rFonts w:ascii="Arial" w:hAnsi="Arial" w:cs="Arial"/>
          <w:b/>
          <w:bCs/>
          <w:sz w:val="20"/>
          <w:szCs w:val="20"/>
          <w:lang w:val="es-MX"/>
        </w:rPr>
        <w:t xml:space="preserve">12.- </w:t>
      </w:r>
      <w:r w:rsidRPr="0021248B">
        <w:rPr>
          <w:rFonts w:ascii="Arial" w:hAnsi="Arial" w:cs="Arial"/>
          <w:b/>
          <w:bCs/>
          <w:caps/>
          <w:sz w:val="20"/>
          <w:szCs w:val="20"/>
          <w:lang w:val="es-MX"/>
        </w:rPr>
        <w:t>Procesos de mejora</w:t>
      </w:r>
    </w:p>
    <w:p w14:paraId="7CD440FC" w14:textId="77777777" w:rsidR="00E7374F" w:rsidRPr="007E6D94" w:rsidRDefault="00E7374F" w:rsidP="00E7374F">
      <w:pPr>
        <w:spacing w:after="0"/>
        <w:jc w:val="both"/>
        <w:rPr>
          <w:rFonts w:ascii="Arial" w:hAnsi="Arial" w:cs="Arial"/>
          <w:bCs/>
          <w:sz w:val="20"/>
          <w:szCs w:val="20"/>
          <w:lang w:val="es-MX"/>
        </w:rPr>
      </w:pPr>
      <w:r w:rsidRPr="00511C49">
        <w:rPr>
          <w:rFonts w:ascii="Arial" w:hAnsi="Arial" w:cs="Arial"/>
          <w:bCs/>
          <w:sz w:val="20"/>
          <w:szCs w:val="20"/>
          <w:lang w:val="es-MX"/>
        </w:rPr>
        <w:t>Actualmente se cuenta con un avance del 80% en la toma de inventario físico y en la evaluación y depreciación de los bienes muebles, inmuebles e intangibles. Una vez concluido al 100% el inventario físico, se realizarán los ajustes que revelarán los saldos reales, tanto en el Sistema de Patrimonio como en la contabilidad del Instituto.</w:t>
      </w:r>
    </w:p>
    <w:p w14:paraId="75CDF210" w14:textId="77777777" w:rsidR="00E7374F" w:rsidRPr="007E6D94" w:rsidRDefault="00E7374F" w:rsidP="00E7374F">
      <w:pPr>
        <w:spacing w:after="0"/>
        <w:jc w:val="both"/>
        <w:rPr>
          <w:rFonts w:ascii="Arial" w:hAnsi="Arial" w:cs="Arial"/>
          <w:bCs/>
          <w:sz w:val="20"/>
          <w:szCs w:val="20"/>
          <w:lang w:val="es-MX"/>
        </w:rPr>
      </w:pPr>
    </w:p>
    <w:p w14:paraId="50B3805F" w14:textId="77777777" w:rsidR="00E7374F" w:rsidRPr="0021248B" w:rsidRDefault="00E7374F" w:rsidP="00E7374F">
      <w:pPr>
        <w:spacing w:before="240" w:after="160"/>
        <w:jc w:val="both"/>
        <w:rPr>
          <w:rFonts w:ascii="Arial" w:hAnsi="Arial" w:cs="Arial"/>
          <w:b/>
          <w:bCs/>
          <w:caps/>
          <w:sz w:val="20"/>
          <w:szCs w:val="20"/>
          <w:lang w:val="es-MX"/>
        </w:rPr>
      </w:pPr>
      <w:r w:rsidRPr="0021248B">
        <w:rPr>
          <w:rFonts w:ascii="Arial" w:hAnsi="Arial" w:cs="Arial"/>
          <w:b/>
          <w:bCs/>
          <w:sz w:val="20"/>
          <w:szCs w:val="20"/>
          <w:lang w:val="es-MX"/>
        </w:rPr>
        <w:t xml:space="preserve">13.- </w:t>
      </w:r>
      <w:r w:rsidRPr="0021248B">
        <w:rPr>
          <w:rFonts w:ascii="Arial" w:hAnsi="Arial" w:cs="Arial"/>
          <w:b/>
          <w:bCs/>
          <w:caps/>
          <w:sz w:val="20"/>
          <w:szCs w:val="20"/>
          <w:lang w:val="es-MX"/>
        </w:rPr>
        <w:t xml:space="preserve">Información por segmentos </w:t>
      </w:r>
    </w:p>
    <w:p w14:paraId="1150A856" w14:textId="77777777" w:rsidR="00E7374F" w:rsidRPr="007E6D94" w:rsidRDefault="00E7374F" w:rsidP="00E7374F">
      <w:pPr>
        <w:spacing w:after="160"/>
        <w:jc w:val="both"/>
        <w:rPr>
          <w:rFonts w:ascii="Arial" w:hAnsi="Arial" w:cs="Arial"/>
          <w:bCs/>
          <w:sz w:val="20"/>
          <w:szCs w:val="20"/>
          <w:lang w:val="es-MX"/>
        </w:rPr>
      </w:pPr>
      <w:r w:rsidRPr="007E6D94">
        <w:rPr>
          <w:rFonts w:ascii="Arial" w:hAnsi="Arial" w:cs="Arial"/>
          <w:bCs/>
          <w:sz w:val="20"/>
          <w:szCs w:val="20"/>
          <w:lang w:val="es-MX"/>
        </w:rPr>
        <w:t>La información contable y financiera del Órgano Central que sirve de base para la emisión de Estados Financieros se concentra en la Dirección Ejecutiva de Administración, Prerrogativas y Partidos Políticos, dicha información es registrada de acuerdo con quién ejecuta el gasto entre las quince Unidades Responsables (UR) que integran este Instituto.</w:t>
      </w:r>
    </w:p>
    <w:p w14:paraId="5E56AD54" w14:textId="77777777" w:rsidR="00E7374F" w:rsidRPr="007E6D94" w:rsidRDefault="00E7374F" w:rsidP="00E7374F">
      <w:pPr>
        <w:spacing w:after="160"/>
        <w:jc w:val="both"/>
        <w:rPr>
          <w:rFonts w:ascii="Arial" w:hAnsi="Arial" w:cs="Arial"/>
          <w:bCs/>
          <w:caps/>
          <w:sz w:val="20"/>
          <w:szCs w:val="20"/>
          <w:u w:val="single"/>
          <w:lang w:val="es-MX"/>
        </w:rPr>
      </w:pPr>
    </w:p>
    <w:p w14:paraId="3E44514C" w14:textId="77777777" w:rsidR="00E7374F" w:rsidRPr="0021248B" w:rsidRDefault="00E7374F" w:rsidP="00E7374F">
      <w:pPr>
        <w:spacing w:before="240" w:after="160"/>
        <w:jc w:val="both"/>
        <w:rPr>
          <w:rFonts w:ascii="Arial" w:hAnsi="Arial" w:cs="Arial"/>
          <w:b/>
          <w:bCs/>
          <w:caps/>
          <w:sz w:val="20"/>
          <w:szCs w:val="20"/>
          <w:lang w:val="es-MX"/>
        </w:rPr>
      </w:pPr>
      <w:r w:rsidRPr="0021248B">
        <w:rPr>
          <w:rFonts w:ascii="Arial" w:hAnsi="Arial" w:cs="Arial"/>
          <w:b/>
          <w:bCs/>
          <w:sz w:val="20"/>
          <w:szCs w:val="20"/>
          <w:lang w:val="es-MX"/>
        </w:rPr>
        <w:t xml:space="preserve">14.- </w:t>
      </w:r>
      <w:r w:rsidRPr="0021248B">
        <w:rPr>
          <w:rFonts w:ascii="Arial" w:hAnsi="Arial" w:cs="Arial"/>
          <w:b/>
          <w:bCs/>
          <w:caps/>
          <w:sz w:val="20"/>
          <w:szCs w:val="20"/>
          <w:lang w:val="es-MX"/>
        </w:rPr>
        <w:t>Eventos posteriores al cierre</w:t>
      </w:r>
    </w:p>
    <w:p w14:paraId="5DEFAC05" w14:textId="77777777" w:rsidR="00E7374F" w:rsidRPr="007E6D94" w:rsidRDefault="00E7374F" w:rsidP="00E7374F">
      <w:pPr>
        <w:spacing w:before="240" w:line="360" w:lineRule="auto"/>
        <w:jc w:val="both"/>
        <w:rPr>
          <w:rFonts w:ascii="Arial" w:hAnsi="Arial" w:cs="Arial"/>
          <w:bCs/>
          <w:sz w:val="20"/>
          <w:szCs w:val="20"/>
          <w:lang w:val="es-MX"/>
        </w:rPr>
      </w:pPr>
      <w:r w:rsidRPr="007E6D94">
        <w:rPr>
          <w:rFonts w:ascii="Arial" w:hAnsi="Arial" w:cs="Arial"/>
          <w:bCs/>
          <w:sz w:val="20"/>
          <w:szCs w:val="20"/>
          <w:lang w:val="es-MX"/>
        </w:rPr>
        <w:t>Una vez que realizamos el cierre anual de las operaciones y se entrega la Cuenta Pública</w:t>
      </w:r>
      <w:r>
        <w:rPr>
          <w:rFonts w:ascii="Arial" w:hAnsi="Arial" w:cs="Arial"/>
          <w:bCs/>
          <w:sz w:val="20"/>
          <w:szCs w:val="20"/>
          <w:lang w:val="es-MX"/>
        </w:rPr>
        <w:t xml:space="preserve"> o Informes Periódicos</w:t>
      </w:r>
      <w:r w:rsidRPr="007E6D94">
        <w:rPr>
          <w:rFonts w:ascii="Arial" w:hAnsi="Arial" w:cs="Arial"/>
          <w:bCs/>
          <w:sz w:val="20"/>
          <w:szCs w:val="20"/>
          <w:lang w:val="es-MX"/>
        </w:rPr>
        <w:t>,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a nuestro Instituto,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7E6BF7DE" w14:textId="77777777" w:rsidR="00E7374F" w:rsidRPr="0021248B" w:rsidRDefault="00E7374F" w:rsidP="00E7374F">
      <w:pPr>
        <w:spacing w:before="240" w:after="160"/>
        <w:jc w:val="both"/>
        <w:rPr>
          <w:rFonts w:ascii="Arial" w:hAnsi="Arial" w:cs="Arial"/>
          <w:b/>
          <w:bCs/>
          <w:caps/>
          <w:sz w:val="20"/>
          <w:szCs w:val="20"/>
          <w:lang w:val="es-MX"/>
        </w:rPr>
      </w:pPr>
      <w:r w:rsidRPr="0021248B">
        <w:rPr>
          <w:rFonts w:ascii="Arial" w:hAnsi="Arial" w:cs="Arial"/>
          <w:b/>
          <w:bCs/>
          <w:sz w:val="20"/>
          <w:szCs w:val="20"/>
          <w:lang w:val="es-MX"/>
        </w:rPr>
        <w:t>15</w:t>
      </w:r>
      <w:r w:rsidRPr="0021248B">
        <w:rPr>
          <w:rFonts w:ascii="Arial" w:hAnsi="Arial" w:cs="Arial"/>
          <w:b/>
          <w:bCs/>
          <w:caps/>
          <w:sz w:val="20"/>
          <w:szCs w:val="20"/>
          <w:lang w:val="es-MX"/>
        </w:rPr>
        <w:t>.- Partes relacionadas</w:t>
      </w:r>
    </w:p>
    <w:p w14:paraId="0F10FC1C" w14:textId="77777777" w:rsidR="00E7374F" w:rsidRPr="007E6D94" w:rsidRDefault="00E7374F" w:rsidP="00E7374F">
      <w:pPr>
        <w:spacing w:before="240" w:after="160"/>
        <w:jc w:val="both"/>
        <w:rPr>
          <w:rFonts w:ascii="Arial" w:hAnsi="Arial" w:cs="Arial"/>
          <w:bCs/>
          <w:sz w:val="20"/>
          <w:szCs w:val="20"/>
          <w:lang w:val="es-MX"/>
        </w:rPr>
      </w:pPr>
      <w:r w:rsidRPr="007E6D94">
        <w:rPr>
          <w:rFonts w:ascii="Arial" w:hAnsi="Arial" w:cs="Arial"/>
          <w:bCs/>
          <w:sz w:val="20"/>
          <w:szCs w:val="20"/>
          <w:lang w:val="es-MX"/>
        </w:rPr>
        <w:t>No existen partes relacionadas que pudieran ejercer influencia significativa sobre la toma de decisiones financieras y operativas</w:t>
      </w:r>
    </w:p>
    <w:p w14:paraId="52F99260" w14:textId="77777777" w:rsidR="00E7374F" w:rsidRPr="0021248B" w:rsidRDefault="00E7374F" w:rsidP="00E7374F">
      <w:pPr>
        <w:spacing w:before="240" w:after="160"/>
        <w:jc w:val="both"/>
        <w:rPr>
          <w:rFonts w:ascii="Arial" w:hAnsi="Arial" w:cs="Arial"/>
          <w:b/>
          <w:bCs/>
          <w:caps/>
          <w:sz w:val="20"/>
          <w:szCs w:val="20"/>
          <w:lang w:val="es-MX"/>
        </w:rPr>
      </w:pPr>
      <w:r w:rsidRPr="0021248B">
        <w:rPr>
          <w:rFonts w:ascii="Arial" w:hAnsi="Arial" w:cs="Arial"/>
          <w:b/>
          <w:bCs/>
          <w:sz w:val="20"/>
          <w:szCs w:val="20"/>
          <w:lang w:val="es-MX"/>
        </w:rPr>
        <w:t xml:space="preserve">16.- </w:t>
      </w:r>
      <w:r w:rsidRPr="0021248B">
        <w:rPr>
          <w:rFonts w:ascii="Arial" w:hAnsi="Arial" w:cs="Arial"/>
          <w:b/>
          <w:bCs/>
          <w:caps/>
          <w:sz w:val="20"/>
          <w:szCs w:val="20"/>
          <w:lang w:val="es-MX"/>
        </w:rPr>
        <w:t>Responsabilidad sobre la presentación razonable de la información contable</w:t>
      </w:r>
    </w:p>
    <w:p w14:paraId="4B714A9C" w14:textId="77777777" w:rsidR="00E7374F" w:rsidRPr="007E6D94" w:rsidRDefault="00E7374F" w:rsidP="00E7374F">
      <w:pPr>
        <w:spacing w:before="240" w:after="160"/>
        <w:jc w:val="both"/>
        <w:rPr>
          <w:rFonts w:ascii="Arial" w:hAnsi="Arial" w:cs="Arial"/>
          <w:b/>
          <w:i/>
          <w:iCs/>
          <w:sz w:val="20"/>
          <w:szCs w:val="20"/>
          <w:lang w:val="es-MX"/>
        </w:rPr>
      </w:pPr>
      <w:r w:rsidRPr="007E6D94">
        <w:rPr>
          <w:rFonts w:ascii="Arial" w:hAnsi="Arial" w:cs="Arial"/>
          <w:i/>
          <w:sz w:val="20"/>
          <w:szCs w:val="20"/>
          <w:lang w:val="es-ES_tradnl"/>
        </w:rPr>
        <w:t xml:space="preserve">Los funcionarios que rubrican los presentes Estados Financieros declaran que: </w:t>
      </w:r>
      <w:r w:rsidRPr="007E6D94">
        <w:rPr>
          <w:rFonts w:ascii="Arial" w:hAnsi="Arial" w:cs="Arial"/>
          <w:b/>
          <w:i/>
          <w:iCs/>
          <w:sz w:val="20"/>
          <w:szCs w:val="20"/>
          <w:lang w:val="es-MX"/>
        </w:rPr>
        <w:t>“Bajo protesta de decir verdad declaramos que los Estados Financieros y sus notas, son razonablemente correctos y son responsabilidad del emisor”.</w:t>
      </w:r>
    </w:p>
    <w:p w14:paraId="0CCFDB54" w14:textId="2F3A8118" w:rsidR="00F02809" w:rsidRPr="007E6D94" w:rsidRDefault="00970A60" w:rsidP="00FC0763">
      <w:pPr>
        <w:spacing w:before="240"/>
        <w:jc w:val="center"/>
        <w:rPr>
          <w:rFonts w:ascii="Arial" w:hAnsi="Arial" w:cs="Arial"/>
          <w:b/>
          <w:sz w:val="20"/>
          <w:szCs w:val="20"/>
        </w:rPr>
      </w:pPr>
      <w:r w:rsidRPr="007E6D94">
        <w:rPr>
          <w:rFonts w:ascii="Arial" w:hAnsi="Arial" w:cs="Arial"/>
          <w:b/>
          <w:sz w:val="20"/>
          <w:szCs w:val="20"/>
        </w:rPr>
        <w:t xml:space="preserve">B) </w:t>
      </w:r>
      <w:r w:rsidR="00F02809" w:rsidRPr="007E6D94">
        <w:rPr>
          <w:rFonts w:ascii="Arial" w:hAnsi="Arial" w:cs="Arial"/>
          <w:b/>
          <w:sz w:val="20"/>
          <w:szCs w:val="20"/>
        </w:rPr>
        <w:t>NOTAS DE DESGLOSE</w:t>
      </w:r>
    </w:p>
    <w:p w14:paraId="1908CD6F" w14:textId="77777777" w:rsidR="00FC0763" w:rsidRPr="007E6D94" w:rsidRDefault="00207A2D" w:rsidP="00FC0763">
      <w:pPr>
        <w:spacing w:before="240"/>
        <w:jc w:val="both"/>
        <w:rPr>
          <w:rFonts w:ascii="Arial" w:hAnsi="Arial" w:cs="Arial"/>
          <w:b/>
          <w:sz w:val="20"/>
          <w:szCs w:val="20"/>
        </w:rPr>
      </w:pPr>
      <w:r w:rsidRPr="007E6D94">
        <w:rPr>
          <w:rFonts w:ascii="Arial" w:hAnsi="Arial" w:cs="Arial"/>
          <w:b/>
          <w:bCs/>
          <w:iCs/>
          <w:sz w:val="20"/>
          <w:szCs w:val="20"/>
        </w:rPr>
        <w:t>I)</w:t>
      </w:r>
      <w:r w:rsidR="00FC0763" w:rsidRPr="007E6D94">
        <w:rPr>
          <w:rFonts w:ascii="Arial" w:hAnsi="Arial" w:cs="Arial"/>
          <w:b/>
          <w:bCs/>
          <w:iCs/>
          <w:sz w:val="20"/>
          <w:szCs w:val="20"/>
        </w:rPr>
        <w:t xml:space="preserve"> </w:t>
      </w:r>
      <w:r w:rsidR="00FC0763" w:rsidRPr="007E6D94">
        <w:rPr>
          <w:rFonts w:ascii="Arial" w:hAnsi="Arial" w:cs="Arial"/>
          <w:b/>
          <w:sz w:val="20"/>
          <w:szCs w:val="20"/>
        </w:rPr>
        <w:t>NOTAS AL ESTADO DE ACTIVIDADES</w:t>
      </w:r>
    </w:p>
    <w:p w14:paraId="01BDDDF1" w14:textId="77777777" w:rsidR="00FC0763" w:rsidRPr="007E6D94" w:rsidRDefault="00FC0763" w:rsidP="00FC0763">
      <w:pPr>
        <w:spacing w:before="240"/>
        <w:jc w:val="both"/>
        <w:rPr>
          <w:rFonts w:ascii="Arial" w:hAnsi="Arial" w:cs="Arial"/>
          <w:b/>
          <w:sz w:val="20"/>
          <w:szCs w:val="20"/>
        </w:rPr>
      </w:pPr>
      <w:r w:rsidRPr="007E6D94">
        <w:rPr>
          <w:rFonts w:ascii="Arial" w:hAnsi="Arial" w:cs="Arial"/>
          <w:b/>
          <w:sz w:val="20"/>
          <w:szCs w:val="20"/>
        </w:rPr>
        <w:t>INGRESOS Y OTROS BENEFICIOS</w:t>
      </w:r>
    </w:p>
    <w:p w14:paraId="6BF80605" w14:textId="77777777"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250BD2C0" w14:textId="77777777" w:rsidR="00FC0763" w:rsidRPr="007E6D94" w:rsidRDefault="00FC0763" w:rsidP="00FC0763">
      <w:pPr>
        <w:spacing w:before="240"/>
        <w:jc w:val="both"/>
        <w:rPr>
          <w:rFonts w:ascii="Arial" w:hAnsi="Arial" w:cs="Arial"/>
          <w:b/>
          <w:sz w:val="20"/>
          <w:szCs w:val="20"/>
        </w:rPr>
      </w:pPr>
      <w:r w:rsidRPr="007E6D94">
        <w:rPr>
          <w:rFonts w:ascii="Arial" w:hAnsi="Arial" w:cs="Arial"/>
          <w:b/>
          <w:sz w:val="20"/>
          <w:szCs w:val="20"/>
        </w:rPr>
        <w:t>INGRESOS DE GESTIÓN</w:t>
      </w:r>
    </w:p>
    <w:p w14:paraId="51A0CD91" w14:textId="77777777"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Este grupo está compuesto por el importe total de los ingresos provenientes de contribuciones, productos, aprovechamientos, así como de venta de bienes y prestación de servicios.</w:t>
      </w:r>
    </w:p>
    <w:p w14:paraId="711B5ADC" w14:textId="2B4766E6"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4.1.5 El rubro de </w:t>
      </w:r>
      <w:r w:rsidRPr="007E6D94">
        <w:rPr>
          <w:rFonts w:ascii="Arial" w:hAnsi="Arial" w:cs="Arial"/>
          <w:b/>
          <w:sz w:val="20"/>
          <w:szCs w:val="20"/>
        </w:rPr>
        <w:t>PRODUCTOS;</w:t>
      </w:r>
      <w:r w:rsidRPr="007E6D94">
        <w:rPr>
          <w:rFonts w:ascii="Arial" w:hAnsi="Arial" w:cs="Arial"/>
          <w:sz w:val="20"/>
          <w:szCs w:val="20"/>
        </w:rPr>
        <w:t xml:space="preserve"> registra un saldo por un importe de </w:t>
      </w:r>
      <w:r w:rsidRPr="007E6D94">
        <w:rPr>
          <w:rFonts w:ascii="Arial" w:eastAsia="Times New Roman" w:hAnsi="Arial" w:cs="Arial"/>
          <w:b/>
          <w:sz w:val="20"/>
          <w:szCs w:val="20"/>
          <w:lang w:eastAsia="es-MX"/>
        </w:rPr>
        <w:t xml:space="preserve">$ </w:t>
      </w:r>
      <w:r w:rsidR="00C263CE">
        <w:rPr>
          <w:rFonts w:ascii="Arial" w:hAnsi="Arial" w:cs="Arial"/>
          <w:b/>
          <w:bCs/>
          <w:sz w:val="20"/>
          <w:szCs w:val="20"/>
        </w:rPr>
        <w:t>658,560.53</w:t>
      </w:r>
      <w:r w:rsidRPr="007E6D94">
        <w:rPr>
          <w:rFonts w:ascii="Arial" w:hAnsi="Arial" w:cs="Arial"/>
          <w:b/>
          <w:bCs/>
          <w:sz w:val="20"/>
          <w:szCs w:val="20"/>
        </w:rPr>
        <w:t xml:space="preserve"> (</w:t>
      </w:r>
      <w:r w:rsidR="00C40E77">
        <w:rPr>
          <w:rFonts w:ascii="Arial" w:hAnsi="Arial" w:cs="Arial"/>
          <w:b/>
          <w:bCs/>
          <w:sz w:val="20"/>
          <w:szCs w:val="20"/>
        </w:rPr>
        <w:t>seiscientos cincuenta y ocho mil quinientos sesenta pesos 53/100 m.n.</w:t>
      </w:r>
      <w:r w:rsidR="00C40E77" w:rsidRPr="007E6D94">
        <w:rPr>
          <w:rFonts w:ascii="Arial" w:hAnsi="Arial" w:cs="Arial"/>
          <w:b/>
          <w:bCs/>
          <w:sz w:val="20"/>
          <w:szCs w:val="20"/>
        </w:rPr>
        <w:t>)</w:t>
      </w:r>
      <w:r w:rsidR="00C40E77" w:rsidRPr="007E6D94">
        <w:rPr>
          <w:rFonts w:ascii="Arial" w:eastAsia="Times New Roman" w:hAnsi="Arial" w:cs="Arial"/>
          <w:bCs/>
          <w:sz w:val="20"/>
          <w:szCs w:val="20"/>
          <w:lang w:eastAsia="es-MX"/>
        </w:rPr>
        <w:t>,</w:t>
      </w:r>
      <w:r w:rsidR="00C40E77" w:rsidRPr="007E6D94">
        <w:rPr>
          <w:rFonts w:ascii="Arial" w:hAnsi="Arial" w:cs="Arial"/>
          <w:sz w:val="20"/>
          <w:szCs w:val="20"/>
        </w:rPr>
        <w:t xml:space="preserve"> </w:t>
      </w:r>
      <w:r w:rsidR="005711A7" w:rsidRPr="005711A7">
        <w:rPr>
          <w:rFonts w:ascii="Arial" w:hAnsi="Arial" w:cs="Arial"/>
          <w:sz w:val="20"/>
          <w:szCs w:val="20"/>
        </w:rPr>
        <w:t>el cual representa el total de ingresos por los intereses obtenidos</w:t>
      </w:r>
      <w:r w:rsidRPr="005711A7">
        <w:rPr>
          <w:rFonts w:ascii="Arial" w:hAnsi="Arial" w:cs="Arial"/>
          <w:sz w:val="20"/>
          <w:szCs w:val="20"/>
        </w:rPr>
        <w:t xml:space="preserve">. </w:t>
      </w:r>
    </w:p>
    <w:p w14:paraId="61B1F5F7" w14:textId="77777777" w:rsidR="00FC0763" w:rsidRDefault="00FC0763" w:rsidP="00FC0763">
      <w:pPr>
        <w:spacing w:before="240"/>
        <w:jc w:val="both"/>
        <w:rPr>
          <w:rFonts w:ascii="Arial" w:hAnsi="Arial" w:cs="Arial"/>
          <w:b/>
          <w:sz w:val="20"/>
          <w:szCs w:val="20"/>
        </w:rPr>
      </w:pPr>
      <w:r w:rsidRPr="007E6D94">
        <w:rPr>
          <w:rFonts w:ascii="Arial" w:hAnsi="Arial" w:cs="Arial"/>
          <w:b/>
          <w:sz w:val="20"/>
          <w:szCs w:val="20"/>
        </w:rPr>
        <w:lastRenderedPageBreak/>
        <w:t>PARTICIPACIONES, APORTACIONES, CONVENIOS, INCENTIVOS DERIVADOS DE LA COLABORACIÓN FISCAL, FONDOS DISTINTOS DE APORTACIONES, TRANSFERENCIAS, ASIGNACIONES, SUBSIDIOS Y SUBVENCIONES, Y PENSIONES Y JUBILACIONES.</w:t>
      </w:r>
    </w:p>
    <w:p w14:paraId="7ABF952C" w14:textId="22CAADA6" w:rsidR="002A3C42" w:rsidRPr="007E6D94" w:rsidRDefault="002A3C42" w:rsidP="00FC0763">
      <w:pPr>
        <w:spacing w:before="240"/>
        <w:jc w:val="both"/>
        <w:rPr>
          <w:rFonts w:ascii="Arial" w:hAnsi="Arial" w:cs="Arial"/>
          <w:b/>
          <w:sz w:val="20"/>
          <w:szCs w:val="20"/>
        </w:rPr>
      </w:pPr>
      <w:r w:rsidRPr="007E6D94">
        <w:rPr>
          <w:rFonts w:ascii="Arial" w:hAnsi="Arial" w:cs="Arial"/>
          <w:sz w:val="20"/>
          <w:szCs w:val="20"/>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61E0E8F2" w14:textId="4BD50131"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4.2.2 En el rubro de </w:t>
      </w:r>
      <w:r w:rsidRPr="007E6D94">
        <w:rPr>
          <w:rFonts w:ascii="Arial" w:hAnsi="Arial" w:cs="Arial"/>
          <w:b/>
          <w:sz w:val="20"/>
          <w:szCs w:val="20"/>
        </w:rPr>
        <w:t>TRANSFERENCIAS, ASIGNACIONES, SUBSIDIOS Y SUBVENCIONES, Y PENSIONES Y JUBILACIONES;</w:t>
      </w:r>
      <w:r w:rsidRPr="007E6D94">
        <w:rPr>
          <w:rFonts w:ascii="Arial" w:hAnsi="Arial" w:cs="Arial"/>
          <w:sz w:val="20"/>
          <w:szCs w:val="20"/>
        </w:rPr>
        <w:t xml:space="preserve"> presenta un saldo por la cantidad de </w:t>
      </w:r>
      <w:r w:rsidRPr="007E6D94">
        <w:rPr>
          <w:rFonts w:ascii="Arial" w:eastAsia="Times New Roman" w:hAnsi="Arial" w:cs="Arial"/>
          <w:b/>
          <w:sz w:val="20"/>
          <w:szCs w:val="20"/>
          <w:lang w:eastAsia="es-MX"/>
        </w:rPr>
        <w:t xml:space="preserve">$ </w:t>
      </w:r>
      <w:r w:rsidR="00C263CE">
        <w:rPr>
          <w:rFonts w:ascii="Arial" w:hAnsi="Arial" w:cs="Arial"/>
          <w:b/>
          <w:bCs/>
          <w:sz w:val="20"/>
          <w:szCs w:val="20"/>
        </w:rPr>
        <w:t>471,424,024.00</w:t>
      </w:r>
      <w:r w:rsidRPr="007E6D94">
        <w:rPr>
          <w:rFonts w:ascii="Arial" w:hAnsi="Arial" w:cs="Arial"/>
          <w:b/>
          <w:bCs/>
          <w:sz w:val="20"/>
          <w:szCs w:val="20"/>
        </w:rPr>
        <w:t xml:space="preserve"> (</w:t>
      </w:r>
      <w:r w:rsidR="00C40E77">
        <w:rPr>
          <w:rFonts w:ascii="Arial" w:hAnsi="Arial" w:cs="Arial"/>
          <w:b/>
          <w:bCs/>
          <w:sz w:val="20"/>
          <w:szCs w:val="20"/>
        </w:rPr>
        <w:t>cuatrocientos setenta y un millones cuatrocientos veinticuatro mil veinticuatro pesos 00/100 m.n</w:t>
      </w:r>
      <w:r w:rsidR="00C263CE">
        <w:rPr>
          <w:rFonts w:ascii="Arial" w:hAnsi="Arial" w:cs="Arial"/>
          <w:b/>
          <w:bCs/>
          <w:sz w:val="20"/>
          <w:szCs w:val="20"/>
        </w:rPr>
        <w:t>.</w:t>
      </w:r>
      <w:r w:rsidRPr="007E6D94">
        <w:rPr>
          <w:rFonts w:ascii="Arial" w:hAnsi="Arial" w:cs="Arial"/>
          <w:b/>
          <w:bCs/>
          <w:sz w:val="20"/>
          <w:szCs w:val="20"/>
        </w:rPr>
        <w:t>)</w:t>
      </w:r>
      <w:r w:rsidRPr="007E6D94">
        <w:rPr>
          <w:rFonts w:ascii="Arial" w:eastAsia="Times New Roman" w:hAnsi="Arial" w:cs="Arial"/>
          <w:sz w:val="20"/>
          <w:szCs w:val="20"/>
          <w:lang w:eastAsia="es-MX"/>
        </w:rPr>
        <w:t>,</w:t>
      </w:r>
      <w:r w:rsidRPr="007E6D94">
        <w:rPr>
          <w:rFonts w:ascii="Arial" w:eastAsia="Times New Roman" w:hAnsi="Arial" w:cs="Arial"/>
          <w:bCs/>
          <w:sz w:val="20"/>
          <w:szCs w:val="20"/>
          <w:lang w:eastAsia="es-MX"/>
        </w:rPr>
        <w:t xml:space="preserve"> monto que </w:t>
      </w:r>
      <w:r w:rsidRPr="007E6D94">
        <w:rPr>
          <w:rFonts w:ascii="Arial" w:hAnsi="Arial" w:cs="Arial"/>
          <w:sz w:val="20"/>
          <w:szCs w:val="20"/>
        </w:rPr>
        <w:t xml:space="preserve">comprende el importe de los recursos que reciben en forma directa o indirecta los entes públicos como parte de su política económica y social, de acuerdo con las estrategias y prioridades de desarrollo para el sostenimiento y desempeño de sus actividades. </w:t>
      </w:r>
    </w:p>
    <w:p w14:paraId="0C5587A0" w14:textId="77777777" w:rsidR="00FC0763" w:rsidRPr="007E6D94" w:rsidRDefault="00FC0763" w:rsidP="00FC0763">
      <w:pPr>
        <w:spacing w:before="240"/>
        <w:jc w:val="both"/>
        <w:rPr>
          <w:rFonts w:ascii="Arial" w:hAnsi="Arial" w:cs="Arial"/>
          <w:b/>
          <w:sz w:val="20"/>
          <w:szCs w:val="20"/>
        </w:rPr>
      </w:pPr>
      <w:r w:rsidRPr="007E6D94">
        <w:rPr>
          <w:rFonts w:ascii="Arial" w:hAnsi="Arial" w:cs="Arial"/>
          <w:b/>
          <w:sz w:val="20"/>
          <w:szCs w:val="20"/>
        </w:rPr>
        <w:t>OTROS INGRESOS Y BENEFICIOS</w:t>
      </w:r>
    </w:p>
    <w:p w14:paraId="4840B454" w14:textId="77777777"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Este grupo se integra del 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3CBF0E0F" w14:textId="7CA1F0E7"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4.3.9 En el rubro de </w:t>
      </w:r>
      <w:r w:rsidRPr="007E6D94">
        <w:rPr>
          <w:rFonts w:ascii="Arial" w:hAnsi="Arial" w:cs="Arial"/>
          <w:b/>
          <w:sz w:val="20"/>
          <w:szCs w:val="20"/>
        </w:rPr>
        <w:t>OTROS INGRESOS Y BENEFICIOS VARIOS;</w:t>
      </w:r>
      <w:r w:rsidRPr="007E6D94">
        <w:rPr>
          <w:rFonts w:ascii="Arial" w:hAnsi="Arial" w:cs="Arial"/>
          <w:sz w:val="20"/>
          <w:szCs w:val="20"/>
        </w:rPr>
        <w:t xml:space="preserve"> se identifica un saldo por la cantidad de </w:t>
      </w:r>
      <w:r w:rsidRPr="007E6D94">
        <w:rPr>
          <w:rFonts w:ascii="Arial" w:eastAsia="Times New Roman" w:hAnsi="Arial" w:cs="Arial"/>
          <w:b/>
          <w:sz w:val="20"/>
          <w:szCs w:val="20"/>
          <w:lang w:eastAsia="es-MX"/>
        </w:rPr>
        <w:t xml:space="preserve">$ </w:t>
      </w:r>
      <w:r w:rsidR="00C263CE">
        <w:rPr>
          <w:rFonts w:ascii="Arial" w:hAnsi="Arial" w:cs="Arial"/>
          <w:b/>
          <w:bCs/>
          <w:sz w:val="20"/>
          <w:szCs w:val="20"/>
        </w:rPr>
        <w:t>1,808.46</w:t>
      </w:r>
      <w:r w:rsidRPr="007E6D94">
        <w:rPr>
          <w:rFonts w:ascii="Arial" w:hAnsi="Arial" w:cs="Arial"/>
          <w:b/>
          <w:bCs/>
          <w:sz w:val="20"/>
          <w:szCs w:val="20"/>
        </w:rPr>
        <w:t xml:space="preserve"> (</w:t>
      </w:r>
      <w:r w:rsidR="00C40E77">
        <w:rPr>
          <w:rFonts w:ascii="Arial" w:hAnsi="Arial" w:cs="Arial"/>
          <w:b/>
          <w:bCs/>
          <w:sz w:val="20"/>
          <w:szCs w:val="20"/>
        </w:rPr>
        <w:t>un mil ochocientos ocho pesos 46/100 m.n</w:t>
      </w:r>
      <w:r w:rsidR="00C263CE">
        <w:rPr>
          <w:rFonts w:ascii="Arial" w:hAnsi="Arial" w:cs="Arial"/>
          <w:b/>
          <w:bCs/>
          <w:sz w:val="20"/>
          <w:szCs w:val="20"/>
        </w:rPr>
        <w:t>.</w:t>
      </w:r>
      <w:r w:rsidRPr="007E6D94">
        <w:rPr>
          <w:rFonts w:ascii="Arial" w:hAnsi="Arial" w:cs="Arial"/>
          <w:b/>
          <w:bCs/>
          <w:sz w:val="20"/>
          <w:szCs w:val="20"/>
        </w:rPr>
        <w:t>)</w:t>
      </w:r>
      <w:r w:rsidRPr="007E6D94">
        <w:rPr>
          <w:rFonts w:ascii="Arial" w:eastAsia="Times New Roman" w:hAnsi="Arial" w:cs="Arial"/>
          <w:bCs/>
          <w:sz w:val="20"/>
          <w:szCs w:val="20"/>
          <w:lang w:eastAsia="es-MX"/>
        </w:rPr>
        <w:t xml:space="preserve">, el cual se conforma del valor total </w:t>
      </w:r>
      <w:r w:rsidRPr="007E6D94">
        <w:rPr>
          <w:rFonts w:ascii="Arial" w:hAnsi="Arial" w:cs="Arial"/>
          <w:sz w:val="20"/>
          <w:szCs w:val="20"/>
        </w:rPr>
        <w:t xml:space="preserve">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 </w:t>
      </w:r>
    </w:p>
    <w:p w14:paraId="088B264D" w14:textId="02AC351B" w:rsidR="00FC0763" w:rsidRDefault="00FC0763" w:rsidP="00FC0763">
      <w:pPr>
        <w:spacing w:before="240"/>
        <w:jc w:val="both"/>
        <w:rPr>
          <w:rFonts w:ascii="Arial" w:hAnsi="Arial" w:cs="Arial"/>
          <w:sz w:val="20"/>
          <w:szCs w:val="20"/>
        </w:rPr>
      </w:pPr>
      <w:r w:rsidRPr="007E6D94">
        <w:rPr>
          <w:rFonts w:ascii="Arial" w:hAnsi="Arial" w:cs="Arial"/>
          <w:sz w:val="20"/>
          <w:szCs w:val="20"/>
        </w:rPr>
        <w:t xml:space="preserve">En el apartado de </w:t>
      </w:r>
      <w:r w:rsidRPr="007E6D94">
        <w:rPr>
          <w:rFonts w:ascii="Arial" w:hAnsi="Arial" w:cs="Arial"/>
          <w:b/>
          <w:sz w:val="20"/>
          <w:szCs w:val="20"/>
        </w:rPr>
        <w:t xml:space="preserve">TOTAL DE INGRESOS Y OTROS BENEFICIOS; </w:t>
      </w:r>
      <w:r w:rsidRPr="007E6D94">
        <w:rPr>
          <w:rFonts w:ascii="Arial" w:hAnsi="Arial" w:cs="Arial"/>
          <w:sz w:val="20"/>
          <w:szCs w:val="20"/>
        </w:rPr>
        <w:t xml:space="preserve">se percibe un saldo por la cantidad de </w:t>
      </w:r>
      <w:r w:rsidRPr="007E6D94">
        <w:rPr>
          <w:rFonts w:ascii="Arial" w:eastAsia="Times New Roman" w:hAnsi="Arial" w:cs="Arial"/>
          <w:b/>
          <w:sz w:val="20"/>
          <w:szCs w:val="20"/>
          <w:lang w:eastAsia="es-MX"/>
        </w:rPr>
        <w:t xml:space="preserve">$ </w:t>
      </w:r>
      <w:r w:rsidR="00C263CE">
        <w:rPr>
          <w:rFonts w:ascii="Arial" w:hAnsi="Arial" w:cs="Arial"/>
          <w:b/>
          <w:bCs/>
          <w:sz w:val="20"/>
          <w:szCs w:val="20"/>
        </w:rPr>
        <w:t>472,084,392.99</w:t>
      </w:r>
      <w:r w:rsidRPr="007E6D94">
        <w:rPr>
          <w:rFonts w:ascii="Arial" w:hAnsi="Arial" w:cs="Arial"/>
          <w:b/>
          <w:bCs/>
          <w:sz w:val="20"/>
          <w:szCs w:val="20"/>
        </w:rPr>
        <w:t xml:space="preserve"> (</w:t>
      </w:r>
      <w:r w:rsidR="00C40E77">
        <w:rPr>
          <w:rFonts w:ascii="Arial" w:hAnsi="Arial" w:cs="Arial"/>
          <w:b/>
          <w:bCs/>
          <w:sz w:val="20"/>
          <w:szCs w:val="20"/>
        </w:rPr>
        <w:t>cuatrocientos setenta y dos millones ochenta y cuatro mil trescientos noventa y dos pesos 99/100 m.n</w:t>
      </w:r>
      <w:r w:rsidR="00C263CE">
        <w:rPr>
          <w:rFonts w:ascii="Arial" w:hAnsi="Arial" w:cs="Arial"/>
          <w:b/>
          <w:bCs/>
          <w:sz w:val="20"/>
          <w:szCs w:val="20"/>
        </w:rPr>
        <w:t>.</w:t>
      </w:r>
      <w:r w:rsidRPr="007E6D94">
        <w:rPr>
          <w:rFonts w:ascii="Arial" w:hAnsi="Arial" w:cs="Arial"/>
          <w:b/>
          <w:bCs/>
          <w:sz w:val="20"/>
          <w:szCs w:val="20"/>
        </w:rPr>
        <w:t>)</w:t>
      </w:r>
      <w:r w:rsidRPr="007E6D94">
        <w:rPr>
          <w:rFonts w:ascii="Arial" w:eastAsia="Times New Roman" w:hAnsi="Arial" w:cs="Arial"/>
          <w:bCs/>
          <w:sz w:val="20"/>
          <w:szCs w:val="20"/>
          <w:lang w:eastAsia="es-MX"/>
        </w:rPr>
        <w:t xml:space="preserve">, </w:t>
      </w:r>
      <w:r w:rsidRPr="007E6D94">
        <w:rPr>
          <w:rFonts w:ascii="Arial" w:hAnsi="Arial" w:cs="Arial"/>
          <w:sz w:val="20"/>
          <w:szCs w:val="20"/>
        </w:rPr>
        <w:t xml:space="preserve">importe que comprende 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 </w:t>
      </w:r>
    </w:p>
    <w:p w14:paraId="73AE2B8B" w14:textId="77777777" w:rsidR="002A3C42" w:rsidRDefault="002A3C42" w:rsidP="00FC0763">
      <w:pPr>
        <w:spacing w:before="240"/>
        <w:jc w:val="both"/>
        <w:rPr>
          <w:rFonts w:ascii="Arial" w:hAnsi="Arial" w:cs="Arial"/>
          <w:sz w:val="20"/>
          <w:szCs w:val="20"/>
        </w:rPr>
      </w:pPr>
    </w:p>
    <w:p w14:paraId="79C1B346" w14:textId="77777777" w:rsidR="002A3C42" w:rsidRPr="007E6D94" w:rsidRDefault="002A3C42" w:rsidP="00FC0763">
      <w:pPr>
        <w:spacing w:before="240"/>
        <w:jc w:val="both"/>
        <w:rPr>
          <w:rFonts w:ascii="Arial" w:hAnsi="Arial" w:cs="Arial"/>
          <w:sz w:val="20"/>
          <w:szCs w:val="20"/>
        </w:rPr>
      </w:pPr>
    </w:p>
    <w:p w14:paraId="5D490B13" w14:textId="77777777" w:rsidR="00FC0763" w:rsidRPr="007E6D94" w:rsidRDefault="00FC0763" w:rsidP="00FC0763">
      <w:pPr>
        <w:spacing w:before="240"/>
        <w:rPr>
          <w:rFonts w:ascii="Arial" w:hAnsi="Arial" w:cs="Arial"/>
          <w:b/>
          <w:sz w:val="20"/>
          <w:szCs w:val="20"/>
        </w:rPr>
      </w:pPr>
      <w:r w:rsidRPr="007E6D94">
        <w:rPr>
          <w:rFonts w:ascii="Arial" w:hAnsi="Arial" w:cs="Arial"/>
          <w:b/>
          <w:sz w:val="20"/>
          <w:szCs w:val="20"/>
        </w:rPr>
        <w:lastRenderedPageBreak/>
        <w:t>GASTOS Y OTRAS PÉRDIDAS</w:t>
      </w:r>
    </w:p>
    <w:p w14:paraId="563AAD18" w14:textId="77777777"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240F5FB7" w14:textId="77777777" w:rsidR="00FC0763" w:rsidRPr="007E6D94" w:rsidRDefault="00FC0763" w:rsidP="00FC0763">
      <w:pPr>
        <w:spacing w:before="240"/>
        <w:jc w:val="both"/>
        <w:rPr>
          <w:rFonts w:ascii="Arial" w:hAnsi="Arial" w:cs="Arial"/>
          <w:b/>
          <w:sz w:val="20"/>
          <w:szCs w:val="20"/>
        </w:rPr>
      </w:pPr>
      <w:r w:rsidRPr="007E6D94">
        <w:rPr>
          <w:rFonts w:ascii="Arial" w:hAnsi="Arial" w:cs="Arial"/>
          <w:b/>
          <w:sz w:val="20"/>
          <w:szCs w:val="20"/>
        </w:rPr>
        <w:t>GASTOS DE FUNCIONAMIENTO</w:t>
      </w:r>
    </w:p>
    <w:p w14:paraId="7CD7BBD4" w14:textId="77777777"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Comprende el importe del gasto por servicios personales, materiales, suministros y servicios generales no personales, necesarios para el funcionamiento del ente público.</w:t>
      </w:r>
    </w:p>
    <w:p w14:paraId="7B4DB7BC" w14:textId="30D5A51D"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5.1.1. En el rubro de </w:t>
      </w:r>
      <w:r w:rsidRPr="007E6D94">
        <w:rPr>
          <w:rFonts w:ascii="Arial" w:hAnsi="Arial" w:cs="Arial"/>
          <w:b/>
          <w:sz w:val="20"/>
          <w:szCs w:val="20"/>
        </w:rPr>
        <w:t>SERVICIOS PERSONALES;</w:t>
      </w:r>
      <w:r w:rsidRPr="007E6D94">
        <w:rPr>
          <w:rFonts w:ascii="Arial" w:hAnsi="Arial" w:cs="Arial"/>
          <w:sz w:val="20"/>
          <w:szCs w:val="20"/>
        </w:rPr>
        <w:t xml:space="preserve"> se refleja un saldo por la cantidad de </w:t>
      </w:r>
      <w:r w:rsidRPr="007E6D94">
        <w:rPr>
          <w:rFonts w:ascii="Arial" w:eastAsia="Times New Roman" w:hAnsi="Arial" w:cs="Arial"/>
          <w:b/>
          <w:sz w:val="20"/>
          <w:szCs w:val="20"/>
          <w:lang w:eastAsia="es-MX"/>
        </w:rPr>
        <w:t xml:space="preserve">$ </w:t>
      </w:r>
      <w:r w:rsidR="00C263CE">
        <w:rPr>
          <w:rFonts w:ascii="Arial" w:hAnsi="Arial" w:cs="Arial"/>
          <w:b/>
          <w:bCs/>
          <w:sz w:val="20"/>
          <w:szCs w:val="20"/>
        </w:rPr>
        <w:t>118,377,558.26</w:t>
      </w:r>
      <w:r w:rsidRPr="007E6D94">
        <w:rPr>
          <w:rFonts w:ascii="Arial" w:hAnsi="Arial" w:cs="Arial"/>
          <w:b/>
          <w:bCs/>
          <w:sz w:val="20"/>
          <w:szCs w:val="20"/>
        </w:rPr>
        <w:t xml:space="preserve"> (</w:t>
      </w:r>
      <w:r w:rsidR="00C40E77">
        <w:rPr>
          <w:rFonts w:ascii="Arial" w:hAnsi="Arial" w:cs="Arial"/>
          <w:b/>
          <w:bCs/>
          <w:sz w:val="20"/>
          <w:szCs w:val="20"/>
        </w:rPr>
        <w:t>ciento dieciocho millones trescientos setenta y siete mil quinientos cincuenta y ocho pesos 26/100 m.n</w:t>
      </w:r>
      <w:r w:rsidR="00C263CE">
        <w:rPr>
          <w:rFonts w:ascii="Arial" w:hAnsi="Arial" w:cs="Arial"/>
          <w:b/>
          <w:bCs/>
          <w:sz w:val="20"/>
          <w:szCs w:val="20"/>
        </w:rPr>
        <w:t>.</w:t>
      </w:r>
      <w:r w:rsidRPr="007E6D94">
        <w:rPr>
          <w:rFonts w:ascii="Arial" w:hAnsi="Arial" w:cs="Arial"/>
          <w:b/>
          <w:bCs/>
          <w:sz w:val="20"/>
          <w:szCs w:val="20"/>
        </w:rPr>
        <w:t>)</w:t>
      </w:r>
      <w:r w:rsidRPr="007E6D94">
        <w:rPr>
          <w:rFonts w:ascii="Arial" w:eastAsia="Times New Roman" w:hAnsi="Arial" w:cs="Arial"/>
          <w:bCs/>
          <w:sz w:val="20"/>
          <w:szCs w:val="20"/>
          <w:lang w:eastAsia="es-MX"/>
        </w:rPr>
        <w:t xml:space="preserve">, el cual representa el importe total </w:t>
      </w:r>
      <w:r w:rsidRPr="007E6D94">
        <w:rPr>
          <w:rFonts w:ascii="Arial" w:hAnsi="Arial" w:cs="Arial"/>
          <w:sz w:val="20"/>
          <w:szCs w:val="20"/>
        </w:rPr>
        <w:t xml:space="preserve">del gasto por remuneraciones del personal de carácter permanente y transitorio al servicio del ente público y las obligaciones que de ello se deriven. </w:t>
      </w:r>
    </w:p>
    <w:p w14:paraId="6F8EB416" w14:textId="147F721A"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5.1.2. El rubro de </w:t>
      </w:r>
      <w:r w:rsidRPr="007E6D94">
        <w:rPr>
          <w:rFonts w:ascii="Arial" w:hAnsi="Arial" w:cs="Arial"/>
          <w:b/>
          <w:sz w:val="20"/>
          <w:szCs w:val="20"/>
        </w:rPr>
        <w:t>MATERIALES Y SUMINISTROS;</w:t>
      </w:r>
      <w:r w:rsidRPr="007E6D94">
        <w:rPr>
          <w:rFonts w:ascii="Arial" w:hAnsi="Arial" w:cs="Arial"/>
          <w:sz w:val="20"/>
          <w:szCs w:val="20"/>
        </w:rPr>
        <w:t xml:space="preserve"> arroja un saldo por la cantidad de </w:t>
      </w:r>
      <w:r w:rsidRPr="007E6D94">
        <w:rPr>
          <w:rFonts w:ascii="Arial" w:eastAsia="Times New Roman" w:hAnsi="Arial" w:cs="Arial"/>
          <w:b/>
          <w:sz w:val="20"/>
          <w:szCs w:val="20"/>
          <w:lang w:eastAsia="es-MX"/>
        </w:rPr>
        <w:t xml:space="preserve">$ </w:t>
      </w:r>
      <w:r w:rsidR="00C263CE">
        <w:rPr>
          <w:rFonts w:ascii="Arial" w:hAnsi="Arial" w:cs="Arial"/>
          <w:b/>
          <w:bCs/>
          <w:sz w:val="20"/>
          <w:szCs w:val="20"/>
        </w:rPr>
        <w:t>8,770,426.36</w:t>
      </w:r>
      <w:r w:rsidRPr="007E6D94">
        <w:rPr>
          <w:rFonts w:ascii="Arial" w:hAnsi="Arial" w:cs="Arial"/>
          <w:b/>
          <w:bCs/>
          <w:sz w:val="20"/>
          <w:szCs w:val="20"/>
        </w:rPr>
        <w:t xml:space="preserve"> (</w:t>
      </w:r>
      <w:r w:rsidR="00C40E77">
        <w:rPr>
          <w:rFonts w:ascii="Arial" w:hAnsi="Arial" w:cs="Arial"/>
          <w:b/>
          <w:bCs/>
          <w:sz w:val="20"/>
          <w:szCs w:val="20"/>
        </w:rPr>
        <w:t>ocho millones setecientos setenta mil cuatrocientos veintiséis pesos 36/100 m.n</w:t>
      </w:r>
      <w:r w:rsidR="00C263CE">
        <w:rPr>
          <w:rFonts w:ascii="Arial" w:hAnsi="Arial" w:cs="Arial"/>
          <w:b/>
          <w:bCs/>
          <w:sz w:val="20"/>
          <w:szCs w:val="20"/>
        </w:rPr>
        <w:t>.</w:t>
      </w:r>
      <w:r w:rsidRPr="007E6D94">
        <w:rPr>
          <w:rFonts w:ascii="Arial" w:hAnsi="Arial" w:cs="Arial"/>
          <w:b/>
          <w:bCs/>
          <w:sz w:val="20"/>
          <w:szCs w:val="20"/>
        </w:rPr>
        <w:t>)</w:t>
      </w:r>
      <w:r w:rsidRPr="007E6D94">
        <w:rPr>
          <w:rFonts w:ascii="Arial" w:eastAsia="Times New Roman" w:hAnsi="Arial" w:cs="Arial"/>
          <w:bCs/>
          <w:sz w:val="20"/>
          <w:szCs w:val="20"/>
          <w:lang w:eastAsia="es-MX"/>
        </w:rPr>
        <w:t xml:space="preserve">, importe que </w:t>
      </w:r>
      <w:r w:rsidRPr="007E6D94">
        <w:rPr>
          <w:rFonts w:ascii="Arial" w:hAnsi="Arial" w:cs="Arial"/>
          <w:sz w:val="20"/>
          <w:szCs w:val="20"/>
        </w:rPr>
        <w:t xml:space="preserve">se constituye del total del gasto por toda clase de insumos y suministros requeridos para la prestación de bienes y servicios, para el desempeño de las actividades administrativas. </w:t>
      </w:r>
    </w:p>
    <w:p w14:paraId="509F9585" w14:textId="7FB06738"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5.1.3. En el rubro de </w:t>
      </w:r>
      <w:r w:rsidRPr="007E6D94">
        <w:rPr>
          <w:rFonts w:ascii="Arial" w:hAnsi="Arial" w:cs="Arial"/>
          <w:b/>
          <w:sz w:val="20"/>
          <w:szCs w:val="20"/>
        </w:rPr>
        <w:t>SERVICIOS GENERALES;</w:t>
      </w:r>
      <w:r w:rsidRPr="007E6D94">
        <w:rPr>
          <w:rFonts w:ascii="Arial" w:hAnsi="Arial" w:cs="Arial"/>
          <w:sz w:val="20"/>
          <w:szCs w:val="20"/>
        </w:rPr>
        <w:t xml:space="preserve"> con saldo por la cantidad de </w:t>
      </w:r>
      <w:r w:rsidRPr="007E6D94">
        <w:rPr>
          <w:rFonts w:ascii="Arial" w:eastAsia="Times New Roman" w:hAnsi="Arial" w:cs="Arial"/>
          <w:b/>
          <w:sz w:val="20"/>
          <w:szCs w:val="20"/>
          <w:lang w:eastAsia="es-MX"/>
        </w:rPr>
        <w:t xml:space="preserve">$ </w:t>
      </w:r>
      <w:r w:rsidR="00C263CE">
        <w:rPr>
          <w:rFonts w:ascii="Arial" w:hAnsi="Arial" w:cs="Arial"/>
          <w:b/>
          <w:bCs/>
          <w:sz w:val="20"/>
          <w:szCs w:val="20"/>
        </w:rPr>
        <w:t>22,451,143.12</w:t>
      </w:r>
      <w:r w:rsidRPr="007E6D94">
        <w:rPr>
          <w:rFonts w:ascii="Arial" w:hAnsi="Arial" w:cs="Arial"/>
          <w:b/>
          <w:bCs/>
          <w:sz w:val="20"/>
          <w:szCs w:val="20"/>
        </w:rPr>
        <w:t xml:space="preserve"> (</w:t>
      </w:r>
      <w:r w:rsidR="00C40E77">
        <w:rPr>
          <w:rFonts w:ascii="Arial" w:hAnsi="Arial" w:cs="Arial"/>
          <w:b/>
          <w:bCs/>
          <w:sz w:val="20"/>
          <w:szCs w:val="20"/>
        </w:rPr>
        <w:t>veintidós millones cuatrocientos cincuenta y un mil ciento cuarenta y tres pesos 12/100 m.n</w:t>
      </w:r>
      <w:r w:rsidR="00C263CE">
        <w:rPr>
          <w:rFonts w:ascii="Arial" w:hAnsi="Arial" w:cs="Arial"/>
          <w:b/>
          <w:bCs/>
          <w:sz w:val="20"/>
          <w:szCs w:val="20"/>
        </w:rPr>
        <w:t>.</w:t>
      </w:r>
      <w:r w:rsidRPr="007E6D94">
        <w:rPr>
          <w:rFonts w:ascii="Arial" w:hAnsi="Arial" w:cs="Arial"/>
          <w:b/>
          <w:bCs/>
          <w:sz w:val="20"/>
          <w:szCs w:val="20"/>
        </w:rPr>
        <w:t>)</w:t>
      </w:r>
      <w:r w:rsidRPr="007E6D94">
        <w:rPr>
          <w:rFonts w:ascii="Arial" w:eastAsia="Times New Roman" w:hAnsi="Arial" w:cs="Arial"/>
          <w:bCs/>
          <w:sz w:val="20"/>
          <w:szCs w:val="20"/>
          <w:lang w:eastAsia="es-MX"/>
        </w:rPr>
        <w:t xml:space="preserve">, se indica el </w:t>
      </w:r>
      <w:r w:rsidRPr="007E6D94">
        <w:rPr>
          <w:rFonts w:ascii="Arial" w:hAnsi="Arial" w:cs="Arial"/>
          <w:sz w:val="20"/>
          <w:szCs w:val="20"/>
        </w:rPr>
        <w:t xml:space="preserve">importe total del gasto por todo tipo de servicios que se contraten con particulares o instituciones del propio sector público; así como los servicios oficiales requeridos para el desempeño de actividades vinculadas con la función pública. </w:t>
      </w:r>
    </w:p>
    <w:p w14:paraId="1537EDF4" w14:textId="77777777" w:rsidR="00FC0763" w:rsidRPr="007E6D94" w:rsidRDefault="00FC0763" w:rsidP="00FC0763">
      <w:pPr>
        <w:spacing w:before="240"/>
        <w:jc w:val="both"/>
        <w:rPr>
          <w:rFonts w:ascii="Arial" w:hAnsi="Arial" w:cs="Arial"/>
          <w:b/>
          <w:sz w:val="20"/>
          <w:szCs w:val="20"/>
        </w:rPr>
      </w:pPr>
      <w:r w:rsidRPr="007E6D94">
        <w:rPr>
          <w:rFonts w:ascii="Arial" w:hAnsi="Arial" w:cs="Arial"/>
          <w:b/>
          <w:sz w:val="20"/>
          <w:szCs w:val="20"/>
        </w:rPr>
        <w:t>TRANSFERENCIAS, ASIGNACIONES, SUBSIDIOS Y OTRAS AYUDAS</w:t>
      </w:r>
    </w:p>
    <w:p w14:paraId="1DB06CEE" w14:textId="77777777"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Este grupo comprende el importe del gasto por las transferencias, asignaciones, subsidios y otras ayudas destinadas en forma directa o indirecta a los sectores público, privado y externo. </w:t>
      </w:r>
    </w:p>
    <w:p w14:paraId="4C18E90C" w14:textId="196D27FA"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5.2.4 El rubro de </w:t>
      </w:r>
      <w:r w:rsidRPr="007E6D94">
        <w:rPr>
          <w:rFonts w:ascii="Arial" w:hAnsi="Arial" w:cs="Arial"/>
          <w:b/>
          <w:sz w:val="20"/>
          <w:szCs w:val="20"/>
        </w:rPr>
        <w:t>AYUDAS SOCIALES;</w:t>
      </w:r>
      <w:r w:rsidRPr="007E6D94">
        <w:rPr>
          <w:rFonts w:ascii="Arial" w:hAnsi="Arial" w:cs="Arial"/>
          <w:sz w:val="20"/>
          <w:szCs w:val="20"/>
        </w:rPr>
        <w:t xml:space="preserve"> con saldo por </w:t>
      </w:r>
      <w:r w:rsidRPr="007E6D94">
        <w:rPr>
          <w:rFonts w:ascii="Arial" w:eastAsia="Times New Roman" w:hAnsi="Arial" w:cs="Arial"/>
          <w:b/>
          <w:sz w:val="20"/>
          <w:szCs w:val="20"/>
          <w:lang w:eastAsia="es-MX"/>
        </w:rPr>
        <w:t xml:space="preserve">$ </w:t>
      </w:r>
      <w:r w:rsidR="00C263CE">
        <w:rPr>
          <w:rFonts w:ascii="Arial" w:hAnsi="Arial" w:cs="Arial"/>
          <w:b/>
          <w:bCs/>
          <w:sz w:val="20"/>
          <w:szCs w:val="20"/>
        </w:rPr>
        <w:t>257,063,232.99</w:t>
      </w:r>
      <w:r w:rsidRPr="007E6D94">
        <w:rPr>
          <w:rFonts w:ascii="Arial" w:hAnsi="Arial" w:cs="Arial"/>
          <w:b/>
          <w:bCs/>
          <w:sz w:val="20"/>
          <w:szCs w:val="20"/>
        </w:rPr>
        <w:t xml:space="preserve"> (</w:t>
      </w:r>
      <w:r w:rsidR="001F4808">
        <w:rPr>
          <w:rFonts w:ascii="Arial" w:hAnsi="Arial" w:cs="Arial"/>
          <w:b/>
          <w:bCs/>
          <w:sz w:val="20"/>
          <w:szCs w:val="20"/>
        </w:rPr>
        <w:t>doscientos cincuenta y siete millones sesenta y tres mil doscientos treinta y dos pesos 99/100 m.n</w:t>
      </w:r>
      <w:r w:rsidR="00C263CE">
        <w:rPr>
          <w:rFonts w:ascii="Arial" w:hAnsi="Arial" w:cs="Arial"/>
          <w:b/>
          <w:bCs/>
          <w:sz w:val="20"/>
          <w:szCs w:val="20"/>
        </w:rPr>
        <w:t>.</w:t>
      </w:r>
      <w:r w:rsidRPr="007E6D94">
        <w:rPr>
          <w:rFonts w:ascii="Arial" w:hAnsi="Arial" w:cs="Arial"/>
          <w:b/>
          <w:bCs/>
          <w:sz w:val="20"/>
          <w:szCs w:val="20"/>
        </w:rPr>
        <w:t>)</w:t>
      </w:r>
      <w:r w:rsidRPr="007E6D94">
        <w:rPr>
          <w:rFonts w:ascii="Arial" w:eastAsia="Times New Roman" w:hAnsi="Arial" w:cs="Arial"/>
          <w:sz w:val="20"/>
          <w:szCs w:val="20"/>
          <w:lang w:eastAsia="es-MX"/>
        </w:rPr>
        <w:t>,</w:t>
      </w:r>
      <w:r w:rsidRPr="007E6D94">
        <w:rPr>
          <w:rFonts w:ascii="Arial" w:eastAsia="Times New Roman" w:hAnsi="Arial" w:cs="Arial"/>
          <w:bCs/>
          <w:sz w:val="20"/>
          <w:szCs w:val="20"/>
          <w:lang w:eastAsia="es-MX"/>
        </w:rPr>
        <w:t xml:space="preserve"> </w:t>
      </w:r>
      <w:r w:rsidRPr="007E6D94">
        <w:rPr>
          <w:rFonts w:ascii="Arial" w:hAnsi="Arial" w:cs="Arial"/>
          <w:sz w:val="20"/>
          <w:szCs w:val="20"/>
        </w:rPr>
        <w:t xml:space="preserve">comprende el importe del gasto por las ayudas sociales que el ente público otorga a personas, instituciones y diversos sectores de la población para propósitos sociales. </w:t>
      </w:r>
    </w:p>
    <w:p w14:paraId="0B825605" w14:textId="77777777" w:rsidR="00FC0763" w:rsidRPr="007E6D94" w:rsidRDefault="00FC0763" w:rsidP="00FC0763">
      <w:pPr>
        <w:spacing w:before="240"/>
        <w:jc w:val="both"/>
        <w:rPr>
          <w:rFonts w:ascii="Arial" w:hAnsi="Arial" w:cs="Arial"/>
          <w:b/>
          <w:sz w:val="20"/>
          <w:szCs w:val="20"/>
        </w:rPr>
      </w:pPr>
      <w:r w:rsidRPr="007E6D94">
        <w:rPr>
          <w:rFonts w:ascii="Arial" w:hAnsi="Arial" w:cs="Arial"/>
          <w:b/>
          <w:sz w:val="20"/>
          <w:szCs w:val="20"/>
        </w:rPr>
        <w:t>OTROS GASTOS Y PÉRDIDAS EXTRAORDINARIAS</w:t>
      </w:r>
    </w:p>
    <w:p w14:paraId="222AC41A" w14:textId="77777777"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Comprenden los importes del gasto no incluidos en los grupos anteriores. </w:t>
      </w:r>
    </w:p>
    <w:p w14:paraId="5DB1DB75" w14:textId="25044D7F"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t xml:space="preserve">5.5.1 En el rubro de </w:t>
      </w:r>
      <w:r w:rsidRPr="007E6D94">
        <w:rPr>
          <w:rFonts w:ascii="Arial" w:hAnsi="Arial" w:cs="Arial"/>
          <w:b/>
          <w:sz w:val="20"/>
          <w:szCs w:val="20"/>
        </w:rPr>
        <w:t xml:space="preserve">ESTIMACIONES, DEPRECIACIONES, DETERIOROS, OBSOLESCENCIA Y AMORTIZACIONES; </w:t>
      </w:r>
      <w:r w:rsidRPr="007E6D94">
        <w:rPr>
          <w:rFonts w:ascii="Arial" w:hAnsi="Arial" w:cs="Arial"/>
          <w:sz w:val="20"/>
          <w:szCs w:val="20"/>
        </w:rPr>
        <w:t>por la cantidad de</w:t>
      </w:r>
      <w:r w:rsidRPr="007E6D94">
        <w:rPr>
          <w:rFonts w:ascii="Arial" w:hAnsi="Arial" w:cs="Arial"/>
          <w:b/>
          <w:sz w:val="20"/>
          <w:szCs w:val="20"/>
        </w:rPr>
        <w:t xml:space="preserve"> </w:t>
      </w:r>
      <w:r w:rsidRPr="007E6D94">
        <w:rPr>
          <w:rFonts w:ascii="Arial" w:eastAsia="Times New Roman" w:hAnsi="Arial" w:cs="Arial"/>
          <w:b/>
          <w:sz w:val="20"/>
          <w:szCs w:val="20"/>
          <w:lang w:eastAsia="es-MX"/>
        </w:rPr>
        <w:t xml:space="preserve">$ </w:t>
      </w:r>
      <w:r w:rsidR="00C263CE">
        <w:rPr>
          <w:rFonts w:ascii="Arial" w:hAnsi="Arial" w:cs="Arial"/>
          <w:b/>
          <w:bCs/>
          <w:sz w:val="20"/>
          <w:szCs w:val="20"/>
        </w:rPr>
        <w:t>16,830,618.04</w:t>
      </w:r>
      <w:r w:rsidRPr="007E6D94">
        <w:rPr>
          <w:rFonts w:ascii="Arial" w:hAnsi="Arial" w:cs="Arial"/>
          <w:b/>
          <w:bCs/>
          <w:sz w:val="20"/>
          <w:szCs w:val="20"/>
        </w:rPr>
        <w:t xml:space="preserve"> (</w:t>
      </w:r>
      <w:r w:rsidR="001F4808">
        <w:rPr>
          <w:rFonts w:ascii="Arial" w:hAnsi="Arial" w:cs="Arial"/>
          <w:b/>
          <w:bCs/>
          <w:sz w:val="20"/>
          <w:szCs w:val="20"/>
        </w:rPr>
        <w:t>dieciséis millones ochocientos treinta mil seiscientos dieciocho pesos 04/100 m.n</w:t>
      </w:r>
      <w:r w:rsidR="00C263CE">
        <w:rPr>
          <w:rFonts w:ascii="Arial" w:hAnsi="Arial" w:cs="Arial"/>
          <w:b/>
          <w:bCs/>
          <w:sz w:val="20"/>
          <w:szCs w:val="20"/>
        </w:rPr>
        <w:t>.</w:t>
      </w:r>
      <w:r w:rsidRPr="007E6D94">
        <w:rPr>
          <w:rFonts w:ascii="Arial" w:hAnsi="Arial" w:cs="Arial"/>
          <w:b/>
          <w:bCs/>
          <w:sz w:val="20"/>
          <w:szCs w:val="20"/>
        </w:rPr>
        <w:t>)</w:t>
      </w:r>
      <w:r w:rsidRPr="007E6D94">
        <w:rPr>
          <w:rFonts w:ascii="Arial" w:eastAsia="Times New Roman" w:hAnsi="Arial" w:cs="Arial"/>
          <w:bCs/>
          <w:sz w:val="20"/>
          <w:szCs w:val="20"/>
          <w:lang w:eastAsia="es-MX"/>
        </w:rPr>
        <w:t>, se concentra el total</w:t>
      </w:r>
      <w:r w:rsidRPr="007E6D94">
        <w:rPr>
          <w:rFonts w:ascii="Arial" w:hAnsi="Arial" w:cs="Arial"/>
          <w:sz w:val="20"/>
          <w:szCs w:val="20"/>
        </w:rPr>
        <w:t xml:space="preserve"> de gastos por estimaciones, depreciaciones, deterioros, obsolescencias y amortizaciones, de acuerdo con los lineamientos que emita el CONAC. </w:t>
      </w:r>
    </w:p>
    <w:p w14:paraId="37507824" w14:textId="031C15B6" w:rsidR="00FC0763" w:rsidRPr="007E6D94" w:rsidRDefault="00FC0763" w:rsidP="00FC0763">
      <w:pPr>
        <w:spacing w:before="240"/>
        <w:jc w:val="both"/>
        <w:rPr>
          <w:rFonts w:ascii="Arial" w:hAnsi="Arial" w:cs="Arial"/>
          <w:sz w:val="20"/>
          <w:szCs w:val="20"/>
        </w:rPr>
      </w:pPr>
      <w:r w:rsidRPr="007E6D94">
        <w:rPr>
          <w:rFonts w:ascii="Arial" w:hAnsi="Arial" w:cs="Arial"/>
          <w:sz w:val="20"/>
          <w:szCs w:val="20"/>
        </w:rPr>
        <w:lastRenderedPageBreak/>
        <w:t xml:space="preserve">En el apartado de </w:t>
      </w:r>
      <w:r w:rsidRPr="007E6D94">
        <w:rPr>
          <w:rFonts w:ascii="Arial" w:hAnsi="Arial" w:cs="Arial"/>
          <w:b/>
          <w:sz w:val="20"/>
          <w:szCs w:val="20"/>
        </w:rPr>
        <w:t xml:space="preserve">TOTAL DE GASTOS Y OTRAS PERDIDAS; </w:t>
      </w:r>
      <w:r w:rsidRPr="007E6D94">
        <w:rPr>
          <w:rFonts w:ascii="Arial" w:hAnsi="Arial" w:cs="Arial"/>
          <w:sz w:val="20"/>
          <w:szCs w:val="20"/>
        </w:rPr>
        <w:t xml:space="preserve">se detecta un saldo por </w:t>
      </w:r>
      <w:r w:rsidRPr="007E6D94">
        <w:rPr>
          <w:rFonts w:ascii="Arial" w:eastAsia="Times New Roman" w:hAnsi="Arial" w:cs="Arial"/>
          <w:b/>
          <w:sz w:val="20"/>
          <w:szCs w:val="20"/>
          <w:lang w:eastAsia="es-MX"/>
        </w:rPr>
        <w:t xml:space="preserve">$ </w:t>
      </w:r>
      <w:r w:rsidR="00C263CE">
        <w:rPr>
          <w:rFonts w:ascii="Arial" w:hAnsi="Arial" w:cs="Arial"/>
          <w:b/>
          <w:bCs/>
          <w:sz w:val="20"/>
          <w:szCs w:val="20"/>
        </w:rPr>
        <w:t>423,492,978.77</w:t>
      </w:r>
      <w:r w:rsidRPr="007E6D94">
        <w:rPr>
          <w:rFonts w:ascii="Arial" w:hAnsi="Arial" w:cs="Arial"/>
          <w:b/>
          <w:bCs/>
          <w:sz w:val="20"/>
          <w:szCs w:val="20"/>
        </w:rPr>
        <w:t xml:space="preserve"> (</w:t>
      </w:r>
      <w:r w:rsidR="001F4808">
        <w:rPr>
          <w:rFonts w:ascii="Arial" w:hAnsi="Arial" w:cs="Arial"/>
          <w:b/>
          <w:bCs/>
          <w:sz w:val="20"/>
          <w:szCs w:val="20"/>
        </w:rPr>
        <w:t>cuatrocientos veintitrés millones cuatrocientos noventa y dos mil novecientos setenta y ocho pesos 77/100 m.n.</w:t>
      </w:r>
      <w:r w:rsidRPr="007E6D94">
        <w:rPr>
          <w:rFonts w:ascii="Arial" w:hAnsi="Arial" w:cs="Arial"/>
          <w:b/>
          <w:bCs/>
          <w:sz w:val="20"/>
          <w:szCs w:val="20"/>
        </w:rPr>
        <w:t>)</w:t>
      </w:r>
      <w:r w:rsidRPr="007E6D94">
        <w:rPr>
          <w:rFonts w:ascii="Arial" w:eastAsia="Times New Roman" w:hAnsi="Arial" w:cs="Arial"/>
          <w:sz w:val="20"/>
          <w:szCs w:val="20"/>
          <w:lang w:eastAsia="es-MX"/>
        </w:rPr>
        <w:t>,</w:t>
      </w:r>
      <w:r w:rsidRPr="007E6D94">
        <w:rPr>
          <w:rFonts w:ascii="Arial" w:eastAsia="Times New Roman" w:hAnsi="Arial" w:cs="Arial"/>
          <w:bCs/>
          <w:sz w:val="20"/>
          <w:szCs w:val="20"/>
          <w:lang w:eastAsia="es-MX"/>
        </w:rPr>
        <w:t xml:space="preserve"> el cual corresponde a la sumatoria del total de los gastos efectuados en el periodo, tales como: Gastos de Funcionamiento (Servicios Personales, 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Pr="007E6D94">
        <w:rPr>
          <w:rFonts w:ascii="Arial" w:hAnsi="Arial" w:cs="Arial"/>
          <w:sz w:val="20"/>
          <w:szCs w:val="20"/>
        </w:rPr>
        <w:t xml:space="preserve"> </w:t>
      </w:r>
      <w:r w:rsidRPr="007E6D94">
        <w:rPr>
          <w:rFonts w:ascii="Arial" w:eastAsia="Times New Roman" w:hAnsi="Arial" w:cs="Arial"/>
          <w:bCs/>
          <w:sz w:val="20"/>
          <w:szCs w:val="20"/>
          <w:lang w:eastAsia="es-MX"/>
        </w:rPr>
        <w:t xml:space="preserve">u Obsolescencia, Aumento por Insuficiencia de Provisiones, Otros Gastos), Inversión Pública (Inversión Pública no Capitalizable). </w:t>
      </w:r>
    </w:p>
    <w:p w14:paraId="6275B100" w14:textId="6B6F57EE" w:rsidR="00FC0763" w:rsidRPr="007E6D94" w:rsidRDefault="00FC0763" w:rsidP="00BA6788">
      <w:pPr>
        <w:spacing w:before="240"/>
        <w:jc w:val="both"/>
        <w:rPr>
          <w:rFonts w:ascii="Arial" w:hAnsi="Arial" w:cs="Arial"/>
          <w:sz w:val="20"/>
          <w:szCs w:val="20"/>
        </w:rPr>
      </w:pPr>
      <w:r w:rsidRPr="007E6D94">
        <w:rPr>
          <w:rFonts w:ascii="Arial" w:hAnsi="Arial" w:cs="Arial"/>
          <w:sz w:val="20"/>
          <w:szCs w:val="20"/>
        </w:rPr>
        <w:t>En el renglón de</w:t>
      </w:r>
      <w:r w:rsidRPr="007E6D94">
        <w:rPr>
          <w:rFonts w:ascii="Arial" w:hAnsi="Arial" w:cs="Arial"/>
          <w:b/>
          <w:sz w:val="20"/>
          <w:szCs w:val="20"/>
        </w:rPr>
        <w:t xml:space="preserve"> RESULTADOS DEL EJERCICIO (AHORRO/DESAHORRO); </w:t>
      </w:r>
      <w:r w:rsidRPr="007E6D94">
        <w:rPr>
          <w:rFonts w:ascii="Arial" w:hAnsi="Arial" w:cs="Arial"/>
          <w:sz w:val="20"/>
          <w:szCs w:val="20"/>
        </w:rPr>
        <w:t xml:space="preserve">se muestra un saldo por </w:t>
      </w:r>
      <w:r w:rsidRPr="007E6D94">
        <w:rPr>
          <w:rFonts w:ascii="Arial" w:eastAsia="Times New Roman" w:hAnsi="Arial" w:cs="Arial"/>
          <w:b/>
          <w:sz w:val="20"/>
          <w:szCs w:val="20"/>
          <w:lang w:eastAsia="es-MX"/>
        </w:rPr>
        <w:t>$</w:t>
      </w:r>
      <w:r w:rsidR="00C263CE">
        <w:rPr>
          <w:rFonts w:ascii="Arial" w:hAnsi="Arial" w:cs="Arial"/>
          <w:b/>
          <w:bCs/>
          <w:sz w:val="20"/>
          <w:szCs w:val="20"/>
        </w:rPr>
        <w:t>48,591,414.22</w:t>
      </w:r>
      <w:r w:rsidRPr="007E6D94">
        <w:rPr>
          <w:rFonts w:ascii="Arial" w:hAnsi="Arial" w:cs="Arial"/>
          <w:b/>
          <w:bCs/>
          <w:sz w:val="20"/>
          <w:szCs w:val="20"/>
        </w:rPr>
        <w:t xml:space="preserve"> (</w:t>
      </w:r>
      <w:r w:rsidR="001F4808">
        <w:rPr>
          <w:rFonts w:ascii="Arial" w:hAnsi="Arial" w:cs="Arial"/>
          <w:b/>
          <w:bCs/>
          <w:sz w:val="20"/>
          <w:szCs w:val="20"/>
        </w:rPr>
        <w:t>cuarenta y ocho millones quinientos noventa y un mil cuatrocientos catorce pesos 22/100 m.n.</w:t>
      </w:r>
      <w:r w:rsidRPr="007E6D94">
        <w:rPr>
          <w:rFonts w:ascii="Arial" w:hAnsi="Arial" w:cs="Arial"/>
          <w:b/>
          <w:bCs/>
          <w:sz w:val="20"/>
          <w:szCs w:val="20"/>
        </w:rPr>
        <w:t>)</w:t>
      </w:r>
      <w:r w:rsidRPr="007E6D94">
        <w:rPr>
          <w:rFonts w:ascii="Arial" w:eastAsia="Times New Roman" w:hAnsi="Arial" w:cs="Arial"/>
          <w:sz w:val="20"/>
          <w:szCs w:val="20"/>
          <w:lang w:eastAsia="es-MX"/>
        </w:rPr>
        <w:t>,</w:t>
      </w:r>
      <w:r w:rsidRPr="007E6D94">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7E6D94">
        <w:rPr>
          <w:rFonts w:ascii="Arial" w:hAnsi="Arial" w:cs="Arial"/>
          <w:sz w:val="20"/>
          <w:szCs w:val="20"/>
        </w:rPr>
        <w:t xml:space="preserve"> </w:t>
      </w:r>
    </w:p>
    <w:p w14:paraId="1D1DD193" w14:textId="0065705D" w:rsidR="00207A2D" w:rsidRPr="007E6D94" w:rsidRDefault="00BA6788" w:rsidP="003F4E6C">
      <w:pPr>
        <w:spacing w:before="240"/>
        <w:rPr>
          <w:rFonts w:ascii="Arial" w:hAnsi="Arial" w:cs="Arial"/>
          <w:b/>
          <w:bCs/>
          <w:iCs/>
          <w:sz w:val="20"/>
          <w:szCs w:val="20"/>
        </w:rPr>
      </w:pPr>
      <w:r w:rsidRPr="007E6D94">
        <w:rPr>
          <w:rFonts w:ascii="Arial" w:hAnsi="Arial" w:cs="Arial"/>
          <w:b/>
          <w:bCs/>
          <w:iCs/>
          <w:sz w:val="20"/>
          <w:szCs w:val="20"/>
        </w:rPr>
        <w:t xml:space="preserve">II) </w:t>
      </w:r>
      <w:r w:rsidR="00207A2D" w:rsidRPr="007E6D94">
        <w:rPr>
          <w:rFonts w:ascii="Arial" w:hAnsi="Arial" w:cs="Arial"/>
          <w:b/>
          <w:bCs/>
          <w:iCs/>
          <w:sz w:val="20"/>
          <w:szCs w:val="20"/>
        </w:rPr>
        <w:t>NOTAS AL ESTADO DE SITUACIÓN FINANCIERA</w:t>
      </w:r>
    </w:p>
    <w:p w14:paraId="1BFDC6C0" w14:textId="29127D25" w:rsidR="00F02809" w:rsidRPr="007E6D94" w:rsidRDefault="00F02809" w:rsidP="003F4E6C">
      <w:pPr>
        <w:spacing w:before="240"/>
        <w:rPr>
          <w:rFonts w:ascii="Arial" w:hAnsi="Arial" w:cs="Arial"/>
          <w:b/>
          <w:sz w:val="20"/>
          <w:szCs w:val="20"/>
        </w:rPr>
      </w:pPr>
      <w:r w:rsidRPr="007E6D94">
        <w:rPr>
          <w:rFonts w:ascii="Arial" w:hAnsi="Arial" w:cs="Arial"/>
          <w:b/>
          <w:sz w:val="20"/>
          <w:szCs w:val="20"/>
        </w:rPr>
        <w:t>ACTIVO</w:t>
      </w:r>
    </w:p>
    <w:p w14:paraId="71BE7F20" w14:textId="3BEEC137" w:rsidR="00A12538" w:rsidRPr="007E6D94" w:rsidRDefault="000D3556" w:rsidP="003F4E6C">
      <w:pPr>
        <w:spacing w:before="240"/>
        <w:jc w:val="both"/>
        <w:rPr>
          <w:rFonts w:ascii="Arial" w:hAnsi="Arial" w:cs="Arial"/>
          <w:b/>
          <w:sz w:val="20"/>
          <w:szCs w:val="20"/>
        </w:rPr>
      </w:pPr>
      <w:r w:rsidRPr="007E6D94">
        <w:rPr>
          <w:rFonts w:ascii="Arial" w:hAnsi="Arial" w:cs="Arial"/>
          <w:b/>
          <w:sz w:val="20"/>
          <w:szCs w:val="20"/>
        </w:rPr>
        <w:t>ACTIVO CIRCULANTE</w:t>
      </w:r>
    </w:p>
    <w:p w14:paraId="341FE47D" w14:textId="067F94F8" w:rsidR="00D938A6" w:rsidRPr="007E6D94" w:rsidRDefault="00D938A6" w:rsidP="003F4E6C">
      <w:pPr>
        <w:spacing w:before="240"/>
        <w:jc w:val="both"/>
        <w:rPr>
          <w:rFonts w:ascii="Arial" w:eastAsia="Times New Roman" w:hAnsi="Arial" w:cs="Arial"/>
          <w:bCs/>
          <w:sz w:val="20"/>
          <w:szCs w:val="20"/>
          <w:lang w:eastAsia="es-MX"/>
        </w:rPr>
      </w:pPr>
      <w:r w:rsidRPr="007E6D94">
        <w:rPr>
          <w:rFonts w:ascii="Arial" w:eastAsia="Times New Roman" w:hAnsi="Arial" w:cs="Arial"/>
          <w:bCs/>
          <w:sz w:val="20"/>
          <w:szCs w:val="20"/>
          <w:lang w:eastAsia="es-MX"/>
        </w:rPr>
        <w:t>1.</w:t>
      </w:r>
      <w:r w:rsidR="00D36DF5" w:rsidRPr="007E6D94">
        <w:rPr>
          <w:rFonts w:ascii="Arial" w:eastAsia="Times New Roman" w:hAnsi="Arial" w:cs="Arial"/>
          <w:bCs/>
          <w:sz w:val="20"/>
          <w:szCs w:val="20"/>
          <w:lang w:eastAsia="es-MX"/>
        </w:rPr>
        <w:t>1.1</w:t>
      </w:r>
      <w:r w:rsidR="00443AAC" w:rsidRPr="007E6D94">
        <w:rPr>
          <w:rFonts w:ascii="Arial" w:eastAsia="Times New Roman" w:hAnsi="Arial" w:cs="Arial"/>
          <w:bCs/>
          <w:sz w:val="20"/>
          <w:szCs w:val="20"/>
          <w:lang w:eastAsia="es-MX"/>
        </w:rPr>
        <w:t xml:space="preserve"> En este r</w:t>
      </w:r>
      <w:r w:rsidRPr="007E6D94">
        <w:rPr>
          <w:rFonts w:ascii="Arial" w:eastAsia="Times New Roman" w:hAnsi="Arial" w:cs="Arial"/>
          <w:bCs/>
          <w:sz w:val="20"/>
          <w:szCs w:val="20"/>
          <w:lang w:eastAsia="es-MX"/>
        </w:rPr>
        <w:t xml:space="preserve">ubro de </w:t>
      </w:r>
      <w:r w:rsidR="002B5995" w:rsidRPr="007E6D94">
        <w:rPr>
          <w:rFonts w:ascii="Arial" w:hAnsi="Arial" w:cs="Arial"/>
          <w:b/>
          <w:sz w:val="20"/>
          <w:szCs w:val="20"/>
        </w:rPr>
        <w:t>EFECTIVO Y EQUIVALENTES</w:t>
      </w:r>
      <w:r w:rsidR="00443AAC" w:rsidRPr="007E6D94">
        <w:rPr>
          <w:rFonts w:ascii="Arial" w:hAnsi="Arial" w:cs="Arial"/>
          <w:b/>
          <w:sz w:val="20"/>
          <w:szCs w:val="20"/>
        </w:rPr>
        <w:t>;</w:t>
      </w:r>
      <w:r w:rsidR="002B5995" w:rsidRPr="007E6D94">
        <w:rPr>
          <w:rFonts w:ascii="Arial" w:hAnsi="Arial" w:cs="Arial"/>
          <w:bCs/>
          <w:sz w:val="20"/>
          <w:szCs w:val="20"/>
        </w:rPr>
        <w:t xml:space="preserve"> </w:t>
      </w:r>
      <w:r w:rsidRPr="007E6D94">
        <w:rPr>
          <w:rFonts w:ascii="Arial" w:eastAsia="Times New Roman" w:hAnsi="Arial" w:cs="Arial"/>
          <w:bCs/>
          <w:sz w:val="20"/>
          <w:szCs w:val="20"/>
          <w:lang w:eastAsia="es-MX"/>
        </w:rPr>
        <w:t>por la cantidad de</w:t>
      </w:r>
      <w:r w:rsidRPr="007E6D94">
        <w:rPr>
          <w:rFonts w:ascii="Arial" w:eastAsia="Times New Roman" w:hAnsi="Arial" w:cs="Arial"/>
          <w:b/>
          <w:bCs/>
          <w:sz w:val="20"/>
          <w:szCs w:val="20"/>
          <w:lang w:eastAsia="es-MX"/>
        </w:rPr>
        <w:t xml:space="preserve"> $</w:t>
      </w:r>
      <w:r w:rsidR="00D325C9" w:rsidRPr="007E6D94">
        <w:rPr>
          <w:rFonts w:ascii="Arial" w:eastAsia="Times New Roman" w:hAnsi="Arial" w:cs="Arial"/>
          <w:b/>
          <w:bCs/>
          <w:sz w:val="20"/>
          <w:szCs w:val="20"/>
          <w:lang w:eastAsia="es-MX"/>
        </w:rPr>
        <w:t xml:space="preserve"> </w:t>
      </w:r>
      <w:r w:rsidR="00C263CE">
        <w:rPr>
          <w:rFonts w:ascii="Arial" w:hAnsi="Arial" w:cs="Arial"/>
          <w:b/>
          <w:bCs/>
          <w:sz w:val="20"/>
          <w:szCs w:val="20"/>
        </w:rPr>
        <w:t>89,898,160.08</w:t>
      </w:r>
      <w:r w:rsidR="00067585" w:rsidRPr="007E6D94">
        <w:rPr>
          <w:rFonts w:ascii="Arial" w:hAnsi="Arial" w:cs="Arial"/>
          <w:b/>
          <w:bCs/>
          <w:sz w:val="20"/>
          <w:szCs w:val="20"/>
        </w:rPr>
        <w:t xml:space="preserve"> (</w:t>
      </w:r>
      <w:r w:rsidR="001F4808">
        <w:rPr>
          <w:rFonts w:ascii="Arial" w:hAnsi="Arial" w:cs="Arial"/>
          <w:b/>
          <w:bCs/>
          <w:sz w:val="20"/>
          <w:szCs w:val="20"/>
        </w:rPr>
        <w:t>ochenta y nueve millones ochocientos noventa y ocho mil ciento sesenta pesos 08/100 m.n.</w:t>
      </w:r>
      <w:r w:rsidR="001F4808" w:rsidRPr="007E6D94">
        <w:rPr>
          <w:rFonts w:ascii="Arial" w:hAnsi="Arial" w:cs="Arial"/>
          <w:b/>
          <w:bCs/>
          <w:sz w:val="20"/>
          <w:szCs w:val="20"/>
        </w:rPr>
        <w:t>)</w:t>
      </w:r>
      <w:r w:rsidR="001F4808" w:rsidRPr="007E6D94">
        <w:rPr>
          <w:rFonts w:ascii="Arial" w:hAnsi="Arial" w:cs="Arial"/>
          <w:bCs/>
          <w:sz w:val="20"/>
          <w:szCs w:val="20"/>
        </w:rPr>
        <w:t xml:space="preserve">, </w:t>
      </w:r>
      <w:r w:rsidRPr="007E6D94">
        <w:rPr>
          <w:rFonts w:ascii="Arial" w:hAnsi="Arial" w:cs="Arial"/>
          <w:bCs/>
          <w:sz w:val="20"/>
          <w:szCs w:val="20"/>
        </w:rPr>
        <w:t>nos representa recursos a corto plazo de gran liquidez</w:t>
      </w:r>
      <w:r w:rsidR="00A0582A" w:rsidRPr="007E6D94">
        <w:rPr>
          <w:rFonts w:ascii="Arial" w:hAnsi="Arial" w:cs="Arial"/>
          <w:bCs/>
          <w:sz w:val="20"/>
          <w:szCs w:val="20"/>
        </w:rPr>
        <w:t>,</w:t>
      </w:r>
      <w:r w:rsidRPr="007E6D94">
        <w:rPr>
          <w:rFonts w:ascii="Arial" w:hAnsi="Arial" w:cs="Arial"/>
          <w:bCs/>
          <w:sz w:val="20"/>
          <w:szCs w:val="20"/>
        </w:rPr>
        <w:t xml:space="preserve"> que son fácilmente convertibles en importes determinados de efectivo, estando sujetos a un riesgo mínimo de cambio en su valor. </w:t>
      </w:r>
      <w:r w:rsidR="00A0582A" w:rsidRPr="007E6D94">
        <w:rPr>
          <w:rFonts w:ascii="Arial" w:hAnsi="Arial" w:cs="Arial"/>
          <w:bCs/>
          <w:sz w:val="20"/>
          <w:szCs w:val="20"/>
        </w:rPr>
        <w:t>E</w:t>
      </w:r>
      <w:r w:rsidRPr="007E6D94">
        <w:rPr>
          <w:rFonts w:ascii="Arial" w:hAnsi="Arial" w:cs="Arial"/>
          <w:bCs/>
          <w:sz w:val="20"/>
          <w:szCs w:val="20"/>
        </w:rPr>
        <w:t>l presente r</w:t>
      </w:r>
      <w:r w:rsidR="00A0582A" w:rsidRPr="007E6D94">
        <w:rPr>
          <w:rFonts w:ascii="Arial" w:hAnsi="Arial" w:cs="Arial"/>
          <w:bCs/>
          <w:sz w:val="20"/>
          <w:szCs w:val="20"/>
        </w:rPr>
        <w:t>u</w:t>
      </w:r>
      <w:r w:rsidRPr="007E6D94">
        <w:rPr>
          <w:rFonts w:ascii="Arial" w:hAnsi="Arial" w:cs="Arial"/>
          <w:bCs/>
          <w:sz w:val="20"/>
          <w:szCs w:val="20"/>
        </w:rPr>
        <w:t xml:space="preserve">bro lo integran las siguientes cuentas contables: </w:t>
      </w:r>
      <w:r w:rsidR="00D36DF5" w:rsidRPr="007E6D94">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sidRPr="007E6D94">
        <w:rPr>
          <w:rFonts w:ascii="Arial" w:hAnsi="Arial" w:cs="Arial"/>
          <w:bCs/>
          <w:sz w:val="20"/>
          <w:szCs w:val="20"/>
        </w:rPr>
        <w:t xml:space="preserve">Otros Efectivos y Equivalentes. </w:t>
      </w:r>
    </w:p>
    <w:p w14:paraId="38736049" w14:textId="55940A20" w:rsidR="009361E4" w:rsidRDefault="00376386" w:rsidP="003F4E6C">
      <w:pPr>
        <w:spacing w:before="240"/>
        <w:jc w:val="both"/>
        <w:rPr>
          <w:rFonts w:ascii="Arial" w:hAnsi="Arial" w:cs="Arial"/>
          <w:b/>
          <w:sz w:val="20"/>
          <w:szCs w:val="20"/>
        </w:rPr>
      </w:pPr>
      <w:r w:rsidRPr="007E6D94">
        <w:rPr>
          <w:rFonts w:ascii="Arial" w:hAnsi="Arial" w:cs="Arial"/>
          <w:sz w:val="20"/>
          <w:szCs w:val="20"/>
        </w:rPr>
        <w:t>1.1.1.2</w:t>
      </w:r>
      <w:r w:rsidR="009361E4" w:rsidRPr="007E6D94">
        <w:rPr>
          <w:rFonts w:ascii="Arial" w:hAnsi="Arial" w:cs="Arial"/>
          <w:sz w:val="20"/>
          <w:szCs w:val="20"/>
        </w:rPr>
        <w:t xml:space="preserve">. </w:t>
      </w:r>
      <w:r w:rsidR="00141DED" w:rsidRPr="007E6D94">
        <w:rPr>
          <w:rFonts w:ascii="Arial" w:hAnsi="Arial" w:cs="Arial"/>
          <w:sz w:val="20"/>
          <w:szCs w:val="20"/>
        </w:rPr>
        <w:t xml:space="preserve">En </w:t>
      </w:r>
      <w:r w:rsidR="00AB7E5D" w:rsidRPr="007E6D94">
        <w:rPr>
          <w:rFonts w:ascii="Arial" w:hAnsi="Arial" w:cs="Arial"/>
          <w:sz w:val="20"/>
          <w:szCs w:val="20"/>
        </w:rPr>
        <w:t>la</w:t>
      </w:r>
      <w:r w:rsidR="009361E4" w:rsidRPr="007E6D94">
        <w:rPr>
          <w:rFonts w:ascii="Arial" w:hAnsi="Arial" w:cs="Arial"/>
          <w:bCs/>
          <w:sz w:val="20"/>
          <w:szCs w:val="20"/>
        </w:rPr>
        <w:t xml:space="preserve"> cuenta de </w:t>
      </w:r>
      <w:r w:rsidR="002B5995" w:rsidRPr="007E6D94">
        <w:rPr>
          <w:rFonts w:ascii="Arial" w:hAnsi="Arial" w:cs="Arial"/>
          <w:b/>
          <w:sz w:val="20"/>
          <w:szCs w:val="20"/>
        </w:rPr>
        <w:t>BANCOS/TESORERÍA</w:t>
      </w:r>
      <w:r w:rsidR="002824F6" w:rsidRPr="007E6D94">
        <w:rPr>
          <w:rFonts w:ascii="Arial" w:hAnsi="Arial" w:cs="Arial"/>
          <w:b/>
          <w:sz w:val="20"/>
          <w:szCs w:val="20"/>
        </w:rPr>
        <w:t>;</w:t>
      </w:r>
      <w:r w:rsidR="004C3C32" w:rsidRPr="007E6D94">
        <w:rPr>
          <w:rFonts w:ascii="Arial" w:hAnsi="Arial" w:cs="Arial"/>
          <w:b/>
          <w:sz w:val="20"/>
          <w:szCs w:val="20"/>
        </w:rPr>
        <w:t xml:space="preserve"> </w:t>
      </w:r>
      <w:r w:rsidR="0064521A" w:rsidRPr="007E6D94">
        <w:rPr>
          <w:rFonts w:ascii="Arial" w:hAnsi="Arial" w:cs="Arial"/>
          <w:sz w:val="20"/>
          <w:szCs w:val="20"/>
        </w:rPr>
        <w:t>se contempla un saldo de</w:t>
      </w:r>
      <w:r w:rsidR="004C3C32" w:rsidRPr="007E6D94">
        <w:rPr>
          <w:rFonts w:ascii="Arial" w:eastAsia="Times New Roman" w:hAnsi="Arial" w:cs="Arial"/>
          <w:bCs/>
          <w:sz w:val="20"/>
          <w:szCs w:val="20"/>
          <w:lang w:eastAsia="es-MX"/>
        </w:rPr>
        <w:t xml:space="preserve"> </w:t>
      </w:r>
      <w:r w:rsidR="004C3C32" w:rsidRPr="007E6D94">
        <w:rPr>
          <w:rFonts w:ascii="Arial" w:eastAsia="Times New Roman" w:hAnsi="Arial" w:cs="Arial"/>
          <w:b/>
          <w:bCs/>
          <w:sz w:val="20"/>
          <w:szCs w:val="20"/>
          <w:lang w:eastAsia="es-MX"/>
        </w:rPr>
        <w:t>$</w:t>
      </w:r>
      <w:r w:rsidR="00756887" w:rsidRPr="007E6D94">
        <w:rPr>
          <w:rFonts w:ascii="Arial" w:eastAsia="Times New Roman" w:hAnsi="Arial" w:cs="Arial"/>
          <w:b/>
          <w:bCs/>
          <w:sz w:val="20"/>
          <w:szCs w:val="20"/>
          <w:lang w:eastAsia="es-MX"/>
        </w:rPr>
        <w:t xml:space="preserve"> </w:t>
      </w:r>
      <w:r w:rsidR="00C263CE">
        <w:rPr>
          <w:rFonts w:ascii="Arial" w:hAnsi="Arial" w:cs="Arial"/>
          <w:b/>
          <w:bCs/>
          <w:sz w:val="20"/>
          <w:szCs w:val="20"/>
        </w:rPr>
        <w:t>89,038,160.08</w:t>
      </w:r>
      <w:r w:rsidR="00067585" w:rsidRPr="007E6D94">
        <w:rPr>
          <w:rFonts w:ascii="Arial" w:hAnsi="Arial" w:cs="Arial"/>
          <w:b/>
          <w:bCs/>
          <w:sz w:val="20"/>
          <w:szCs w:val="20"/>
        </w:rPr>
        <w:t xml:space="preserve"> </w:t>
      </w:r>
      <w:bookmarkStart w:id="0" w:name="_Hlk36405738"/>
      <w:r w:rsidR="00067585" w:rsidRPr="007E6D94">
        <w:rPr>
          <w:rFonts w:ascii="Arial" w:hAnsi="Arial" w:cs="Arial"/>
          <w:b/>
          <w:bCs/>
          <w:sz w:val="20"/>
          <w:szCs w:val="20"/>
        </w:rPr>
        <w:t>(</w:t>
      </w:r>
      <w:r w:rsidR="001F4808">
        <w:rPr>
          <w:rFonts w:ascii="Arial" w:hAnsi="Arial" w:cs="Arial"/>
          <w:b/>
          <w:bCs/>
          <w:sz w:val="20"/>
          <w:szCs w:val="20"/>
        </w:rPr>
        <w:t>ochenta y nueve millones treinta y ocho mil ciento sesenta pesos 08/100 m.n</w:t>
      </w:r>
      <w:r w:rsidR="00C263CE">
        <w:rPr>
          <w:rFonts w:ascii="Arial" w:hAnsi="Arial" w:cs="Arial"/>
          <w:b/>
          <w:bCs/>
          <w:sz w:val="20"/>
          <w:szCs w:val="20"/>
        </w:rPr>
        <w:t>.</w:t>
      </w:r>
      <w:r w:rsidR="00067585" w:rsidRPr="007E6D94">
        <w:rPr>
          <w:rFonts w:ascii="Arial" w:hAnsi="Arial" w:cs="Arial"/>
          <w:b/>
          <w:bCs/>
          <w:sz w:val="20"/>
          <w:szCs w:val="20"/>
        </w:rPr>
        <w:t>)</w:t>
      </w:r>
      <w:bookmarkEnd w:id="0"/>
      <w:r w:rsidR="00F240DA" w:rsidRPr="007E6D94">
        <w:rPr>
          <w:rFonts w:ascii="Arial" w:eastAsia="Times New Roman" w:hAnsi="Arial" w:cs="Arial"/>
          <w:bCs/>
          <w:sz w:val="20"/>
          <w:szCs w:val="20"/>
          <w:lang w:eastAsia="es-MX"/>
        </w:rPr>
        <w:t>,</w:t>
      </w:r>
      <w:r w:rsidR="004C3C32" w:rsidRPr="007E6D94">
        <w:rPr>
          <w:rFonts w:ascii="Arial" w:eastAsia="Times New Roman" w:hAnsi="Arial" w:cs="Arial"/>
          <w:bCs/>
          <w:sz w:val="20"/>
          <w:szCs w:val="20"/>
          <w:lang w:eastAsia="es-MX"/>
        </w:rPr>
        <w:t xml:space="preserve"> </w:t>
      </w:r>
      <w:r w:rsidR="00F240DA" w:rsidRPr="007E6D94">
        <w:rPr>
          <w:rFonts w:ascii="Arial" w:hAnsi="Arial" w:cs="Arial"/>
          <w:bCs/>
          <w:sz w:val="20"/>
          <w:szCs w:val="20"/>
        </w:rPr>
        <w:t>el cual</w:t>
      </w:r>
      <w:r w:rsidR="0064521A" w:rsidRPr="007E6D94">
        <w:rPr>
          <w:rFonts w:ascii="Arial" w:hAnsi="Arial" w:cs="Arial"/>
          <w:bCs/>
          <w:sz w:val="20"/>
          <w:szCs w:val="20"/>
        </w:rPr>
        <w:t xml:space="preserve"> </w:t>
      </w:r>
      <w:r w:rsidR="004C3C32" w:rsidRPr="007E6D94">
        <w:rPr>
          <w:rFonts w:ascii="Arial" w:hAnsi="Arial" w:cs="Arial"/>
          <w:bCs/>
          <w:sz w:val="20"/>
          <w:szCs w:val="20"/>
        </w:rPr>
        <w:t>representa</w:t>
      </w:r>
      <w:r w:rsidR="004C3C32" w:rsidRPr="007E6D94">
        <w:rPr>
          <w:rFonts w:ascii="Arial" w:hAnsi="Arial" w:cs="Arial"/>
          <w:b/>
          <w:sz w:val="20"/>
          <w:szCs w:val="20"/>
        </w:rPr>
        <w:t xml:space="preserve"> </w:t>
      </w:r>
      <w:r w:rsidR="004C3C32" w:rsidRPr="007E6D94">
        <w:rPr>
          <w:rFonts w:ascii="Arial" w:hAnsi="Arial" w:cs="Arial"/>
          <w:sz w:val="20"/>
          <w:szCs w:val="20"/>
        </w:rPr>
        <w:t xml:space="preserve">el </w:t>
      </w:r>
      <w:r w:rsidR="0064521A" w:rsidRPr="007E6D94">
        <w:rPr>
          <w:rFonts w:ascii="Arial" w:hAnsi="Arial" w:cs="Arial"/>
          <w:sz w:val="20"/>
          <w:szCs w:val="20"/>
        </w:rPr>
        <w:t>importe</w:t>
      </w:r>
      <w:r w:rsidR="004C3C32" w:rsidRPr="007E6D94">
        <w:rPr>
          <w:rFonts w:ascii="Arial" w:hAnsi="Arial" w:cs="Arial"/>
          <w:sz w:val="20"/>
          <w:szCs w:val="20"/>
        </w:rPr>
        <w:t xml:space="preserve"> de efectivo </w:t>
      </w:r>
      <w:r w:rsidR="0064521A" w:rsidRPr="007E6D94">
        <w:rPr>
          <w:rFonts w:ascii="Arial" w:hAnsi="Arial" w:cs="Arial"/>
          <w:sz w:val="20"/>
          <w:szCs w:val="20"/>
        </w:rPr>
        <w:t>disponible propiedad</w:t>
      </w:r>
      <w:r w:rsidR="004C3C32" w:rsidRPr="007E6D94">
        <w:rPr>
          <w:rFonts w:ascii="Arial" w:hAnsi="Arial" w:cs="Arial"/>
          <w:sz w:val="20"/>
          <w:szCs w:val="20"/>
        </w:rPr>
        <w:t xml:space="preserve"> del ente público,</w:t>
      </w:r>
      <w:r w:rsidR="0064521A" w:rsidRPr="007E6D94">
        <w:rPr>
          <w:rFonts w:ascii="Arial" w:hAnsi="Arial" w:cs="Arial"/>
          <w:sz w:val="20"/>
          <w:szCs w:val="20"/>
        </w:rPr>
        <w:t xml:space="preserve"> de las diferentes cuentas bancarias que tiene registradas el </w:t>
      </w:r>
      <w:r w:rsidR="00FB227B" w:rsidRPr="007E6D94">
        <w:rPr>
          <w:rFonts w:ascii="Arial" w:hAnsi="Arial" w:cs="Arial"/>
          <w:sz w:val="20"/>
          <w:szCs w:val="20"/>
        </w:rPr>
        <w:t xml:space="preserve">Ente </w:t>
      </w:r>
      <w:r w:rsidR="0064521A" w:rsidRPr="007E6D94">
        <w:rPr>
          <w:rFonts w:ascii="Arial" w:hAnsi="Arial" w:cs="Arial"/>
          <w:sz w:val="20"/>
          <w:szCs w:val="20"/>
        </w:rPr>
        <w:t>en las</w:t>
      </w:r>
      <w:r w:rsidR="004C3C32" w:rsidRPr="007E6D94">
        <w:rPr>
          <w:rFonts w:ascii="Arial" w:hAnsi="Arial" w:cs="Arial"/>
          <w:sz w:val="20"/>
          <w:szCs w:val="20"/>
        </w:rPr>
        <w:t xml:space="preserve"> instituciones bancarias.</w:t>
      </w:r>
      <w:r w:rsidR="004C3C32" w:rsidRPr="007E6D94">
        <w:rPr>
          <w:rFonts w:ascii="Arial" w:hAnsi="Arial" w:cs="Arial"/>
          <w:b/>
          <w:sz w:val="20"/>
          <w:szCs w:val="20"/>
        </w:rPr>
        <w:t xml:space="preserve"> </w:t>
      </w:r>
    </w:p>
    <w:tbl>
      <w:tblPr>
        <w:tblW w:w="8400" w:type="dxa"/>
        <w:jc w:val="center"/>
        <w:tblCellMar>
          <w:left w:w="70" w:type="dxa"/>
          <w:right w:w="70" w:type="dxa"/>
        </w:tblCellMar>
        <w:tblLook w:val="04A0" w:firstRow="1" w:lastRow="0" w:firstColumn="1" w:lastColumn="0" w:noHBand="0" w:noVBand="1"/>
      </w:tblPr>
      <w:tblGrid>
        <w:gridCol w:w="1520"/>
        <w:gridCol w:w="3320"/>
        <w:gridCol w:w="1240"/>
        <w:gridCol w:w="1180"/>
        <w:gridCol w:w="1140"/>
      </w:tblGrid>
      <w:tr w:rsidR="00A36EB7" w:rsidRPr="00A36EB7" w14:paraId="3FC9EDC8" w14:textId="77777777" w:rsidTr="002A3C42">
        <w:trPr>
          <w:trHeight w:val="300"/>
          <w:jc w:val="center"/>
        </w:trPr>
        <w:tc>
          <w:tcPr>
            <w:tcW w:w="1520" w:type="dxa"/>
            <w:tcBorders>
              <w:top w:val="nil"/>
              <w:left w:val="nil"/>
              <w:bottom w:val="nil"/>
              <w:right w:val="nil"/>
            </w:tcBorders>
            <w:shd w:val="clear" w:color="auto" w:fill="auto"/>
            <w:noWrap/>
            <w:hideMark/>
          </w:tcPr>
          <w:p w14:paraId="22FADE13" w14:textId="77777777" w:rsidR="00A36EB7" w:rsidRPr="00A36EB7" w:rsidRDefault="00A36EB7" w:rsidP="002A3C42">
            <w:pPr>
              <w:spacing w:after="0" w:line="240" w:lineRule="auto"/>
              <w:jc w:val="center"/>
              <w:rPr>
                <w:rFonts w:eastAsia="Times New Roman" w:cs="Calibri"/>
                <w:b/>
                <w:bCs/>
                <w:color w:val="000000"/>
                <w:sz w:val="16"/>
                <w:szCs w:val="16"/>
                <w:lang w:val="es-MX" w:eastAsia="es-MX"/>
              </w:rPr>
            </w:pPr>
            <w:r w:rsidRPr="00A36EB7">
              <w:rPr>
                <w:rFonts w:eastAsia="Times New Roman" w:cs="Calibri"/>
                <w:b/>
                <w:bCs/>
                <w:color w:val="000000"/>
                <w:sz w:val="16"/>
                <w:szCs w:val="16"/>
                <w:lang w:val="es-MX" w:eastAsia="es-MX"/>
              </w:rPr>
              <w:t>CUENTA</w:t>
            </w:r>
          </w:p>
        </w:tc>
        <w:tc>
          <w:tcPr>
            <w:tcW w:w="3320" w:type="dxa"/>
            <w:tcBorders>
              <w:top w:val="nil"/>
              <w:left w:val="nil"/>
              <w:bottom w:val="nil"/>
              <w:right w:val="nil"/>
            </w:tcBorders>
            <w:shd w:val="clear" w:color="auto" w:fill="auto"/>
            <w:noWrap/>
            <w:hideMark/>
          </w:tcPr>
          <w:p w14:paraId="0D264676" w14:textId="77777777" w:rsidR="00A36EB7" w:rsidRPr="00A36EB7" w:rsidRDefault="00A36EB7" w:rsidP="002A3C42">
            <w:pPr>
              <w:spacing w:after="0" w:line="240" w:lineRule="auto"/>
              <w:jc w:val="center"/>
              <w:rPr>
                <w:rFonts w:eastAsia="Times New Roman" w:cs="Calibri"/>
                <w:b/>
                <w:bCs/>
                <w:color w:val="000000"/>
                <w:sz w:val="16"/>
                <w:szCs w:val="16"/>
                <w:lang w:val="es-MX" w:eastAsia="es-MX"/>
              </w:rPr>
            </w:pPr>
            <w:r w:rsidRPr="00A36EB7">
              <w:rPr>
                <w:rFonts w:eastAsia="Times New Roman" w:cs="Calibri"/>
                <w:b/>
                <w:bCs/>
                <w:color w:val="000000"/>
                <w:sz w:val="16"/>
                <w:szCs w:val="16"/>
                <w:lang w:val="es-MX" w:eastAsia="es-MX"/>
              </w:rPr>
              <w:t>NOMBRE DE LA CUENTA</w:t>
            </w:r>
          </w:p>
        </w:tc>
        <w:tc>
          <w:tcPr>
            <w:tcW w:w="1240" w:type="dxa"/>
            <w:tcBorders>
              <w:top w:val="nil"/>
              <w:left w:val="nil"/>
              <w:bottom w:val="nil"/>
              <w:right w:val="nil"/>
            </w:tcBorders>
            <w:shd w:val="clear" w:color="auto" w:fill="auto"/>
            <w:noWrap/>
            <w:hideMark/>
          </w:tcPr>
          <w:p w14:paraId="1069E241" w14:textId="77777777" w:rsidR="00A36EB7" w:rsidRPr="00A36EB7" w:rsidRDefault="00A36EB7" w:rsidP="002A3C42">
            <w:pPr>
              <w:spacing w:after="0" w:line="240" w:lineRule="auto"/>
              <w:jc w:val="center"/>
              <w:rPr>
                <w:rFonts w:eastAsia="Times New Roman" w:cs="Calibri"/>
                <w:b/>
                <w:bCs/>
                <w:color w:val="000000"/>
                <w:sz w:val="16"/>
                <w:szCs w:val="16"/>
                <w:lang w:val="es-MX" w:eastAsia="es-MX"/>
              </w:rPr>
            </w:pPr>
            <w:r w:rsidRPr="00A36EB7">
              <w:rPr>
                <w:rFonts w:eastAsia="Times New Roman" w:cs="Calibri"/>
                <w:b/>
                <w:bCs/>
                <w:color w:val="000000"/>
                <w:sz w:val="16"/>
                <w:szCs w:val="16"/>
                <w:lang w:val="es-MX" w:eastAsia="es-MX"/>
              </w:rPr>
              <w:t>SALDO INICIAL</w:t>
            </w:r>
          </w:p>
        </w:tc>
        <w:tc>
          <w:tcPr>
            <w:tcW w:w="1180" w:type="dxa"/>
            <w:tcBorders>
              <w:top w:val="nil"/>
              <w:left w:val="nil"/>
              <w:bottom w:val="nil"/>
              <w:right w:val="nil"/>
            </w:tcBorders>
            <w:shd w:val="clear" w:color="auto" w:fill="auto"/>
            <w:noWrap/>
            <w:hideMark/>
          </w:tcPr>
          <w:p w14:paraId="491992BB" w14:textId="77777777" w:rsidR="00A36EB7" w:rsidRPr="00A36EB7" w:rsidRDefault="00A36EB7" w:rsidP="002A3C42">
            <w:pPr>
              <w:spacing w:after="0" w:line="240" w:lineRule="auto"/>
              <w:jc w:val="center"/>
              <w:rPr>
                <w:rFonts w:eastAsia="Times New Roman" w:cs="Calibri"/>
                <w:b/>
                <w:bCs/>
                <w:color w:val="000000"/>
                <w:sz w:val="16"/>
                <w:szCs w:val="16"/>
                <w:lang w:val="es-MX" w:eastAsia="es-MX"/>
              </w:rPr>
            </w:pPr>
            <w:r w:rsidRPr="00A36EB7">
              <w:rPr>
                <w:rFonts w:eastAsia="Times New Roman" w:cs="Calibri"/>
                <w:b/>
                <w:bCs/>
                <w:color w:val="000000"/>
                <w:sz w:val="16"/>
                <w:szCs w:val="16"/>
                <w:lang w:val="es-MX" w:eastAsia="es-MX"/>
              </w:rPr>
              <w:t>MOVIMIENTOS</w:t>
            </w:r>
          </w:p>
        </w:tc>
        <w:tc>
          <w:tcPr>
            <w:tcW w:w="1140" w:type="dxa"/>
            <w:tcBorders>
              <w:top w:val="nil"/>
              <w:left w:val="nil"/>
              <w:bottom w:val="nil"/>
              <w:right w:val="nil"/>
            </w:tcBorders>
            <w:shd w:val="clear" w:color="auto" w:fill="auto"/>
            <w:noWrap/>
            <w:hideMark/>
          </w:tcPr>
          <w:p w14:paraId="751EF5D5" w14:textId="77777777" w:rsidR="00A36EB7" w:rsidRPr="00A36EB7" w:rsidRDefault="00A36EB7" w:rsidP="002A3C42">
            <w:pPr>
              <w:spacing w:after="0" w:line="240" w:lineRule="auto"/>
              <w:jc w:val="center"/>
              <w:rPr>
                <w:rFonts w:eastAsia="Times New Roman" w:cs="Calibri"/>
                <w:b/>
                <w:bCs/>
                <w:color w:val="000000"/>
                <w:sz w:val="16"/>
                <w:szCs w:val="16"/>
                <w:lang w:val="es-MX" w:eastAsia="es-MX"/>
              </w:rPr>
            </w:pPr>
            <w:r w:rsidRPr="00A36EB7">
              <w:rPr>
                <w:rFonts w:eastAsia="Times New Roman" w:cs="Calibri"/>
                <w:b/>
                <w:bCs/>
                <w:color w:val="000000"/>
                <w:sz w:val="16"/>
                <w:szCs w:val="16"/>
                <w:lang w:val="es-MX" w:eastAsia="es-MX"/>
              </w:rPr>
              <w:t>SALDO FINAL</w:t>
            </w:r>
          </w:p>
        </w:tc>
      </w:tr>
      <w:tr w:rsidR="00A36EB7" w:rsidRPr="00A36EB7" w14:paraId="15DF782D" w14:textId="77777777" w:rsidTr="002A3C42">
        <w:trPr>
          <w:trHeight w:val="165"/>
          <w:jc w:val="center"/>
        </w:trPr>
        <w:tc>
          <w:tcPr>
            <w:tcW w:w="1520" w:type="dxa"/>
            <w:tcBorders>
              <w:top w:val="nil"/>
              <w:left w:val="nil"/>
              <w:bottom w:val="nil"/>
              <w:right w:val="nil"/>
            </w:tcBorders>
            <w:shd w:val="clear" w:color="auto" w:fill="auto"/>
            <w:noWrap/>
            <w:hideMark/>
          </w:tcPr>
          <w:p w14:paraId="40B3DFCF" w14:textId="77777777" w:rsidR="00A36EB7" w:rsidRPr="00A36EB7" w:rsidRDefault="00A36EB7" w:rsidP="00926ABE">
            <w:pPr>
              <w:spacing w:after="0" w:line="240" w:lineRule="auto"/>
              <w:jc w:val="center"/>
              <w:rPr>
                <w:rFonts w:eastAsia="Times New Roman" w:cs="Calibri"/>
                <w:b/>
                <w:bCs/>
                <w:color w:val="000000"/>
                <w:sz w:val="16"/>
                <w:szCs w:val="16"/>
                <w:lang w:val="es-MX" w:eastAsia="es-MX"/>
              </w:rPr>
            </w:pPr>
            <w:r w:rsidRPr="00A36EB7">
              <w:rPr>
                <w:rFonts w:eastAsia="Times New Roman" w:cs="Calibri"/>
                <w:b/>
                <w:bCs/>
                <w:color w:val="000000"/>
                <w:sz w:val="16"/>
                <w:szCs w:val="16"/>
                <w:lang w:val="es-MX" w:eastAsia="es-MX"/>
              </w:rPr>
              <w:t>1112</w:t>
            </w:r>
          </w:p>
        </w:tc>
        <w:tc>
          <w:tcPr>
            <w:tcW w:w="3320" w:type="dxa"/>
            <w:tcBorders>
              <w:top w:val="nil"/>
              <w:left w:val="nil"/>
              <w:bottom w:val="nil"/>
              <w:right w:val="nil"/>
            </w:tcBorders>
            <w:shd w:val="clear" w:color="auto" w:fill="auto"/>
            <w:noWrap/>
            <w:hideMark/>
          </w:tcPr>
          <w:p w14:paraId="4F9DCCFC" w14:textId="77777777" w:rsidR="00A36EB7" w:rsidRPr="00A36EB7" w:rsidRDefault="00A36EB7" w:rsidP="002A3C42">
            <w:pPr>
              <w:spacing w:after="0" w:line="240" w:lineRule="auto"/>
              <w:jc w:val="center"/>
              <w:rPr>
                <w:rFonts w:eastAsia="Times New Roman" w:cs="Calibri"/>
                <w:b/>
                <w:bCs/>
                <w:color w:val="000000"/>
                <w:sz w:val="16"/>
                <w:szCs w:val="16"/>
                <w:lang w:val="es-MX" w:eastAsia="es-MX"/>
              </w:rPr>
            </w:pPr>
            <w:r w:rsidRPr="00A36EB7">
              <w:rPr>
                <w:rFonts w:eastAsia="Times New Roman" w:cs="Calibri"/>
                <w:b/>
                <w:bCs/>
                <w:color w:val="000000"/>
                <w:sz w:val="16"/>
                <w:szCs w:val="16"/>
                <w:lang w:val="es-MX" w:eastAsia="es-MX"/>
              </w:rPr>
              <w:t>BANCOS / TESORERIA.</w:t>
            </w:r>
          </w:p>
        </w:tc>
        <w:tc>
          <w:tcPr>
            <w:tcW w:w="1240" w:type="dxa"/>
            <w:tcBorders>
              <w:top w:val="nil"/>
              <w:left w:val="nil"/>
              <w:bottom w:val="nil"/>
              <w:right w:val="nil"/>
            </w:tcBorders>
            <w:shd w:val="clear" w:color="auto" w:fill="auto"/>
            <w:noWrap/>
            <w:hideMark/>
          </w:tcPr>
          <w:p w14:paraId="73CDAFA4" w14:textId="77777777" w:rsidR="00A36EB7" w:rsidRPr="00A36EB7" w:rsidRDefault="00A36EB7" w:rsidP="002A3C42">
            <w:pPr>
              <w:spacing w:after="0" w:line="240" w:lineRule="auto"/>
              <w:jc w:val="center"/>
              <w:rPr>
                <w:rFonts w:eastAsia="Times New Roman" w:cs="Calibri"/>
                <w:b/>
                <w:bCs/>
                <w:color w:val="000000"/>
                <w:sz w:val="16"/>
                <w:szCs w:val="16"/>
                <w:lang w:val="es-MX" w:eastAsia="es-MX"/>
              </w:rPr>
            </w:pPr>
            <w:r w:rsidRPr="00A36EB7">
              <w:rPr>
                <w:rFonts w:eastAsia="Times New Roman" w:cs="Calibri"/>
                <w:b/>
                <w:bCs/>
                <w:color w:val="000000"/>
                <w:sz w:val="16"/>
                <w:szCs w:val="16"/>
                <w:lang w:val="es-MX" w:eastAsia="es-MX"/>
              </w:rPr>
              <w:t>114,444,248.24</w:t>
            </w:r>
          </w:p>
        </w:tc>
        <w:tc>
          <w:tcPr>
            <w:tcW w:w="1180" w:type="dxa"/>
            <w:tcBorders>
              <w:top w:val="nil"/>
              <w:left w:val="nil"/>
              <w:bottom w:val="nil"/>
              <w:right w:val="nil"/>
            </w:tcBorders>
            <w:shd w:val="clear" w:color="auto" w:fill="auto"/>
            <w:noWrap/>
            <w:hideMark/>
          </w:tcPr>
          <w:p w14:paraId="34D82D73" w14:textId="77777777" w:rsidR="00A36EB7" w:rsidRPr="00A36EB7" w:rsidRDefault="00A36EB7" w:rsidP="002A3C42">
            <w:pPr>
              <w:spacing w:after="0" w:line="240" w:lineRule="auto"/>
              <w:jc w:val="center"/>
              <w:rPr>
                <w:rFonts w:eastAsia="Times New Roman" w:cs="Calibri"/>
                <w:b/>
                <w:bCs/>
                <w:color w:val="000000"/>
                <w:sz w:val="16"/>
                <w:szCs w:val="16"/>
                <w:lang w:val="es-MX" w:eastAsia="es-MX"/>
              </w:rPr>
            </w:pPr>
            <w:r w:rsidRPr="00A36EB7">
              <w:rPr>
                <w:rFonts w:eastAsia="Times New Roman" w:cs="Calibri"/>
                <w:b/>
                <w:bCs/>
                <w:color w:val="000000"/>
                <w:sz w:val="16"/>
                <w:szCs w:val="16"/>
                <w:lang w:val="es-MX" w:eastAsia="es-MX"/>
              </w:rPr>
              <w:t>-25,406,088.16</w:t>
            </w:r>
          </w:p>
        </w:tc>
        <w:tc>
          <w:tcPr>
            <w:tcW w:w="1140" w:type="dxa"/>
            <w:tcBorders>
              <w:top w:val="nil"/>
              <w:left w:val="nil"/>
              <w:bottom w:val="nil"/>
              <w:right w:val="nil"/>
            </w:tcBorders>
            <w:shd w:val="clear" w:color="auto" w:fill="auto"/>
            <w:noWrap/>
            <w:hideMark/>
          </w:tcPr>
          <w:p w14:paraId="64546CD1" w14:textId="77777777" w:rsidR="00A36EB7" w:rsidRPr="00A36EB7" w:rsidRDefault="00A36EB7" w:rsidP="002A3C42">
            <w:pPr>
              <w:spacing w:after="0" w:line="240" w:lineRule="auto"/>
              <w:jc w:val="center"/>
              <w:rPr>
                <w:rFonts w:eastAsia="Times New Roman" w:cs="Calibri"/>
                <w:b/>
                <w:bCs/>
                <w:color w:val="000000"/>
                <w:sz w:val="16"/>
                <w:szCs w:val="16"/>
                <w:lang w:val="es-MX" w:eastAsia="es-MX"/>
              </w:rPr>
            </w:pPr>
            <w:r w:rsidRPr="00A36EB7">
              <w:rPr>
                <w:rFonts w:eastAsia="Times New Roman" w:cs="Calibri"/>
                <w:b/>
                <w:bCs/>
                <w:color w:val="000000"/>
                <w:sz w:val="16"/>
                <w:szCs w:val="16"/>
                <w:lang w:val="es-MX" w:eastAsia="es-MX"/>
              </w:rPr>
              <w:t>89,038,160.08</w:t>
            </w:r>
          </w:p>
        </w:tc>
      </w:tr>
      <w:tr w:rsidR="00A36EB7" w:rsidRPr="00A36EB7" w14:paraId="3687CC37" w14:textId="77777777" w:rsidTr="002A3C42">
        <w:trPr>
          <w:trHeight w:val="239"/>
          <w:jc w:val="center"/>
        </w:trPr>
        <w:tc>
          <w:tcPr>
            <w:tcW w:w="1520" w:type="dxa"/>
            <w:tcBorders>
              <w:top w:val="nil"/>
              <w:left w:val="nil"/>
              <w:bottom w:val="nil"/>
              <w:right w:val="nil"/>
            </w:tcBorders>
            <w:shd w:val="clear" w:color="auto" w:fill="auto"/>
            <w:noWrap/>
            <w:hideMark/>
          </w:tcPr>
          <w:p w14:paraId="39121F8E" w14:textId="77777777" w:rsidR="00A36EB7" w:rsidRPr="00A36EB7" w:rsidRDefault="00A36EB7" w:rsidP="00926ABE">
            <w:pPr>
              <w:spacing w:after="0" w:line="240" w:lineRule="auto"/>
              <w:jc w:val="center"/>
              <w:rPr>
                <w:rFonts w:eastAsia="Times New Roman" w:cs="Calibri"/>
                <w:b/>
                <w:bCs/>
                <w:color w:val="000000"/>
                <w:sz w:val="16"/>
                <w:szCs w:val="16"/>
                <w:lang w:val="es-MX" w:eastAsia="es-MX"/>
              </w:rPr>
            </w:pPr>
            <w:r w:rsidRPr="00A36EB7">
              <w:rPr>
                <w:rFonts w:eastAsia="Times New Roman" w:cs="Calibri"/>
                <w:b/>
                <w:bCs/>
                <w:color w:val="000000"/>
                <w:sz w:val="16"/>
                <w:szCs w:val="16"/>
                <w:lang w:val="es-MX" w:eastAsia="es-MX"/>
              </w:rPr>
              <w:t>1112-001</w:t>
            </w:r>
          </w:p>
        </w:tc>
        <w:tc>
          <w:tcPr>
            <w:tcW w:w="3320" w:type="dxa"/>
            <w:tcBorders>
              <w:top w:val="nil"/>
              <w:left w:val="nil"/>
              <w:bottom w:val="nil"/>
              <w:right w:val="nil"/>
            </w:tcBorders>
            <w:shd w:val="clear" w:color="auto" w:fill="auto"/>
            <w:noWrap/>
            <w:hideMark/>
          </w:tcPr>
          <w:p w14:paraId="07514FD3" w14:textId="77777777" w:rsidR="00A36EB7" w:rsidRPr="00A36EB7" w:rsidRDefault="00A36EB7" w:rsidP="002A3C42">
            <w:pPr>
              <w:spacing w:after="0" w:line="240" w:lineRule="auto"/>
              <w:jc w:val="center"/>
              <w:rPr>
                <w:rFonts w:eastAsia="Times New Roman" w:cs="Calibri"/>
                <w:b/>
                <w:bCs/>
                <w:color w:val="000000"/>
                <w:sz w:val="16"/>
                <w:szCs w:val="16"/>
                <w:lang w:val="es-MX" w:eastAsia="es-MX"/>
              </w:rPr>
            </w:pPr>
            <w:r w:rsidRPr="00A36EB7">
              <w:rPr>
                <w:rFonts w:eastAsia="Times New Roman" w:cs="Calibri"/>
                <w:b/>
                <w:bCs/>
                <w:color w:val="000000"/>
                <w:sz w:val="16"/>
                <w:szCs w:val="16"/>
                <w:lang w:val="es-MX" w:eastAsia="es-MX"/>
              </w:rPr>
              <w:t>HSBC</w:t>
            </w:r>
          </w:p>
        </w:tc>
        <w:tc>
          <w:tcPr>
            <w:tcW w:w="1240" w:type="dxa"/>
            <w:tcBorders>
              <w:top w:val="nil"/>
              <w:left w:val="nil"/>
              <w:bottom w:val="nil"/>
              <w:right w:val="nil"/>
            </w:tcBorders>
            <w:shd w:val="clear" w:color="auto" w:fill="auto"/>
            <w:noWrap/>
            <w:hideMark/>
          </w:tcPr>
          <w:p w14:paraId="556FFED5" w14:textId="77777777" w:rsidR="00A36EB7" w:rsidRPr="00A36EB7" w:rsidRDefault="00A36EB7" w:rsidP="002A3C42">
            <w:pPr>
              <w:spacing w:after="0" w:line="240" w:lineRule="auto"/>
              <w:jc w:val="center"/>
              <w:rPr>
                <w:rFonts w:eastAsia="Times New Roman" w:cs="Calibri"/>
                <w:b/>
                <w:bCs/>
                <w:color w:val="000000"/>
                <w:sz w:val="16"/>
                <w:szCs w:val="16"/>
                <w:lang w:val="es-MX" w:eastAsia="es-MX"/>
              </w:rPr>
            </w:pPr>
            <w:r w:rsidRPr="00A36EB7">
              <w:rPr>
                <w:rFonts w:eastAsia="Times New Roman" w:cs="Calibri"/>
                <w:b/>
                <w:bCs/>
                <w:color w:val="000000"/>
                <w:sz w:val="16"/>
                <w:szCs w:val="16"/>
                <w:lang w:val="es-MX" w:eastAsia="es-MX"/>
              </w:rPr>
              <w:t>114,122,323.50</w:t>
            </w:r>
          </w:p>
        </w:tc>
        <w:tc>
          <w:tcPr>
            <w:tcW w:w="1180" w:type="dxa"/>
            <w:tcBorders>
              <w:top w:val="nil"/>
              <w:left w:val="nil"/>
              <w:bottom w:val="nil"/>
              <w:right w:val="nil"/>
            </w:tcBorders>
            <w:shd w:val="clear" w:color="auto" w:fill="auto"/>
            <w:noWrap/>
            <w:hideMark/>
          </w:tcPr>
          <w:p w14:paraId="44901F86" w14:textId="77777777" w:rsidR="00A36EB7" w:rsidRPr="00A36EB7" w:rsidRDefault="00A36EB7" w:rsidP="002A3C42">
            <w:pPr>
              <w:spacing w:after="0" w:line="240" w:lineRule="auto"/>
              <w:jc w:val="center"/>
              <w:rPr>
                <w:rFonts w:eastAsia="Times New Roman" w:cs="Calibri"/>
                <w:b/>
                <w:bCs/>
                <w:color w:val="000000"/>
                <w:sz w:val="16"/>
                <w:szCs w:val="16"/>
                <w:lang w:val="es-MX" w:eastAsia="es-MX"/>
              </w:rPr>
            </w:pPr>
            <w:r w:rsidRPr="00A36EB7">
              <w:rPr>
                <w:rFonts w:eastAsia="Times New Roman" w:cs="Calibri"/>
                <w:b/>
                <w:bCs/>
                <w:color w:val="000000"/>
                <w:sz w:val="16"/>
                <w:szCs w:val="16"/>
                <w:lang w:val="es-MX" w:eastAsia="es-MX"/>
              </w:rPr>
              <w:t>-25,423,162.81</w:t>
            </w:r>
          </w:p>
        </w:tc>
        <w:tc>
          <w:tcPr>
            <w:tcW w:w="1140" w:type="dxa"/>
            <w:tcBorders>
              <w:top w:val="nil"/>
              <w:left w:val="nil"/>
              <w:bottom w:val="nil"/>
              <w:right w:val="nil"/>
            </w:tcBorders>
            <w:shd w:val="clear" w:color="auto" w:fill="auto"/>
            <w:noWrap/>
            <w:hideMark/>
          </w:tcPr>
          <w:p w14:paraId="681631F7" w14:textId="77777777" w:rsidR="00A36EB7" w:rsidRPr="00A36EB7" w:rsidRDefault="00A36EB7" w:rsidP="002A3C42">
            <w:pPr>
              <w:spacing w:after="0" w:line="240" w:lineRule="auto"/>
              <w:jc w:val="center"/>
              <w:rPr>
                <w:rFonts w:eastAsia="Times New Roman" w:cs="Calibri"/>
                <w:b/>
                <w:bCs/>
                <w:color w:val="000000"/>
                <w:sz w:val="16"/>
                <w:szCs w:val="16"/>
                <w:lang w:val="es-MX" w:eastAsia="es-MX"/>
              </w:rPr>
            </w:pPr>
            <w:r w:rsidRPr="00A36EB7">
              <w:rPr>
                <w:rFonts w:eastAsia="Times New Roman" w:cs="Calibri"/>
                <w:b/>
                <w:bCs/>
                <w:color w:val="000000"/>
                <w:sz w:val="16"/>
                <w:szCs w:val="16"/>
                <w:lang w:val="es-MX" w:eastAsia="es-MX"/>
              </w:rPr>
              <w:t>88,699,160.69</w:t>
            </w:r>
          </w:p>
        </w:tc>
      </w:tr>
      <w:tr w:rsidR="00A36EB7" w:rsidRPr="00A36EB7" w14:paraId="0EE855DC" w14:textId="77777777" w:rsidTr="002A3C42">
        <w:trPr>
          <w:trHeight w:val="143"/>
          <w:jc w:val="center"/>
        </w:trPr>
        <w:tc>
          <w:tcPr>
            <w:tcW w:w="1520" w:type="dxa"/>
            <w:tcBorders>
              <w:top w:val="nil"/>
              <w:left w:val="nil"/>
              <w:bottom w:val="nil"/>
              <w:right w:val="nil"/>
            </w:tcBorders>
            <w:shd w:val="clear" w:color="auto" w:fill="auto"/>
            <w:noWrap/>
            <w:hideMark/>
          </w:tcPr>
          <w:p w14:paraId="12B21AA6" w14:textId="77777777" w:rsidR="00A36EB7" w:rsidRPr="00A36EB7" w:rsidRDefault="00A36EB7" w:rsidP="00926ABE">
            <w:pPr>
              <w:spacing w:after="0" w:line="240" w:lineRule="auto"/>
              <w:jc w:val="center"/>
              <w:rPr>
                <w:rFonts w:eastAsia="Times New Roman" w:cs="Calibri"/>
                <w:color w:val="000000"/>
                <w:sz w:val="16"/>
                <w:szCs w:val="16"/>
                <w:lang w:val="es-MX" w:eastAsia="es-MX"/>
              </w:rPr>
            </w:pPr>
            <w:r w:rsidRPr="00A36EB7">
              <w:rPr>
                <w:rFonts w:eastAsia="Times New Roman" w:cs="Calibri"/>
                <w:color w:val="000000"/>
                <w:sz w:val="16"/>
                <w:szCs w:val="16"/>
                <w:lang w:val="es-MX" w:eastAsia="es-MX"/>
              </w:rPr>
              <w:t>1112-001-00001</w:t>
            </w:r>
          </w:p>
        </w:tc>
        <w:tc>
          <w:tcPr>
            <w:tcW w:w="3320" w:type="dxa"/>
            <w:tcBorders>
              <w:top w:val="nil"/>
              <w:left w:val="nil"/>
              <w:bottom w:val="nil"/>
              <w:right w:val="nil"/>
            </w:tcBorders>
            <w:shd w:val="clear" w:color="auto" w:fill="auto"/>
            <w:noWrap/>
            <w:hideMark/>
          </w:tcPr>
          <w:p w14:paraId="55B4FC6A" w14:textId="20743F72" w:rsidR="00A36EB7" w:rsidRPr="00A36EB7" w:rsidRDefault="00926ABE" w:rsidP="00926ABE">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 xml:space="preserve">             </w:t>
            </w:r>
            <w:r w:rsidR="00A36EB7" w:rsidRPr="00A36EB7">
              <w:rPr>
                <w:rFonts w:eastAsia="Times New Roman" w:cs="Calibri"/>
                <w:color w:val="000000"/>
                <w:sz w:val="16"/>
                <w:szCs w:val="16"/>
                <w:lang w:val="es-MX" w:eastAsia="es-MX"/>
              </w:rPr>
              <w:t>HSBC CTA. 4002307353</w:t>
            </w:r>
          </w:p>
        </w:tc>
        <w:tc>
          <w:tcPr>
            <w:tcW w:w="1240" w:type="dxa"/>
            <w:tcBorders>
              <w:top w:val="nil"/>
              <w:left w:val="nil"/>
              <w:bottom w:val="nil"/>
              <w:right w:val="nil"/>
            </w:tcBorders>
            <w:shd w:val="clear" w:color="auto" w:fill="auto"/>
            <w:noWrap/>
            <w:hideMark/>
          </w:tcPr>
          <w:p w14:paraId="1B444B7F" w14:textId="77777777" w:rsidR="00A36EB7" w:rsidRPr="00A36EB7" w:rsidRDefault="00A36EB7" w:rsidP="002A3C42">
            <w:pPr>
              <w:spacing w:after="0" w:line="240" w:lineRule="auto"/>
              <w:jc w:val="center"/>
              <w:rPr>
                <w:rFonts w:eastAsia="Times New Roman" w:cs="Calibri"/>
                <w:color w:val="000000"/>
                <w:sz w:val="16"/>
                <w:szCs w:val="16"/>
                <w:lang w:val="es-MX" w:eastAsia="es-MX"/>
              </w:rPr>
            </w:pPr>
            <w:r w:rsidRPr="00A36EB7">
              <w:rPr>
                <w:rFonts w:eastAsia="Times New Roman" w:cs="Calibri"/>
                <w:color w:val="000000"/>
                <w:sz w:val="16"/>
                <w:szCs w:val="16"/>
                <w:lang w:val="es-MX" w:eastAsia="es-MX"/>
              </w:rPr>
              <w:t>107,369,923.59</w:t>
            </w:r>
          </w:p>
        </w:tc>
        <w:tc>
          <w:tcPr>
            <w:tcW w:w="1180" w:type="dxa"/>
            <w:tcBorders>
              <w:top w:val="nil"/>
              <w:left w:val="nil"/>
              <w:bottom w:val="nil"/>
              <w:right w:val="nil"/>
            </w:tcBorders>
            <w:shd w:val="clear" w:color="auto" w:fill="auto"/>
            <w:noWrap/>
            <w:hideMark/>
          </w:tcPr>
          <w:p w14:paraId="26110A93" w14:textId="77777777" w:rsidR="00A36EB7" w:rsidRPr="00A36EB7" w:rsidRDefault="00A36EB7" w:rsidP="002A3C42">
            <w:pPr>
              <w:spacing w:after="0" w:line="240" w:lineRule="auto"/>
              <w:jc w:val="center"/>
              <w:rPr>
                <w:rFonts w:eastAsia="Times New Roman" w:cs="Calibri"/>
                <w:color w:val="000000"/>
                <w:sz w:val="16"/>
                <w:szCs w:val="16"/>
                <w:lang w:val="es-MX" w:eastAsia="es-MX"/>
              </w:rPr>
            </w:pPr>
            <w:r w:rsidRPr="00A36EB7">
              <w:rPr>
                <w:rFonts w:eastAsia="Times New Roman" w:cs="Calibri"/>
                <w:color w:val="000000"/>
                <w:sz w:val="16"/>
                <w:szCs w:val="16"/>
                <w:lang w:val="es-MX" w:eastAsia="es-MX"/>
              </w:rPr>
              <w:t>-25,423,744.27</w:t>
            </w:r>
          </w:p>
        </w:tc>
        <w:tc>
          <w:tcPr>
            <w:tcW w:w="1140" w:type="dxa"/>
            <w:tcBorders>
              <w:top w:val="nil"/>
              <w:left w:val="nil"/>
              <w:bottom w:val="nil"/>
              <w:right w:val="nil"/>
            </w:tcBorders>
            <w:shd w:val="clear" w:color="auto" w:fill="auto"/>
            <w:noWrap/>
            <w:hideMark/>
          </w:tcPr>
          <w:p w14:paraId="76CF6F28" w14:textId="77777777" w:rsidR="00A36EB7" w:rsidRPr="00A36EB7" w:rsidRDefault="00A36EB7" w:rsidP="002A3C42">
            <w:pPr>
              <w:spacing w:after="0" w:line="240" w:lineRule="auto"/>
              <w:jc w:val="center"/>
              <w:rPr>
                <w:rFonts w:eastAsia="Times New Roman" w:cs="Calibri"/>
                <w:color w:val="000000"/>
                <w:sz w:val="16"/>
                <w:szCs w:val="16"/>
                <w:lang w:val="es-MX" w:eastAsia="es-MX"/>
              </w:rPr>
            </w:pPr>
            <w:r w:rsidRPr="00A36EB7">
              <w:rPr>
                <w:rFonts w:eastAsia="Times New Roman" w:cs="Calibri"/>
                <w:color w:val="000000"/>
                <w:sz w:val="16"/>
                <w:szCs w:val="16"/>
                <w:lang w:val="es-MX" w:eastAsia="es-MX"/>
              </w:rPr>
              <w:t>81,946,179.32</w:t>
            </w:r>
          </w:p>
        </w:tc>
      </w:tr>
      <w:tr w:rsidR="00A36EB7" w:rsidRPr="00A36EB7" w14:paraId="6A4A8E7F" w14:textId="77777777" w:rsidTr="002A3C42">
        <w:trPr>
          <w:trHeight w:val="246"/>
          <w:jc w:val="center"/>
        </w:trPr>
        <w:tc>
          <w:tcPr>
            <w:tcW w:w="1520" w:type="dxa"/>
            <w:tcBorders>
              <w:top w:val="nil"/>
              <w:left w:val="nil"/>
              <w:bottom w:val="nil"/>
              <w:right w:val="nil"/>
            </w:tcBorders>
            <w:shd w:val="clear" w:color="auto" w:fill="auto"/>
            <w:noWrap/>
            <w:hideMark/>
          </w:tcPr>
          <w:p w14:paraId="02328402" w14:textId="77777777" w:rsidR="00A36EB7" w:rsidRPr="00A36EB7" w:rsidRDefault="00A36EB7" w:rsidP="00926ABE">
            <w:pPr>
              <w:spacing w:after="0" w:line="240" w:lineRule="auto"/>
              <w:jc w:val="center"/>
              <w:rPr>
                <w:rFonts w:eastAsia="Times New Roman" w:cs="Calibri"/>
                <w:color w:val="000000"/>
                <w:sz w:val="16"/>
                <w:szCs w:val="16"/>
                <w:lang w:val="es-MX" w:eastAsia="es-MX"/>
              </w:rPr>
            </w:pPr>
            <w:r w:rsidRPr="00A36EB7">
              <w:rPr>
                <w:rFonts w:eastAsia="Times New Roman" w:cs="Calibri"/>
                <w:color w:val="000000"/>
                <w:sz w:val="16"/>
                <w:szCs w:val="16"/>
                <w:lang w:val="es-MX" w:eastAsia="es-MX"/>
              </w:rPr>
              <w:t>1112-001-00003</w:t>
            </w:r>
          </w:p>
        </w:tc>
        <w:tc>
          <w:tcPr>
            <w:tcW w:w="3320" w:type="dxa"/>
            <w:tcBorders>
              <w:top w:val="nil"/>
              <w:left w:val="nil"/>
              <w:bottom w:val="nil"/>
              <w:right w:val="nil"/>
            </w:tcBorders>
            <w:shd w:val="clear" w:color="auto" w:fill="auto"/>
            <w:noWrap/>
            <w:hideMark/>
          </w:tcPr>
          <w:p w14:paraId="66FF0535" w14:textId="77777777" w:rsidR="00A36EB7" w:rsidRPr="00A36EB7" w:rsidRDefault="00A36EB7" w:rsidP="002A3C42">
            <w:pPr>
              <w:spacing w:after="0" w:line="240" w:lineRule="auto"/>
              <w:jc w:val="center"/>
              <w:rPr>
                <w:rFonts w:eastAsia="Times New Roman" w:cs="Calibri"/>
                <w:color w:val="000000"/>
                <w:sz w:val="16"/>
                <w:szCs w:val="16"/>
                <w:lang w:val="es-MX" w:eastAsia="es-MX"/>
              </w:rPr>
            </w:pPr>
            <w:r w:rsidRPr="00A36EB7">
              <w:rPr>
                <w:rFonts w:eastAsia="Times New Roman" w:cs="Calibri"/>
                <w:color w:val="000000"/>
                <w:sz w:val="16"/>
                <w:szCs w:val="16"/>
                <w:lang w:val="es-MX" w:eastAsia="es-MX"/>
              </w:rPr>
              <w:t>HSBC MEXICO SA CTA 4062271036</w:t>
            </w:r>
          </w:p>
        </w:tc>
        <w:tc>
          <w:tcPr>
            <w:tcW w:w="1240" w:type="dxa"/>
            <w:tcBorders>
              <w:top w:val="nil"/>
              <w:left w:val="nil"/>
              <w:bottom w:val="nil"/>
              <w:right w:val="nil"/>
            </w:tcBorders>
            <w:shd w:val="clear" w:color="auto" w:fill="auto"/>
            <w:noWrap/>
            <w:hideMark/>
          </w:tcPr>
          <w:p w14:paraId="6077C335" w14:textId="543FF48D" w:rsidR="00A36EB7" w:rsidRPr="00A36EB7" w:rsidRDefault="00926ABE" w:rsidP="002A3C42">
            <w:pPr>
              <w:spacing w:after="0" w:line="240" w:lineRule="auto"/>
              <w:jc w:val="center"/>
              <w:rPr>
                <w:rFonts w:eastAsia="Times New Roman" w:cs="Calibri"/>
                <w:color w:val="000000"/>
                <w:sz w:val="16"/>
                <w:szCs w:val="16"/>
                <w:lang w:val="es-MX" w:eastAsia="es-MX"/>
              </w:rPr>
            </w:pPr>
            <w:r>
              <w:rPr>
                <w:rFonts w:eastAsia="Times New Roman" w:cs="Calibri"/>
                <w:color w:val="000000"/>
                <w:sz w:val="16"/>
                <w:szCs w:val="16"/>
                <w:lang w:val="es-MX" w:eastAsia="es-MX"/>
              </w:rPr>
              <w:t xml:space="preserve">     </w:t>
            </w:r>
            <w:r w:rsidR="00A36EB7" w:rsidRPr="00A36EB7">
              <w:rPr>
                <w:rFonts w:eastAsia="Times New Roman" w:cs="Calibri"/>
                <w:color w:val="000000"/>
                <w:sz w:val="16"/>
                <w:szCs w:val="16"/>
                <w:lang w:val="es-MX" w:eastAsia="es-MX"/>
              </w:rPr>
              <w:t>6,752,399.91</w:t>
            </w:r>
          </w:p>
        </w:tc>
        <w:tc>
          <w:tcPr>
            <w:tcW w:w="1180" w:type="dxa"/>
            <w:tcBorders>
              <w:top w:val="nil"/>
              <w:left w:val="nil"/>
              <w:bottom w:val="nil"/>
              <w:right w:val="nil"/>
            </w:tcBorders>
            <w:shd w:val="clear" w:color="auto" w:fill="auto"/>
            <w:noWrap/>
            <w:hideMark/>
          </w:tcPr>
          <w:p w14:paraId="6D88A9E2" w14:textId="71DFF292" w:rsidR="00A36EB7" w:rsidRPr="00A36EB7" w:rsidRDefault="00926ABE" w:rsidP="002A3C42">
            <w:pPr>
              <w:spacing w:after="0" w:line="240" w:lineRule="auto"/>
              <w:jc w:val="center"/>
              <w:rPr>
                <w:rFonts w:eastAsia="Times New Roman" w:cs="Calibri"/>
                <w:color w:val="000000"/>
                <w:sz w:val="16"/>
                <w:szCs w:val="16"/>
                <w:lang w:val="es-MX" w:eastAsia="es-MX"/>
              </w:rPr>
            </w:pPr>
            <w:r>
              <w:rPr>
                <w:rFonts w:eastAsia="Times New Roman" w:cs="Calibri"/>
                <w:color w:val="000000"/>
                <w:sz w:val="16"/>
                <w:szCs w:val="16"/>
                <w:lang w:val="es-MX" w:eastAsia="es-MX"/>
              </w:rPr>
              <w:t xml:space="preserve">              </w:t>
            </w:r>
            <w:r w:rsidR="00A36EB7" w:rsidRPr="00A36EB7">
              <w:rPr>
                <w:rFonts w:eastAsia="Times New Roman" w:cs="Calibri"/>
                <w:color w:val="000000"/>
                <w:sz w:val="16"/>
                <w:szCs w:val="16"/>
                <w:lang w:val="es-MX" w:eastAsia="es-MX"/>
              </w:rPr>
              <w:t>581.46</w:t>
            </w:r>
          </w:p>
        </w:tc>
        <w:tc>
          <w:tcPr>
            <w:tcW w:w="1140" w:type="dxa"/>
            <w:tcBorders>
              <w:top w:val="nil"/>
              <w:left w:val="nil"/>
              <w:bottom w:val="nil"/>
              <w:right w:val="nil"/>
            </w:tcBorders>
            <w:shd w:val="clear" w:color="auto" w:fill="auto"/>
            <w:noWrap/>
            <w:hideMark/>
          </w:tcPr>
          <w:p w14:paraId="2EEA36F1" w14:textId="6D37DBA6" w:rsidR="00A36EB7" w:rsidRPr="00A36EB7" w:rsidRDefault="00926ABE" w:rsidP="002A3C42">
            <w:pPr>
              <w:spacing w:after="0" w:line="240" w:lineRule="auto"/>
              <w:jc w:val="center"/>
              <w:rPr>
                <w:rFonts w:eastAsia="Times New Roman" w:cs="Calibri"/>
                <w:color w:val="000000"/>
                <w:sz w:val="16"/>
                <w:szCs w:val="16"/>
                <w:lang w:val="es-MX" w:eastAsia="es-MX"/>
              </w:rPr>
            </w:pPr>
            <w:r>
              <w:rPr>
                <w:rFonts w:eastAsia="Times New Roman" w:cs="Calibri"/>
                <w:color w:val="000000"/>
                <w:sz w:val="16"/>
                <w:szCs w:val="16"/>
                <w:lang w:val="es-MX" w:eastAsia="es-MX"/>
              </w:rPr>
              <w:t xml:space="preserve">   </w:t>
            </w:r>
            <w:r w:rsidR="00A36EB7" w:rsidRPr="00A36EB7">
              <w:rPr>
                <w:rFonts w:eastAsia="Times New Roman" w:cs="Calibri"/>
                <w:color w:val="000000"/>
                <w:sz w:val="16"/>
                <w:szCs w:val="16"/>
                <w:lang w:val="es-MX" w:eastAsia="es-MX"/>
              </w:rPr>
              <w:t>6,752,981.37</w:t>
            </w:r>
          </w:p>
        </w:tc>
      </w:tr>
      <w:tr w:rsidR="00A36EB7" w:rsidRPr="00A36EB7" w14:paraId="37FBD0CD" w14:textId="77777777" w:rsidTr="002A3C42">
        <w:trPr>
          <w:trHeight w:val="277"/>
          <w:jc w:val="center"/>
        </w:trPr>
        <w:tc>
          <w:tcPr>
            <w:tcW w:w="1520" w:type="dxa"/>
            <w:tcBorders>
              <w:top w:val="nil"/>
              <w:left w:val="nil"/>
              <w:bottom w:val="nil"/>
              <w:right w:val="nil"/>
            </w:tcBorders>
            <w:shd w:val="clear" w:color="auto" w:fill="auto"/>
            <w:noWrap/>
            <w:hideMark/>
          </w:tcPr>
          <w:p w14:paraId="49497AE6" w14:textId="77777777" w:rsidR="00A36EB7" w:rsidRPr="00A36EB7" w:rsidRDefault="00A36EB7" w:rsidP="00926ABE">
            <w:pPr>
              <w:spacing w:after="0" w:line="240" w:lineRule="auto"/>
              <w:jc w:val="center"/>
              <w:rPr>
                <w:rFonts w:eastAsia="Times New Roman" w:cs="Calibri"/>
                <w:b/>
                <w:bCs/>
                <w:color w:val="000000"/>
                <w:sz w:val="16"/>
                <w:szCs w:val="16"/>
                <w:lang w:val="es-MX" w:eastAsia="es-MX"/>
              </w:rPr>
            </w:pPr>
            <w:r w:rsidRPr="00A36EB7">
              <w:rPr>
                <w:rFonts w:eastAsia="Times New Roman" w:cs="Calibri"/>
                <w:b/>
                <w:bCs/>
                <w:color w:val="000000"/>
                <w:sz w:val="16"/>
                <w:szCs w:val="16"/>
                <w:lang w:val="es-MX" w:eastAsia="es-MX"/>
              </w:rPr>
              <w:t>1112-002</w:t>
            </w:r>
          </w:p>
        </w:tc>
        <w:tc>
          <w:tcPr>
            <w:tcW w:w="3320" w:type="dxa"/>
            <w:tcBorders>
              <w:top w:val="nil"/>
              <w:left w:val="nil"/>
              <w:bottom w:val="nil"/>
              <w:right w:val="nil"/>
            </w:tcBorders>
            <w:shd w:val="clear" w:color="auto" w:fill="auto"/>
            <w:noWrap/>
            <w:hideMark/>
          </w:tcPr>
          <w:p w14:paraId="22FC9E73" w14:textId="77777777" w:rsidR="00A36EB7" w:rsidRPr="00A36EB7" w:rsidRDefault="00A36EB7" w:rsidP="002A3C42">
            <w:pPr>
              <w:spacing w:after="0" w:line="240" w:lineRule="auto"/>
              <w:jc w:val="center"/>
              <w:rPr>
                <w:rFonts w:eastAsia="Times New Roman" w:cs="Calibri"/>
                <w:b/>
                <w:bCs/>
                <w:color w:val="000000"/>
                <w:sz w:val="16"/>
                <w:szCs w:val="16"/>
                <w:lang w:val="es-MX" w:eastAsia="es-MX"/>
              </w:rPr>
            </w:pPr>
            <w:r w:rsidRPr="00A36EB7">
              <w:rPr>
                <w:rFonts w:eastAsia="Times New Roman" w:cs="Calibri"/>
                <w:b/>
                <w:bCs/>
                <w:color w:val="000000"/>
                <w:sz w:val="16"/>
                <w:szCs w:val="16"/>
                <w:lang w:val="es-MX" w:eastAsia="es-MX"/>
              </w:rPr>
              <w:t>BANCOMER BBVA S.A.DE C.V.</w:t>
            </w:r>
          </w:p>
        </w:tc>
        <w:tc>
          <w:tcPr>
            <w:tcW w:w="1240" w:type="dxa"/>
            <w:tcBorders>
              <w:top w:val="nil"/>
              <w:left w:val="nil"/>
              <w:bottom w:val="nil"/>
              <w:right w:val="nil"/>
            </w:tcBorders>
            <w:shd w:val="clear" w:color="auto" w:fill="auto"/>
            <w:noWrap/>
            <w:hideMark/>
          </w:tcPr>
          <w:p w14:paraId="505773E6" w14:textId="02DA8E65" w:rsidR="00A36EB7" w:rsidRPr="00A36EB7" w:rsidRDefault="00926ABE" w:rsidP="002A3C42">
            <w:pPr>
              <w:spacing w:after="0" w:line="240" w:lineRule="auto"/>
              <w:jc w:val="center"/>
              <w:rPr>
                <w:rFonts w:eastAsia="Times New Roman" w:cs="Calibri"/>
                <w:b/>
                <w:bCs/>
                <w:color w:val="000000"/>
                <w:sz w:val="16"/>
                <w:szCs w:val="16"/>
                <w:lang w:val="es-MX" w:eastAsia="es-MX"/>
              </w:rPr>
            </w:pPr>
            <w:r>
              <w:rPr>
                <w:rFonts w:eastAsia="Times New Roman" w:cs="Calibri"/>
                <w:b/>
                <w:bCs/>
                <w:color w:val="000000"/>
                <w:sz w:val="16"/>
                <w:szCs w:val="16"/>
                <w:lang w:val="es-MX" w:eastAsia="es-MX"/>
              </w:rPr>
              <w:t xml:space="preserve">        </w:t>
            </w:r>
            <w:r w:rsidR="00A36EB7" w:rsidRPr="00A36EB7">
              <w:rPr>
                <w:rFonts w:eastAsia="Times New Roman" w:cs="Calibri"/>
                <w:b/>
                <w:bCs/>
                <w:color w:val="000000"/>
                <w:sz w:val="16"/>
                <w:szCs w:val="16"/>
                <w:lang w:val="es-MX" w:eastAsia="es-MX"/>
              </w:rPr>
              <w:t>321,924.74</w:t>
            </w:r>
          </w:p>
        </w:tc>
        <w:tc>
          <w:tcPr>
            <w:tcW w:w="1180" w:type="dxa"/>
            <w:tcBorders>
              <w:top w:val="nil"/>
              <w:left w:val="nil"/>
              <w:bottom w:val="nil"/>
              <w:right w:val="nil"/>
            </w:tcBorders>
            <w:shd w:val="clear" w:color="auto" w:fill="auto"/>
            <w:noWrap/>
            <w:hideMark/>
          </w:tcPr>
          <w:p w14:paraId="46061B64" w14:textId="7DF317F1" w:rsidR="00A36EB7" w:rsidRPr="00A36EB7" w:rsidRDefault="00926ABE" w:rsidP="002A3C42">
            <w:pPr>
              <w:spacing w:after="0" w:line="240" w:lineRule="auto"/>
              <w:jc w:val="center"/>
              <w:rPr>
                <w:rFonts w:eastAsia="Times New Roman" w:cs="Calibri"/>
                <w:b/>
                <w:bCs/>
                <w:color w:val="000000"/>
                <w:sz w:val="16"/>
                <w:szCs w:val="16"/>
                <w:lang w:val="es-MX" w:eastAsia="es-MX"/>
              </w:rPr>
            </w:pPr>
            <w:r>
              <w:rPr>
                <w:rFonts w:eastAsia="Times New Roman" w:cs="Calibri"/>
                <w:b/>
                <w:bCs/>
                <w:color w:val="000000"/>
                <w:sz w:val="16"/>
                <w:szCs w:val="16"/>
                <w:lang w:val="es-MX" w:eastAsia="es-MX"/>
              </w:rPr>
              <w:t xml:space="preserve">         </w:t>
            </w:r>
            <w:r w:rsidR="00A36EB7" w:rsidRPr="00A36EB7">
              <w:rPr>
                <w:rFonts w:eastAsia="Times New Roman" w:cs="Calibri"/>
                <w:b/>
                <w:bCs/>
                <w:color w:val="000000"/>
                <w:sz w:val="16"/>
                <w:szCs w:val="16"/>
                <w:lang w:val="es-MX" w:eastAsia="es-MX"/>
              </w:rPr>
              <w:t>17,074.65</w:t>
            </w:r>
          </w:p>
        </w:tc>
        <w:tc>
          <w:tcPr>
            <w:tcW w:w="1140" w:type="dxa"/>
            <w:tcBorders>
              <w:top w:val="nil"/>
              <w:left w:val="nil"/>
              <w:bottom w:val="nil"/>
              <w:right w:val="nil"/>
            </w:tcBorders>
            <w:shd w:val="clear" w:color="auto" w:fill="auto"/>
            <w:noWrap/>
            <w:hideMark/>
          </w:tcPr>
          <w:p w14:paraId="7355A730" w14:textId="12F270A2" w:rsidR="00A36EB7" w:rsidRPr="00A36EB7" w:rsidRDefault="00926ABE" w:rsidP="002A3C42">
            <w:pPr>
              <w:spacing w:after="0" w:line="240" w:lineRule="auto"/>
              <w:jc w:val="center"/>
              <w:rPr>
                <w:rFonts w:eastAsia="Times New Roman" w:cs="Calibri"/>
                <w:b/>
                <w:bCs/>
                <w:color w:val="000000"/>
                <w:sz w:val="16"/>
                <w:szCs w:val="16"/>
                <w:lang w:val="es-MX" w:eastAsia="es-MX"/>
              </w:rPr>
            </w:pPr>
            <w:r>
              <w:rPr>
                <w:rFonts w:eastAsia="Times New Roman" w:cs="Calibri"/>
                <w:b/>
                <w:bCs/>
                <w:color w:val="000000"/>
                <w:sz w:val="16"/>
                <w:szCs w:val="16"/>
                <w:lang w:val="es-MX" w:eastAsia="es-MX"/>
              </w:rPr>
              <w:t xml:space="preserve">     </w:t>
            </w:r>
            <w:r w:rsidR="00A36EB7" w:rsidRPr="00A36EB7">
              <w:rPr>
                <w:rFonts w:eastAsia="Times New Roman" w:cs="Calibri"/>
                <w:b/>
                <w:bCs/>
                <w:color w:val="000000"/>
                <w:sz w:val="16"/>
                <w:szCs w:val="16"/>
                <w:lang w:val="es-MX" w:eastAsia="es-MX"/>
              </w:rPr>
              <w:t>338,999.39</w:t>
            </w:r>
          </w:p>
        </w:tc>
      </w:tr>
      <w:tr w:rsidR="00A36EB7" w:rsidRPr="00A36EB7" w14:paraId="57C2E8A7" w14:textId="77777777" w:rsidTr="002A3C42">
        <w:trPr>
          <w:trHeight w:val="281"/>
          <w:jc w:val="center"/>
        </w:trPr>
        <w:tc>
          <w:tcPr>
            <w:tcW w:w="1520" w:type="dxa"/>
            <w:tcBorders>
              <w:top w:val="nil"/>
              <w:left w:val="nil"/>
              <w:bottom w:val="nil"/>
              <w:right w:val="nil"/>
            </w:tcBorders>
            <w:shd w:val="clear" w:color="auto" w:fill="auto"/>
            <w:noWrap/>
            <w:hideMark/>
          </w:tcPr>
          <w:p w14:paraId="528625C2" w14:textId="77777777" w:rsidR="00A36EB7" w:rsidRPr="00A36EB7" w:rsidRDefault="00A36EB7" w:rsidP="00926ABE">
            <w:pPr>
              <w:spacing w:after="0" w:line="240" w:lineRule="auto"/>
              <w:jc w:val="center"/>
              <w:rPr>
                <w:rFonts w:eastAsia="Times New Roman" w:cs="Calibri"/>
                <w:color w:val="000000"/>
                <w:sz w:val="16"/>
                <w:szCs w:val="16"/>
                <w:lang w:val="es-MX" w:eastAsia="es-MX"/>
              </w:rPr>
            </w:pPr>
            <w:r w:rsidRPr="00A36EB7">
              <w:rPr>
                <w:rFonts w:eastAsia="Times New Roman" w:cs="Calibri"/>
                <w:color w:val="000000"/>
                <w:sz w:val="16"/>
                <w:szCs w:val="16"/>
                <w:lang w:val="es-MX" w:eastAsia="es-MX"/>
              </w:rPr>
              <w:t>1112-002-00001</w:t>
            </w:r>
          </w:p>
        </w:tc>
        <w:tc>
          <w:tcPr>
            <w:tcW w:w="3320" w:type="dxa"/>
            <w:tcBorders>
              <w:top w:val="nil"/>
              <w:left w:val="nil"/>
              <w:bottom w:val="nil"/>
              <w:right w:val="nil"/>
            </w:tcBorders>
            <w:shd w:val="clear" w:color="auto" w:fill="auto"/>
            <w:noWrap/>
            <w:hideMark/>
          </w:tcPr>
          <w:p w14:paraId="7F6362C8" w14:textId="1093FF44" w:rsidR="00A36EB7" w:rsidRPr="00A36EB7" w:rsidRDefault="00926ABE" w:rsidP="002A3C42">
            <w:pPr>
              <w:spacing w:after="0" w:line="240" w:lineRule="auto"/>
              <w:jc w:val="center"/>
              <w:rPr>
                <w:rFonts w:eastAsia="Times New Roman" w:cs="Calibri"/>
                <w:color w:val="000000"/>
                <w:sz w:val="16"/>
                <w:szCs w:val="16"/>
                <w:lang w:val="es-MX" w:eastAsia="es-MX"/>
              </w:rPr>
            </w:pPr>
            <w:r>
              <w:rPr>
                <w:rFonts w:eastAsia="Times New Roman" w:cs="Calibri"/>
                <w:color w:val="000000"/>
                <w:sz w:val="16"/>
                <w:szCs w:val="16"/>
                <w:lang w:val="es-MX" w:eastAsia="es-MX"/>
              </w:rPr>
              <w:t xml:space="preserve">     </w:t>
            </w:r>
            <w:r w:rsidR="00A36EB7" w:rsidRPr="00A36EB7">
              <w:rPr>
                <w:rFonts w:eastAsia="Times New Roman" w:cs="Calibri"/>
                <w:color w:val="000000"/>
                <w:sz w:val="16"/>
                <w:szCs w:val="16"/>
                <w:lang w:val="es-MX" w:eastAsia="es-MX"/>
              </w:rPr>
              <w:t>BBVA BANCOMER CTA. 012470001944751786</w:t>
            </w:r>
          </w:p>
        </w:tc>
        <w:tc>
          <w:tcPr>
            <w:tcW w:w="1240" w:type="dxa"/>
            <w:tcBorders>
              <w:top w:val="nil"/>
              <w:left w:val="nil"/>
              <w:bottom w:val="nil"/>
              <w:right w:val="nil"/>
            </w:tcBorders>
            <w:shd w:val="clear" w:color="auto" w:fill="auto"/>
            <w:noWrap/>
            <w:hideMark/>
          </w:tcPr>
          <w:p w14:paraId="22D194A9" w14:textId="6CE48D23" w:rsidR="00A36EB7" w:rsidRPr="00A36EB7" w:rsidRDefault="00926ABE" w:rsidP="002A3C42">
            <w:pPr>
              <w:spacing w:after="0" w:line="240" w:lineRule="auto"/>
              <w:jc w:val="center"/>
              <w:rPr>
                <w:rFonts w:eastAsia="Times New Roman" w:cs="Calibri"/>
                <w:color w:val="000000"/>
                <w:sz w:val="16"/>
                <w:szCs w:val="16"/>
                <w:lang w:val="es-MX" w:eastAsia="es-MX"/>
              </w:rPr>
            </w:pPr>
            <w:r>
              <w:rPr>
                <w:rFonts w:eastAsia="Times New Roman" w:cs="Calibri"/>
                <w:color w:val="000000"/>
                <w:sz w:val="16"/>
                <w:szCs w:val="16"/>
                <w:lang w:val="es-MX" w:eastAsia="es-MX"/>
              </w:rPr>
              <w:t xml:space="preserve">        </w:t>
            </w:r>
            <w:r w:rsidR="00A36EB7" w:rsidRPr="00A36EB7">
              <w:rPr>
                <w:rFonts w:eastAsia="Times New Roman" w:cs="Calibri"/>
                <w:color w:val="000000"/>
                <w:sz w:val="16"/>
                <w:szCs w:val="16"/>
                <w:lang w:val="es-MX" w:eastAsia="es-MX"/>
              </w:rPr>
              <w:t>301,344.38</w:t>
            </w:r>
          </w:p>
        </w:tc>
        <w:tc>
          <w:tcPr>
            <w:tcW w:w="1180" w:type="dxa"/>
            <w:tcBorders>
              <w:top w:val="nil"/>
              <w:left w:val="nil"/>
              <w:bottom w:val="nil"/>
              <w:right w:val="nil"/>
            </w:tcBorders>
            <w:shd w:val="clear" w:color="auto" w:fill="auto"/>
            <w:noWrap/>
            <w:hideMark/>
          </w:tcPr>
          <w:p w14:paraId="5D40D090" w14:textId="4AE258F7" w:rsidR="00A36EB7" w:rsidRPr="00A36EB7" w:rsidRDefault="00926ABE" w:rsidP="002A3C42">
            <w:pPr>
              <w:spacing w:after="0" w:line="240" w:lineRule="auto"/>
              <w:jc w:val="center"/>
              <w:rPr>
                <w:rFonts w:eastAsia="Times New Roman" w:cs="Calibri"/>
                <w:color w:val="000000"/>
                <w:sz w:val="16"/>
                <w:szCs w:val="16"/>
                <w:lang w:val="es-MX" w:eastAsia="es-MX"/>
              </w:rPr>
            </w:pPr>
            <w:r>
              <w:rPr>
                <w:rFonts w:eastAsia="Times New Roman" w:cs="Calibri"/>
                <w:color w:val="000000"/>
                <w:sz w:val="16"/>
                <w:szCs w:val="16"/>
                <w:lang w:val="es-MX" w:eastAsia="es-MX"/>
              </w:rPr>
              <w:t xml:space="preserve">        </w:t>
            </w:r>
            <w:r w:rsidR="00A36EB7" w:rsidRPr="00A36EB7">
              <w:rPr>
                <w:rFonts w:eastAsia="Times New Roman" w:cs="Calibri"/>
                <w:color w:val="000000"/>
                <w:sz w:val="16"/>
                <w:szCs w:val="16"/>
                <w:lang w:val="es-MX" w:eastAsia="es-MX"/>
              </w:rPr>
              <w:t>-7,607.50</w:t>
            </w:r>
          </w:p>
        </w:tc>
        <w:tc>
          <w:tcPr>
            <w:tcW w:w="1140" w:type="dxa"/>
            <w:tcBorders>
              <w:top w:val="nil"/>
              <w:left w:val="nil"/>
              <w:bottom w:val="nil"/>
              <w:right w:val="nil"/>
            </w:tcBorders>
            <w:shd w:val="clear" w:color="auto" w:fill="auto"/>
            <w:noWrap/>
            <w:hideMark/>
          </w:tcPr>
          <w:p w14:paraId="1A8E14DB" w14:textId="64A5080B" w:rsidR="00A36EB7" w:rsidRPr="00A36EB7" w:rsidRDefault="00926ABE" w:rsidP="002A3C42">
            <w:pPr>
              <w:spacing w:after="0" w:line="240" w:lineRule="auto"/>
              <w:jc w:val="center"/>
              <w:rPr>
                <w:rFonts w:eastAsia="Times New Roman" w:cs="Calibri"/>
                <w:color w:val="000000"/>
                <w:sz w:val="16"/>
                <w:szCs w:val="16"/>
                <w:lang w:val="es-MX" w:eastAsia="es-MX"/>
              </w:rPr>
            </w:pPr>
            <w:r>
              <w:rPr>
                <w:rFonts w:eastAsia="Times New Roman" w:cs="Calibri"/>
                <w:color w:val="000000"/>
                <w:sz w:val="16"/>
                <w:szCs w:val="16"/>
                <w:lang w:val="es-MX" w:eastAsia="es-MX"/>
              </w:rPr>
              <w:t xml:space="preserve">      </w:t>
            </w:r>
            <w:r w:rsidR="00A36EB7" w:rsidRPr="00A36EB7">
              <w:rPr>
                <w:rFonts w:eastAsia="Times New Roman" w:cs="Calibri"/>
                <w:color w:val="000000"/>
                <w:sz w:val="16"/>
                <w:szCs w:val="16"/>
                <w:lang w:val="es-MX" w:eastAsia="es-MX"/>
              </w:rPr>
              <w:t>293,736.88</w:t>
            </w:r>
          </w:p>
        </w:tc>
      </w:tr>
      <w:tr w:rsidR="00A36EB7" w:rsidRPr="00A36EB7" w14:paraId="74A47565" w14:textId="77777777" w:rsidTr="002A3C42">
        <w:trPr>
          <w:trHeight w:val="300"/>
          <w:jc w:val="center"/>
        </w:trPr>
        <w:tc>
          <w:tcPr>
            <w:tcW w:w="1520" w:type="dxa"/>
            <w:tcBorders>
              <w:top w:val="nil"/>
              <w:left w:val="nil"/>
              <w:bottom w:val="nil"/>
              <w:right w:val="nil"/>
            </w:tcBorders>
            <w:shd w:val="clear" w:color="auto" w:fill="auto"/>
            <w:noWrap/>
            <w:hideMark/>
          </w:tcPr>
          <w:p w14:paraId="6B64395D" w14:textId="77777777" w:rsidR="00A36EB7" w:rsidRPr="00A36EB7" w:rsidRDefault="00A36EB7" w:rsidP="00926ABE">
            <w:pPr>
              <w:spacing w:after="0" w:line="240" w:lineRule="auto"/>
              <w:jc w:val="center"/>
              <w:rPr>
                <w:rFonts w:eastAsia="Times New Roman" w:cs="Calibri"/>
                <w:color w:val="000000"/>
                <w:sz w:val="16"/>
                <w:szCs w:val="16"/>
                <w:lang w:val="es-MX" w:eastAsia="es-MX"/>
              </w:rPr>
            </w:pPr>
            <w:r w:rsidRPr="00A36EB7">
              <w:rPr>
                <w:rFonts w:eastAsia="Times New Roman" w:cs="Calibri"/>
                <w:color w:val="000000"/>
                <w:sz w:val="16"/>
                <w:szCs w:val="16"/>
                <w:lang w:val="es-MX" w:eastAsia="es-MX"/>
              </w:rPr>
              <w:t>1112-002-00003</w:t>
            </w:r>
          </w:p>
        </w:tc>
        <w:tc>
          <w:tcPr>
            <w:tcW w:w="3320" w:type="dxa"/>
            <w:tcBorders>
              <w:top w:val="nil"/>
              <w:left w:val="nil"/>
              <w:bottom w:val="nil"/>
              <w:right w:val="nil"/>
            </w:tcBorders>
            <w:shd w:val="clear" w:color="auto" w:fill="auto"/>
            <w:noWrap/>
            <w:hideMark/>
          </w:tcPr>
          <w:p w14:paraId="7EF997CC" w14:textId="18B48CCD" w:rsidR="00A36EB7" w:rsidRPr="00A36EB7" w:rsidRDefault="00926ABE" w:rsidP="002A3C42">
            <w:pPr>
              <w:spacing w:after="0" w:line="240" w:lineRule="auto"/>
              <w:jc w:val="center"/>
              <w:rPr>
                <w:rFonts w:eastAsia="Times New Roman" w:cs="Calibri"/>
                <w:color w:val="000000"/>
                <w:sz w:val="16"/>
                <w:szCs w:val="16"/>
                <w:lang w:val="es-MX" w:eastAsia="es-MX"/>
              </w:rPr>
            </w:pPr>
            <w:r>
              <w:rPr>
                <w:rFonts w:eastAsia="Times New Roman" w:cs="Calibri"/>
                <w:color w:val="000000"/>
                <w:sz w:val="16"/>
                <w:szCs w:val="16"/>
                <w:lang w:val="es-MX" w:eastAsia="es-MX"/>
              </w:rPr>
              <w:t xml:space="preserve"> </w:t>
            </w:r>
            <w:r w:rsidR="00A36EB7" w:rsidRPr="00A36EB7">
              <w:rPr>
                <w:rFonts w:eastAsia="Times New Roman" w:cs="Calibri"/>
                <w:color w:val="000000"/>
                <w:sz w:val="16"/>
                <w:szCs w:val="16"/>
                <w:lang w:val="es-MX" w:eastAsia="es-MX"/>
              </w:rPr>
              <w:t>BBVA BANCOMER CTA. 0116130186</w:t>
            </w:r>
          </w:p>
        </w:tc>
        <w:tc>
          <w:tcPr>
            <w:tcW w:w="1240" w:type="dxa"/>
            <w:tcBorders>
              <w:top w:val="nil"/>
              <w:left w:val="nil"/>
              <w:bottom w:val="nil"/>
              <w:right w:val="nil"/>
            </w:tcBorders>
            <w:shd w:val="clear" w:color="auto" w:fill="auto"/>
            <w:noWrap/>
            <w:hideMark/>
          </w:tcPr>
          <w:p w14:paraId="4841666B" w14:textId="05AA17F1" w:rsidR="00A36EB7" w:rsidRPr="00A36EB7" w:rsidRDefault="00926ABE" w:rsidP="002A3C42">
            <w:pPr>
              <w:spacing w:after="0" w:line="240" w:lineRule="auto"/>
              <w:jc w:val="center"/>
              <w:rPr>
                <w:rFonts w:eastAsia="Times New Roman" w:cs="Calibri"/>
                <w:color w:val="000000"/>
                <w:sz w:val="16"/>
                <w:szCs w:val="16"/>
                <w:lang w:val="es-MX" w:eastAsia="es-MX"/>
              </w:rPr>
            </w:pPr>
            <w:r>
              <w:rPr>
                <w:rFonts w:eastAsia="Times New Roman" w:cs="Calibri"/>
                <w:color w:val="000000"/>
                <w:sz w:val="16"/>
                <w:szCs w:val="16"/>
                <w:lang w:val="es-MX" w:eastAsia="es-MX"/>
              </w:rPr>
              <w:t xml:space="preserve">         </w:t>
            </w:r>
            <w:r w:rsidR="00A36EB7" w:rsidRPr="00A36EB7">
              <w:rPr>
                <w:rFonts w:eastAsia="Times New Roman" w:cs="Calibri"/>
                <w:color w:val="000000"/>
                <w:sz w:val="16"/>
                <w:szCs w:val="16"/>
                <w:lang w:val="es-MX" w:eastAsia="es-MX"/>
              </w:rPr>
              <w:t>20,580.36</w:t>
            </w:r>
          </w:p>
        </w:tc>
        <w:tc>
          <w:tcPr>
            <w:tcW w:w="1180" w:type="dxa"/>
            <w:tcBorders>
              <w:top w:val="nil"/>
              <w:left w:val="nil"/>
              <w:bottom w:val="nil"/>
              <w:right w:val="nil"/>
            </w:tcBorders>
            <w:shd w:val="clear" w:color="auto" w:fill="auto"/>
            <w:noWrap/>
            <w:hideMark/>
          </w:tcPr>
          <w:p w14:paraId="1002F3B6" w14:textId="704D2443" w:rsidR="00A36EB7" w:rsidRPr="00A36EB7" w:rsidRDefault="00926ABE" w:rsidP="002A3C42">
            <w:pPr>
              <w:spacing w:after="0" w:line="240" w:lineRule="auto"/>
              <w:jc w:val="center"/>
              <w:rPr>
                <w:rFonts w:eastAsia="Times New Roman" w:cs="Calibri"/>
                <w:color w:val="000000"/>
                <w:sz w:val="16"/>
                <w:szCs w:val="16"/>
                <w:lang w:val="es-MX" w:eastAsia="es-MX"/>
              </w:rPr>
            </w:pPr>
            <w:r>
              <w:rPr>
                <w:rFonts w:eastAsia="Times New Roman" w:cs="Calibri"/>
                <w:color w:val="000000"/>
                <w:sz w:val="16"/>
                <w:szCs w:val="16"/>
                <w:lang w:val="es-MX" w:eastAsia="es-MX"/>
              </w:rPr>
              <w:t xml:space="preserve">        </w:t>
            </w:r>
            <w:r w:rsidR="00A36EB7" w:rsidRPr="00A36EB7">
              <w:rPr>
                <w:rFonts w:eastAsia="Times New Roman" w:cs="Calibri"/>
                <w:color w:val="000000"/>
                <w:sz w:val="16"/>
                <w:szCs w:val="16"/>
                <w:lang w:val="es-MX" w:eastAsia="es-MX"/>
              </w:rPr>
              <w:t>24,682.15</w:t>
            </w:r>
          </w:p>
        </w:tc>
        <w:tc>
          <w:tcPr>
            <w:tcW w:w="1140" w:type="dxa"/>
            <w:tcBorders>
              <w:top w:val="nil"/>
              <w:left w:val="nil"/>
              <w:bottom w:val="nil"/>
              <w:right w:val="nil"/>
            </w:tcBorders>
            <w:shd w:val="clear" w:color="auto" w:fill="auto"/>
            <w:noWrap/>
            <w:hideMark/>
          </w:tcPr>
          <w:p w14:paraId="5C4C429D" w14:textId="65D91678" w:rsidR="00A36EB7" w:rsidRPr="00A36EB7" w:rsidRDefault="00926ABE" w:rsidP="002A3C42">
            <w:pPr>
              <w:spacing w:after="0" w:line="240" w:lineRule="auto"/>
              <w:jc w:val="center"/>
              <w:rPr>
                <w:rFonts w:eastAsia="Times New Roman" w:cs="Calibri"/>
                <w:color w:val="000000"/>
                <w:sz w:val="16"/>
                <w:szCs w:val="16"/>
                <w:lang w:val="es-MX" w:eastAsia="es-MX"/>
              </w:rPr>
            </w:pPr>
            <w:r>
              <w:rPr>
                <w:rFonts w:eastAsia="Times New Roman" w:cs="Calibri"/>
                <w:color w:val="000000"/>
                <w:sz w:val="16"/>
                <w:szCs w:val="16"/>
                <w:lang w:val="es-MX" w:eastAsia="es-MX"/>
              </w:rPr>
              <w:t xml:space="preserve">       </w:t>
            </w:r>
            <w:r w:rsidR="00A36EB7" w:rsidRPr="00A36EB7">
              <w:rPr>
                <w:rFonts w:eastAsia="Times New Roman" w:cs="Calibri"/>
                <w:color w:val="000000"/>
                <w:sz w:val="16"/>
                <w:szCs w:val="16"/>
                <w:lang w:val="es-MX" w:eastAsia="es-MX"/>
              </w:rPr>
              <w:t>45,262.51</w:t>
            </w:r>
          </w:p>
        </w:tc>
      </w:tr>
    </w:tbl>
    <w:p w14:paraId="06F7277A" w14:textId="77777777" w:rsidR="00A36EB7" w:rsidRDefault="00A36EB7" w:rsidP="003F4E6C">
      <w:pPr>
        <w:spacing w:before="240"/>
        <w:jc w:val="both"/>
        <w:rPr>
          <w:rFonts w:ascii="Arial" w:hAnsi="Arial" w:cs="Arial"/>
          <w:sz w:val="20"/>
          <w:szCs w:val="20"/>
        </w:rPr>
      </w:pPr>
    </w:p>
    <w:tbl>
      <w:tblPr>
        <w:tblW w:w="9202" w:type="dxa"/>
        <w:tblInd w:w="55" w:type="dxa"/>
        <w:tblCellMar>
          <w:left w:w="70" w:type="dxa"/>
          <w:right w:w="70" w:type="dxa"/>
        </w:tblCellMar>
        <w:tblLook w:val="04A0" w:firstRow="1" w:lastRow="0" w:firstColumn="1" w:lastColumn="0" w:noHBand="0" w:noVBand="1"/>
      </w:tblPr>
      <w:tblGrid>
        <w:gridCol w:w="2452"/>
        <w:gridCol w:w="2189"/>
        <w:gridCol w:w="2833"/>
        <w:gridCol w:w="1728"/>
      </w:tblGrid>
      <w:tr w:rsidR="0049383A" w:rsidRPr="008D559D" w14:paraId="335F07B3" w14:textId="77777777" w:rsidTr="001F154E">
        <w:trPr>
          <w:trHeight w:val="295"/>
        </w:trPr>
        <w:tc>
          <w:tcPr>
            <w:tcW w:w="2452" w:type="dxa"/>
            <w:vMerge w:val="restart"/>
            <w:tcBorders>
              <w:top w:val="single" w:sz="4" w:space="0" w:color="auto"/>
            </w:tcBorders>
            <w:shd w:val="clear" w:color="auto" w:fill="FFFFFF"/>
            <w:noWrap/>
            <w:vAlign w:val="center"/>
            <w:hideMark/>
          </w:tcPr>
          <w:p w14:paraId="714C0DEA" w14:textId="77777777" w:rsidR="0049383A" w:rsidRPr="00683071" w:rsidRDefault="0049383A" w:rsidP="001F154E">
            <w:pPr>
              <w:spacing w:after="0" w:line="240" w:lineRule="auto"/>
              <w:jc w:val="center"/>
              <w:rPr>
                <w:rFonts w:eastAsia="Times New Roman" w:cs="Calibri"/>
                <w:b/>
                <w:bCs/>
                <w:sz w:val="20"/>
                <w:szCs w:val="20"/>
                <w:lang w:val="es-ES_tradnl" w:eastAsia="es-MX"/>
              </w:rPr>
            </w:pPr>
            <w:r w:rsidRPr="00683071">
              <w:rPr>
                <w:rFonts w:eastAsia="Times New Roman" w:cs="Calibri"/>
                <w:b/>
                <w:bCs/>
                <w:sz w:val="20"/>
                <w:szCs w:val="20"/>
                <w:lang w:val="es-ES_tradnl" w:eastAsia="es-MX"/>
              </w:rPr>
              <w:t>BANCO</w:t>
            </w:r>
          </w:p>
        </w:tc>
        <w:tc>
          <w:tcPr>
            <w:tcW w:w="2189" w:type="dxa"/>
            <w:vMerge w:val="restart"/>
            <w:tcBorders>
              <w:top w:val="single" w:sz="4" w:space="0" w:color="auto"/>
            </w:tcBorders>
            <w:shd w:val="clear" w:color="auto" w:fill="FFFFFF"/>
            <w:noWrap/>
            <w:vAlign w:val="center"/>
            <w:hideMark/>
          </w:tcPr>
          <w:p w14:paraId="0DBEBE13" w14:textId="77777777" w:rsidR="0049383A" w:rsidRPr="00683071" w:rsidRDefault="0049383A" w:rsidP="001F154E">
            <w:pPr>
              <w:spacing w:after="0" w:line="240" w:lineRule="auto"/>
              <w:jc w:val="center"/>
              <w:rPr>
                <w:rFonts w:eastAsia="Times New Roman" w:cs="Calibri"/>
                <w:b/>
                <w:bCs/>
                <w:sz w:val="20"/>
                <w:szCs w:val="20"/>
                <w:lang w:val="es-ES_tradnl" w:eastAsia="es-MX"/>
              </w:rPr>
            </w:pPr>
            <w:r w:rsidRPr="00683071">
              <w:rPr>
                <w:rFonts w:eastAsia="Times New Roman" w:cs="Calibri"/>
                <w:b/>
                <w:bCs/>
                <w:sz w:val="20"/>
                <w:szCs w:val="20"/>
                <w:lang w:val="es-ES_tradnl" w:eastAsia="es-MX"/>
              </w:rPr>
              <w:t>CUENTA No.</w:t>
            </w:r>
          </w:p>
        </w:tc>
        <w:tc>
          <w:tcPr>
            <w:tcW w:w="2833" w:type="dxa"/>
            <w:vMerge w:val="restart"/>
            <w:tcBorders>
              <w:top w:val="single" w:sz="4" w:space="0" w:color="auto"/>
            </w:tcBorders>
            <w:shd w:val="clear" w:color="auto" w:fill="FFFFFF"/>
            <w:noWrap/>
            <w:vAlign w:val="center"/>
            <w:hideMark/>
          </w:tcPr>
          <w:p w14:paraId="698EA050" w14:textId="77777777" w:rsidR="0049383A" w:rsidRPr="00683071" w:rsidRDefault="0049383A" w:rsidP="001F154E">
            <w:pPr>
              <w:spacing w:after="0" w:line="240" w:lineRule="auto"/>
              <w:jc w:val="center"/>
              <w:rPr>
                <w:rFonts w:eastAsia="Times New Roman" w:cs="Calibri"/>
                <w:b/>
                <w:bCs/>
                <w:sz w:val="20"/>
                <w:szCs w:val="20"/>
                <w:lang w:val="es-ES_tradnl" w:eastAsia="es-MX"/>
              </w:rPr>
            </w:pPr>
            <w:r w:rsidRPr="00683071">
              <w:rPr>
                <w:rFonts w:eastAsia="Times New Roman" w:cs="Calibri"/>
                <w:b/>
                <w:bCs/>
                <w:sz w:val="20"/>
                <w:szCs w:val="20"/>
                <w:lang w:val="es-ES_tradnl" w:eastAsia="es-MX"/>
              </w:rPr>
              <w:t>TIPO DE CUENTA</w:t>
            </w:r>
          </w:p>
        </w:tc>
        <w:tc>
          <w:tcPr>
            <w:tcW w:w="1728" w:type="dxa"/>
            <w:tcBorders>
              <w:top w:val="single" w:sz="4" w:space="0" w:color="auto"/>
            </w:tcBorders>
            <w:shd w:val="clear" w:color="auto" w:fill="FFFFFF"/>
            <w:vAlign w:val="center"/>
            <w:hideMark/>
          </w:tcPr>
          <w:p w14:paraId="1FA90CDC" w14:textId="77777777" w:rsidR="0049383A" w:rsidRPr="00683071" w:rsidRDefault="0049383A" w:rsidP="001F154E">
            <w:pPr>
              <w:spacing w:after="0" w:line="240" w:lineRule="auto"/>
              <w:jc w:val="center"/>
              <w:rPr>
                <w:rFonts w:eastAsia="Times New Roman" w:cs="Calibri"/>
                <w:b/>
                <w:bCs/>
                <w:sz w:val="20"/>
                <w:szCs w:val="20"/>
                <w:lang w:val="es-ES_tradnl" w:eastAsia="es-MX"/>
              </w:rPr>
            </w:pPr>
            <w:r w:rsidRPr="00683071">
              <w:rPr>
                <w:rFonts w:eastAsia="Times New Roman" w:cs="Calibri"/>
                <w:b/>
                <w:bCs/>
                <w:sz w:val="20"/>
                <w:szCs w:val="20"/>
                <w:lang w:val="es-ES_tradnl" w:eastAsia="es-MX"/>
              </w:rPr>
              <w:t>SALDO AL</w:t>
            </w:r>
          </w:p>
        </w:tc>
      </w:tr>
      <w:tr w:rsidR="0049383A" w:rsidRPr="008D559D" w14:paraId="44B1C210" w14:textId="77777777" w:rsidTr="001F154E">
        <w:trPr>
          <w:trHeight w:val="295"/>
        </w:trPr>
        <w:tc>
          <w:tcPr>
            <w:tcW w:w="2452" w:type="dxa"/>
            <w:vMerge/>
            <w:tcBorders>
              <w:bottom w:val="single" w:sz="4" w:space="0" w:color="auto"/>
            </w:tcBorders>
            <w:shd w:val="clear" w:color="auto" w:fill="FFFFFF"/>
            <w:vAlign w:val="center"/>
            <w:hideMark/>
          </w:tcPr>
          <w:p w14:paraId="5FB72535" w14:textId="77777777" w:rsidR="0049383A" w:rsidRPr="00683071" w:rsidRDefault="0049383A" w:rsidP="001F154E">
            <w:pPr>
              <w:spacing w:after="0" w:line="240" w:lineRule="auto"/>
              <w:jc w:val="center"/>
              <w:rPr>
                <w:rFonts w:eastAsia="Times New Roman" w:cs="Calibri"/>
                <w:b/>
                <w:bCs/>
                <w:sz w:val="20"/>
                <w:szCs w:val="20"/>
                <w:lang w:val="es-ES_tradnl" w:eastAsia="es-MX"/>
              </w:rPr>
            </w:pPr>
          </w:p>
        </w:tc>
        <w:tc>
          <w:tcPr>
            <w:tcW w:w="2189" w:type="dxa"/>
            <w:vMerge/>
            <w:tcBorders>
              <w:bottom w:val="single" w:sz="4" w:space="0" w:color="auto"/>
            </w:tcBorders>
            <w:shd w:val="clear" w:color="auto" w:fill="FFFFFF"/>
            <w:vAlign w:val="center"/>
            <w:hideMark/>
          </w:tcPr>
          <w:p w14:paraId="101B5187" w14:textId="77777777" w:rsidR="0049383A" w:rsidRPr="00683071" w:rsidRDefault="0049383A" w:rsidP="001F154E">
            <w:pPr>
              <w:spacing w:after="0" w:line="240" w:lineRule="auto"/>
              <w:jc w:val="center"/>
              <w:rPr>
                <w:rFonts w:eastAsia="Times New Roman" w:cs="Calibri"/>
                <w:b/>
                <w:bCs/>
                <w:sz w:val="20"/>
                <w:szCs w:val="20"/>
                <w:lang w:val="es-ES_tradnl" w:eastAsia="es-MX"/>
              </w:rPr>
            </w:pPr>
          </w:p>
        </w:tc>
        <w:tc>
          <w:tcPr>
            <w:tcW w:w="2833" w:type="dxa"/>
            <w:vMerge/>
            <w:tcBorders>
              <w:bottom w:val="single" w:sz="4" w:space="0" w:color="auto"/>
            </w:tcBorders>
            <w:shd w:val="clear" w:color="auto" w:fill="FFFFFF"/>
            <w:vAlign w:val="center"/>
            <w:hideMark/>
          </w:tcPr>
          <w:p w14:paraId="03135168" w14:textId="77777777" w:rsidR="0049383A" w:rsidRPr="00683071" w:rsidRDefault="0049383A" w:rsidP="001F154E">
            <w:pPr>
              <w:spacing w:after="0" w:line="240" w:lineRule="auto"/>
              <w:jc w:val="center"/>
              <w:rPr>
                <w:rFonts w:eastAsia="Times New Roman" w:cs="Calibri"/>
                <w:b/>
                <w:bCs/>
                <w:sz w:val="20"/>
                <w:szCs w:val="20"/>
                <w:lang w:val="es-ES_tradnl" w:eastAsia="es-MX"/>
              </w:rPr>
            </w:pPr>
          </w:p>
        </w:tc>
        <w:tc>
          <w:tcPr>
            <w:tcW w:w="1728" w:type="dxa"/>
            <w:tcBorders>
              <w:bottom w:val="single" w:sz="4" w:space="0" w:color="auto"/>
            </w:tcBorders>
            <w:shd w:val="clear" w:color="auto" w:fill="FFFFFF"/>
            <w:vAlign w:val="center"/>
            <w:hideMark/>
          </w:tcPr>
          <w:p w14:paraId="1726C073" w14:textId="55B269EB" w:rsidR="0049383A" w:rsidRPr="00683071" w:rsidRDefault="0049383A" w:rsidP="001F154E">
            <w:pPr>
              <w:spacing w:after="0" w:line="240" w:lineRule="auto"/>
              <w:jc w:val="center"/>
              <w:rPr>
                <w:rFonts w:eastAsia="Times New Roman" w:cs="Calibri"/>
                <w:b/>
                <w:bCs/>
                <w:sz w:val="20"/>
                <w:szCs w:val="20"/>
                <w:lang w:val="es-ES_tradnl" w:eastAsia="es-MX"/>
              </w:rPr>
            </w:pPr>
            <w:r w:rsidRPr="00683071">
              <w:rPr>
                <w:rFonts w:eastAsia="Times New Roman" w:cs="Calibri"/>
                <w:b/>
                <w:bCs/>
                <w:sz w:val="20"/>
                <w:szCs w:val="20"/>
                <w:lang w:val="es-ES_tradnl" w:eastAsia="es-MX"/>
              </w:rPr>
              <w:t>31/</w:t>
            </w:r>
            <w:r w:rsidR="001F4808">
              <w:rPr>
                <w:rFonts w:eastAsia="Times New Roman" w:cs="Calibri"/>
                <w:b/>
                <w:bCs/>
                <w:sz w:val="20"/>
                <w:szCs w:val="20"/>
                <w:lang w:val="es-ES_tradnl" w:eastAsia="es-MX"/>
              </w:rPr>
              <w:t>12</w:t>
            </w:r>
            <w:r w:rsidRPr="00683071">
              <w:rPr>
                <w:rFonts w:eastAsia="Times New Roman" w:cs="Calibri"/>
                <w:b/>
                <w:bCs/>
                <w:sz w:val="20"/>
                <w:szCs w:val="20"/>
                <w:lang w:val="es-ES_tradnl" w:eastAsia="es-MX"/>
              </w:rPr>
              <w:t>/2023</w:t>
            </w:r>
          </w:p>
        </w:tc>
      </w:tr>
      <w:tr w:rsidR="0049383A" w:rsidRPr="008D559D" w14:paraId="6F293A04" w14:textId="77777777" w:rsidTr="001F154E">
        <w:trPr>
          <w:trHeight w:val="295"/>
        </w:trPr>
        <w:tc>
          <w:tcPr>
            <w:tcW w:w="2452" w:type="dxa"/>
            <w:tcBorders>
              <w:top w:val="single" w:sz="4" w:space="0" w:color="auto"/>
            </w:tcBorders>
            <w:shd w:val="clear" w:color="auto" w:fill="auto"/>
            <w:noWrap/>
            <w:vAlign w:val="center"/>
            <w:hideMark/>
          </w:tcPr>
          <w:p w14:paraId="726EB8D3" w14:textId="77777777" w:rsidR="0049383A" w:rsidRPr="00683071" w:rsidRDefault="0049383A" w:rsidP="001F154E">
            <w:pPr>
              <w:spacing w:after="0" w:line="240" w:lineRule="auto"/>
              <w:jc w:val="center"/>
              <w:rPr>
                <w:rFonts w:eastAsia="Times New Roman" w:cs="Calibri"/>
                <w:b/>
                <w:bCs/>
                <w:sz w:val="20"/>
                <w:szCs w:val="20"/>
                <w:lang w:val="es-ES_tradnl" w:eastAsia="es-MX"/>
              </w:rPr>
            </w:pPr>
            <w:r w:rsidRPr="00683071">
              <w:rPr>
                <w:rFonts w:eastAsia="Times New Roman" w:cs="Calibri"/>
                <w:b/>
                <w:bCs/>
                <w:sz w:val="20"/>
                <w:szCs w:val="20"/>
                <w:lang w:val="es-ES_tradnl" w:eastAsia="es-MX"/>
              </w:rPr>
              <w:t>Cuentas de cheque</w:t>
            </w:r>
          </w:p>
        </w:tc>
        <w:tc>
          <w:tcPr>
            <w:tcW w:w="2189" w:type="dxa"/>
            <w:tcBorders>
              <w:top w:val="single" w:sz="4" w:space="0" w:color="auto"/>
            </w:tcBorders>
            <w:shd w:val="clear" w:color="auto" w:fill="auto"/>
            <w:noWrap/>
            <w:vAlign w:val="center"/>
            <w:hideMark/>
          </w:tcPr>
          <w:p w14:paraId="1CB56EC4" w14:textId="77777777" w:rsidR="0049383A" w:rsidRPr="00683071" w:rsidRDefault="0049383A" w:rsidP="001F154E">
            <w:pPr>
              <w:spacing w:after="0" w:line="240" w:lineRule="auto"/>
              <w:jc w:val="center"/>
              <w:rPr>
                <w:rFonts w:eastAsia="Times New Roman" w:cs="Calibri"/>
                <w:b/>
                <w:bCs/>
                <w:sz w:val="20"/>
                <w:szCs w:val="20"/>
                <w:lang w:val="es-ES_tradnl" w:eastAsia="es-MX"/>
              </w:rPr>
            </w:pPr>
          </w:p>
        </w:tc>
        <w:tc>
          <w:tcPr>
            <w:tcW w:w="2833" w:type="dxa"/>
            <w:tcBorders>
              <w:top w:val="single" w:sz="4" w:space="0" w:color="auto"/>
            </w:tcBorders>
            <w:shd w:val="clear" w:color="auto" w:fill="auto"/>
            <w:noWrap/>
            <w:vAlign w:val="center"/>
            <w:hideMark/>
          </w:tcPr>
          <w:p w14:paraId="77670F45" w14:textId="77777777" w:rsidR="0049383A" w:rsidRPr="00683071" w:rsidRDefault="0049383A" w:rsidP="001F154E">
            <w:pPr>
              <w:spacing w:after="0" w:line="240" w:lineRule="auto"/>
              <w:rPr>
                <w:rFonts w:eastAsia="Times New Roman" w:cs="Calibri"/>
                <w:b/>
                <w:bCs/>
                <w:sz w:val="20"/>
                <w:szCs w:val="20"/>
                <w:lang w:val="es-ES_tradnl" w:eastAsia="es-MX"/>
              </w:rPr>
            </w:pPr>
          </w:p>
        </w:tc>
        <w:tc>
          <w:tcPr>
            <w:tcW w:w="1728" w:type="dxa"/>
            <w:tcBorders>
              <w:top w:val="single" w:sz="4" w:space="0" w:color="auto"/>
            </w:tcBorders>
            <w:shd w:val="clear" w:color="auto" w:fill="auto"/>
            <w:vAlign w:val="center"/>
            <w:hideMark/>
          </w:tcPr>
          <w:p w14:paraId="47C1C181" w14:textId="77777777" w:rsidR="0049383A" w:rsidRPr="00683071" w:rsidRDefault="0049383A" w:rsidP="001F154E">
            <w:pPr>
              <w:spacing w:after="0" w:line="240" w:lineRule="auto"/>
              <w:jc w:val="center"/>
              <w:rPr>
                <w:rFonts w:eastAsia="Times New Roman" w:cs="Calibri"/>
                <w:b/>
                <w:bCs/>
                <w:sz w:val="20"/>
                <w:szCs w:val="20"/>
                <w:lang w:val="es-ES_tradnl" w:eastAsia="es-MX"/>
              </w:rPr>
            </w:pPr>
            <w:r w:rsidRPr="00683071">
              <w:rPr>
                <w:rFonts w:eastAsia="Times New Roman" w:cs="Calibri"/>
                <w:b/>
                <w:bCs/>
                <w:sz w:val="20"/>
                <w:szCs w:val="20"/>
                <w:lang w:val="es-ES_tradnl" w:eastAsia="es-MX"/>
              </w:rPr>
              <w:t> </w:t>
            </w:r>
          </w:p>
        </w:tc>
      </w:tr>
      <w:tr w:rsidR="0049383A" w:rsidRPr="008D559D" w14:paraId="0ADFECE0" w14:textId="77777777" w:rsidTr="001F154E">
        <w:trPr>
          <w:trHeight w:val="295"/>
        </w:trPr>
        <w:tc>
          <w:tcPr>
            <w:tcW w:w="2452" w:type="dxa"/>
            <w:shd w:val="clear" w:color="auto" w:fill="auto"/>
            <w:noWrap/>
            <w:vAlign w:val="center"/>
            <w:hideMark/>
          </w:tcPr>
          <w:p w14:paraId="1BA3A896" w14:textId="77777777" w:rsidR="0049383A" w:rsidRPr="00683071" w:rsidRDefault="0049383A" w:rsidP="001F154E">
            <w:pPr>
              <w:spacing w:after="0" w:line="240" w:lineRule="auto"/>
              <w:jc w:val="center"/>
              <w:rPr>
                <w:rFonts w:eastAsia="Times New Roman" w:cs="Calibri"/>
                <w:sz w:val="20"/>
                <w:szCs w:val="20"/>
                <w:lang w:val="es-ES_tradnl" w:eastAsia="es-MX"/>
              </w:rPr>
            </w:pPr>
            <w:r w:rsidRPr="00683071">
              <w:rPr>
                <w:rFonts w:eastAsia="Times New Roman" w:cs="Calibri"/>
                <w:sz w:val="20"/>
                <w:szCs w:val="20"/>
                <w:lang w:val="es-ES_tradnl" w:eastAsia="es-MX"/>
              </w:rPr>
              <w:t>HSBC</w:t>
            </w:r>
          </w:p>
        </w:tc>
        <w:tc>
          <w:tcPr>
            <w:tcW w:w="2189" w:type="dxa"/>
            <w:shd w:val="clear" w:color="auto" w:fill="auto"/>
            <w:noWrap/>
            <w:vAlign w:val="center"/>
            <w:hideMark/>
          </w:tcPr>
          <w:p w14:paraId="70874327" w14:textId="77777777" w:rsidR="0049383A" w:rsidRPr="00683071" w:rsidRDefault="0049383A" w:rsidP="001F154E">
            <w:pPr>
              <w:spacing w:after="0" w:line="240" w:lineRule="auto"/>
              <w:jc w:val="center"/>
              <w:rPr>
                <w:rFonts w:eastAsia="Times New Roman" w:cs="Calibri"/>
                <w:sz w:val="20"/>
                <w:szCs w:val="20"/>
                <w:lang w:val="es-ES_tradnl" w:eastAsia="es-MX"/>
              </w:rPr>
            </w:pPr>
            <w:r w:rsidRPr="00683071">
              <w:rPr>
                <w:rFonts w:eastAsia="Times New Roman" w:cs="Calibri"/>
                <w:sz w:val="20"/>
                <w:szCs w:val="20"/>
                <w:lang w:val="es-ES_tradnl" w:eastAsia="es-MX"/>
              </w:rPr>
              <w:t>4002307353</w:t>
            </w:r>
          </w:p>
        </w:tc>
        <w:tc>
          <w:tcPr>
            <w:tcW w:w="2833" w:type="dxa"/>
            <w:shd w:val="clear" w:color="auto" w:fill="auto"/>
            <w:noWrap/>
            <w:vAlign w:val="center"/>
            <w:hideMark/>
          </w:tcPr>
          <w:p w14:paraId="10282602" w14:textId="77777777" w:rsidR="0049383A" w:rsidRPr="00683071" w:rsidRDefault="0049383A" w:rsidP="001F154E">
            <w:pPr>
              <w:spacing w:after="0" w:line="240" w:lineRule="auto"/>
              <w:jc w:val="center"/>
              <w:rPr>
                <w:rFonts w:eastAsia="Times New Roman" w:cs="Calibri"/>
                <w:sz w:val="20"/>
                <w:szCs w:val="20"/>
                <w:lang w:val="es-ES_tradnl" w:eastAsia="es-MX"/>
              </w:rPr>
            </w:pPr>
            <w:r w:rsidRPr="00683071">
              <w:rPr>
                <w:rFonts w:eastAsia="Times New Roman" w:cs="Calibri"/>
                <w:sz w:val="20"/>
                <w:szCs w:val="20"/>
                <w:lang w:val="es-ES_tradnl" w:eastAsia="es-MX"/>
              </w:rPr>
              <w:t>Gasto corriente</w:t>
            </w:r>
          </w:p>
        </w:tc>
        <w:tc>
          <w:tcPr>
            <w:tcW w:w="1728" w:type="dxa"/>
            <w:shd w:val="clear" w:color="auto" w:fill="auto"/>
            <w:noWrap/>
            <w:vAlign w:val="center"/>
          </w:tcPr>
          <w:p w14:paraId="6F46D17F" w14:textId="2F2A6050" w:rsidR="0049383A" w:rsidRPr="00683071" w:rsidRDefault="001F4808" w:rsidP="001F154E">
            <w:pPr>
              <w:spacing w:after="0" w:line="240" w:lineRule="auto"/>
              <w:jc w:val="center"/>
              <w:rPr>
                <w:rFonts w:cs="Calibri"/>
                <w:b/>
                <w:bCs/>
                <w:color w:val="000000"/>
                <w:sz w:val="20"/>
                <w:szCs w:val="20"/>
                <w:lang w:val="es-ES_tradnl" w:eastAsia="es-MX"/>
              </w:rPr>
            </w:pPr>
            <w:r>
              <w:rPr>
                <w:rFonts w:eastAsia="Times New Roman" w:cs="Calibri"/>
                <w:sz w:val="20"/>
                <w:szCs w:val="20"/>
                <w:lang w:val="es-ES_tradnl" w:eastAsia="es-MX"/>
              </w:rPr>
              <w:t>84,185,163.26</w:t>
            </w:r>
          </w:p>
        </w:tc>
      </w:tr>
    </w:tbl>
    <w:p w14:paraId="79D66747" w14:textId="77777777" w:rsidR="001F4808" w:rsidRDefault="001F4808" w:rsidP="0049383A">
      <w:pPr>
        <w:spacing w:after="0"/>
        <w:jc w:val="both"/>
        <w:rPr>
          <w:rFonts w:ascii="Arial" w:hAnsi="Arial" w:cs="Arial"/>
          <w:bCs/>
          <w:color w:val="FF0000"/>
          <w:sz w:val="20"/>
          <w:szCs w:val="20"/>
          <w:lang w:val="es-ES_tradnl"/>
        </w:rPr>
      </w:pPr>
    </w:p>
    <w:p w14:paraId="13911453" w14:textId="40BDBBF0" w:rsidR="0049383A" w:rsidRPr="001F4808" w:rsidRDefault="0049383A" w:rsidP="0049383A">
      <w:pPr>
        <w:spacing w:after="0"/>
        <w:jc w:val="both"/>
        <w:rPr>
          <w:rFonts w:ascii="Arial" w:hAnsi="Arial" w:cs="Arial"/>
          <w:bCs/>
          <w:sz w:val="20"/>
          <w:szCs w:val="20"/>
          <w:lang w:val="es-ES_tradnl"/>
        </w:rPr>
      </w:pPr>
      <w:r w:rsidRPr="001F4808">
        <w:rPr>
          <w:rFonts w:ascii="Arial" w:hAnsi="Arial" w:cs="Arial"/>
          <w:bCs/>
          <w:sz w:val="20"/>
          <w:szCs w:val="20"/>
          <w:lang w:val="es-ES_tradnl"/>
        </w:rPr>
        <w:t>Saldo inicial en bancos $</w:t>
      </w:r>
      <w:r w:rsidR="001F4808">
        <w:rPr>
          <w:rFonts w:ascii="Arial" w:hAnsi="Arial" w:cs="Arial"/>
          <w:bCs/>
          <w:sz w:val="20"/>
          <w:szCs w:val="20"/>
          <w:lang w:val="es-ES_tradnl"/>
        </w:rPr>
        <w:t>107,369,923.59</w:t>
      </w:r>
      <w:r w:rsidRPr="001F4808">
        <w:rPr>
          <w:rFonts w:ascii="Arial" w:hAnsi="Arial" w:cs="Arial"/>
          <w:bCs/>
          <w:sz w:val="20"/>
          <w:szCs w:val="20"/>
          <w:lang w:val="es-ES_tradnl"/>
        </w:rPr>
        <w:t xml:space="preserve"> (</w:t>
      </w:r>
      <w:r w:rsidR="001F4808">
        <w:rPr>
          <w:rFonts w:ascii="Arial" w:hAnsi="Arial" w:cs="Arial"/>
          <w:bCs/>
          <w:sz w:val="20"/>
          <w:szCs w:val="20"/>
          <w:lang w:val="es-ES_tradnl"/>
        </w:rPr>
        <w:t>ciento siete millones trescientos sesenta y nueve mil novecientos veintitrés pesos 59</w:t>
      </w:r>
      <w:r w:rsidRPr="001F4808">
        <w:rPr>
          <w:rFonts w:ascii="Arial" w:hAnsi="Arial" w:cs="Arial"/>
          <w:bCs/>
          <w:sz w:val="20"/>
          <w:szCs w:val="20"/>
          <w:lang w:val="es-ES_tradnl"/>
        </w:rPr>
        <w:t>/100 m.n.); cargos por $4</w:t>
      </w:r>
      <w:r w:rsidR="001F4808">
        <w:rPr>
          <w:rFonts w:ascii="Arial" w:hAnsi="Arial" w:cs="Arial"/>
          <w:bCs/>
          <w:sz w:val="20"/>
          <w:szCs w:val="20"/>
          <w:lang w:val="es-ES_tradnl"/>
        </w:rPr>
        <w:t>1,260,821.57</w:t>
      </w:r>
      <w:r w:rsidRPr="001F4808">
        <w:rPr>
          <w:rFonts w:ascii="Arial" w:hAnsi="Arial" w:cs="Arial"/>
          <w:bCs/>
          <w:sz w:val="20"/>
          <w:szCs w:val="20"/>
          <w:lang w:val="es-ES_tradnl"/>
        </w:rPr>
        <w:t>(</w:t>
      </w:r>
      <w:r w:rsidR="001F4808">
        <w:rPr>
          <w:rFonts w:ascii="Arial" w:hAnsi="Arial" w:cs="Arial"/>
          <w:bCs/>
          <w:sz w:val="20"/>
          <w:szCs w:val="20"/>
          <w:lang w:val="es-ES_tradnl"/>
        </w:rPr>
        <w:t xml:space="preserve">cuarenta y un millones doscientos sesenta mil ochocientos </w:t>
      </w:r>
      <w:r w:rsidR="007D56FD">
        <w:rPr>
          <w:rFonts w:ascii="Arial" w:hAnsi="Arial" w:cs="Arial"/>
          <w:bCs/>
          <w:sz w:val="20"/>
          <w:szCs w:val="20"/>
          <w:lang w:val="es-ES_tradnl"/>
        </w:rPr>
        <w:t xml:space="preserve">veintiún pesos </w:t>
      </w:r>
      <w:r w:rsidR="001F4808">
        <w:rPr>
          <w:rFonts w:ascii="Arial" w:hAnsi="Arial" w:cs="Arial"/>
          <w:bCs/>
          <w:sz w:val="20"/>
          <w:szCs w:val="20"/>
          <w:lang w:val="es-ES_tradnl"/>
        </w:rPr>
        <w:t xml:space="preserve"> 57</w:t>
      </w:r>
      <w:r w:rsidRPr="001F4808">
        <w:rPr>
          <w:rFonts w:ascii="Arial" w:hAnsi="Arial" w:cs="Arial"/>
          <w:bCs/>
          <w:sz w:val="20"/>
          <w:szCs w:val="20"/>
          <w:lang w:val="es-ES_tradnl"/>
        </w:rPr>
        <w:t>/100 m.n.); abonos por $</w:t>
      </w:r>
      <w:r w:rsidR="007D56FD">
        <w:rPr>
          <w:rFonts w:ascii="Arial" w:hAnsi="Arial" w:cs="Arial"/>
          <w:bCs/>
          <w:sz w:val="20"/>
          <w:szCs w:val="20"/>
          <w:lang w:val="es-ES_tradnl"/>
        </w:rPr>
        <w:t>64,538,369.41</w:t>
      </w:r>
      <w:r w:rsidRPr="001F4808">
        <w:rPr>
          <w:rFonts w:ascii="Arial" w:hAnsi="Arial" w:cs="Arial"/>
          <w:bCs/>
          <w:sz w:val="20"/>
          <w:szCs w:val="20"/>
          <w:lang w:val="es-ES_tradnl"/>
        </w:rPr>
        <w:t xml:space="preserve"> (</w:t>
      </w:r>
      <w:r w:rsidR="007D56FD">
        <w:rPr>
          <w:rFonts w:ascii="Arial" w:hAnsi="Arial" w:cs="Arial"/>
          <w:bCs/>
          <w:sz w:val="20"/>
          <w:szCs w:val="20"/>
          <w:lang w:val="es-ES_tradnl"/>
        </w:rPr>
        <w:t xml:space="preserve">sesenta y cuatro millones quinientos treinta y ocho mil trescientos sesenta y nueve </w:t>
      </w:r>
      <w:r w:rsidR="00926ABE">
        <w:rPr>
          <w:rFonts w:ascii="Arial" w:hAnsi="Arial" w:cs="Arial"/>
          <w:bCs/>
          <w:sz w:val="20"/>
          <w:szCs w:val="20"/>
          <w:lang w:val="es-ES_tradnl"/>
        </w:rPr>
        <w:t>pesos</w:t>
      </w:r>
      <w:r w:rsidR="007D56FD">
        <w:rPr>
          <w:rFonts w:ascii="Arial" w:hAnsi="Arial" w:cs="Arial"/>
          <w:bCs/>
          <w:sz w:val="20"/>
          <w:szCs w:val="20"/>
          <w:lang w:val="es-ES_tradnl"/>
        </w:rPr>
        <w:t xml:space="preserve"> 41</w:t>
      </w:r>
      <w:r w:rsidRPr="001F4808">
        <w:rPr>
          <w:rFonts w:ascii="Arial" w:hAnsi="Arial" w:cs="Arial"/>
          <w:bCs/>
          <w:sz w:val="20"/>
          <w:szCs w:val="20"/>
          <w:lang w:val="es-ES_tradnl"/>
        </w:rPr>
        <w:t>/100 m.n.); intereses netos $</w:t>
      </w:r>
      <w:r w:rsidR="007D56FD">
        <w:rPr>
          <w:rFonts w:ascii="Arial" w:hAnsi="Arial" w:cs="Arial"/>
          <w:bCs/>
          <w:sz w:val="20"/>
          <w:szCs w:val="20"/>
          <w:lang w:val="es-ES_tradnl"/>
        </w:rPr>
        <w:t>92,787.51</w:t>
      </w:r>
      <w:r w:rsidRPr="001F4808">
        <w:rPr>
          <w:rFonts w:ascii="Arial" w:hAnsi="Arial" w:cs="Arial"/>
          <w:bCs/>
          <w:sz w:val="20"/>
          <w:szCs w:val="20"/>
          <w:lang w:val="es-ES_tradnl"/>
        </w:rPr>
        <w:t xml:space="preserve"> (</w:t>
      </w:r>
      <w:r w:rsidR="007D56FD">
        <w:rPr>
          <w:rFonts w:ascii="Arial" w:hAnsi="Arial" w:cs="Arial"/>
          <w:bCs/>
          <w:sz w:val="20"/>
          <w:szCs w:val="20"/>
          <w:lang w:val="es-ES_tradnl"/>
        </w:rPr>
        <w:t>noventa y dos mil setecientos ochenta y siete pesos 51</w:t>
      </w:r>
      <w:r w:rsidRPr="001F4808">
        <w:rPr>
          <w:rFonts w:ascii="Arial" w:hAnsi="Arial" w:cs="Arial"/>
          <w:bCs/>
          <w:sz w:val="20"/>
          <w:szCs w:val="20"/>
          <w:lang w:val="es-ES_tradnl"/>
        </w:rPr>
        <w:t>/100 m.n.); saldo final en bancos $</w:t>
      </w:r>
      <w:r w:rsidR="007D56FD">
        <w:rPr>
          <w:rFonts w:ascii="Arial" w:hAnsi="Arial" w:cs="Arial"/>
          <w:bCs/>
          <w:sz w:val="20"/>
          <w:szCs w:val="20"/>
          <w:lang w:val="es-ES_tradnl"/>
        </w:rPr>
        <w:t>84,185,163.26</w:t>
      </w:r>
      <w:r w:rsidRPr="001F4808">
        <w:rPr>
          <w:rFonts w:ascii="Arial" w:hAnsi="Arial" w:cs="Arial"/>
          <w:bCs/>
          <w:sz w:val="20"/>
          <w:szCs w:val="20"/>
          <w:lang w:val="es-ES_tradnl"/>
        </w:rPr>
        <w:t xml:space="preserve"> (</w:t>
      </w:r>
      <w:r w:rsidR="007D56FD">
        <w:rPr>
          <w:rFonts w:ascii="Arial" w:hAnsi="Arial" w:cs="Arial"/>
          <w:bCs/>
          <w:sz w:val="20"/>
          <w:szCs w:val="20"/>
          <w:lang w:val="es-ES_tradnl"/>
        </w:rPr>
        <w:t>ochenta y cuatro millones ciento ochenta y cinco mil ciento sesenta y tres pesos 26</w:t>
      </w:r>
      <w:r w:rsidRPr="001F4808">
        <w:rPr>
          <w:rFonts w:ascii="Arial" w:hAnsi="Arial" w:cs="Arial"/>
          <w:bCs/>
          <w:sz w:val="20"/>
          <w:szCs w:val="20"/>
          <w:lang w:val="es-ES_tradnl"/>
        </w:rPr>
        <w:t>/100 m.n.)</w:t>
      </w:r>
      <w:r w:rsidR="007D56FD">
        <w:rPr>
          <w:rFonts w:ascii="Arial" w:hAnsi="Arial" w:cs="Arial"/>
          <w:bCs/>
          <w:sz w:val="20"/>
          <w:szCs w:val="20"/>
          <w:lang w:val="es-ES_tradnl"/>
        </w:rPr>
        <w:t>;</w:t>
      </w:r>
      <w:r w:rsidRPr="001F4808">
        <w:rPr>
          <w:rFonts w:ascii="Arial" w:hAnsi="Arial" w:cs="Arial"/>
          <w:bCs/>
          <w:sz w:val="20"/>
          <w:szCs w:val="20"/>
          <w:lang w:val="es-ES_tradnl"/>
        </w:rPr>
        <w:t xml:space="preserve"> </w:t>
      </w:r>
      <w:r w:rsidR="007D56FD">
        <w:rPr>
          <w:rFonts w:ascii="Arial" w:hAnsi="Arial" w:cs="Arial"/>
          <w:bCs/>
          <w:sz w:val="20"/>
          <w:szCs w:val="20"/>
          <w:lang w:val="es-ES_tradnl"/>
        </w:rPr>
        <w:t>c</w:t>
      </w:r>
      <w:r w:rsidRPr="001F4808">
        <w:rPr>
          <w:rFonts w:ascii="Arial" w:hAnsi="Arial" w:cs="Arial"/>
          <w:bCs/>
          <w:sz w:val="20"/>
          <w:szCs w:val="20"/>
          <w:lang w:val="es-ES_tradnl"/>
        </w:rPr>
        <w:t xml:space="preserve">heques en </w:t>
      </w:r>
      <w:r w:rsidR="007D56FD" w:rsidRPr="001F4808">
        <w:rPr>
          <w:rFonts w:ascii="Arial" w:hAnsi="Arial" w:cs="Arial"/>
          <w:bCs/>
          <w:sz w:val="20"/>
          <w:szCs w:val="20"/>
          <w:lang w:val="es-ES_tradnl"/>
        </w:rPr>
        <w:t>tránsito</w:t>
      </w:r>
      <w:r w:rsidRPr="001F4808">
        <w:rPr>
          <w:rFonts w:ascii="Arial" w:hAnsi="Arial" w:cs="Arial"/>
          <w:bCs/>
          <w:sz w:val="20"/>
          <w:szCs w:val="20"/>
          <w:lang w:val="es-ES_tradnl"/>
        </w:rPr>
        <w:t xml:space="preserve"> por $</w:t>
      </w:r>
      <w:r w:rsidR="007D56FD">
        <w:rPr>
          <w:rFonts w:ascii="Arial" w:hAnsi="Arial" w:cs="Arial"/>
          <w:bCs/>
          <w:sz w:val="20"/>
          <w:szCs w:val="20"/>
          <w:lang w:val="es-ES_tradnl"/>
        </w:rPr>
        <w:t>1,444,832.36</w:t>
      </w:r>
      <w:r w:rsidRPr="001F4808">
        <w:rPr>
          <w:rFonts w:ascii="Arial" w:hAnsi="Arial" w:cs="Arial"/>
          <w:bCs/>
          <w:sz w:val="20"/>
          <w:szCs w:val="20"/>
          <w:lang w:val="es-ES_tradnl"/>
        </w:rPr>
        <w:t xml:space="preserve"> (</w:t>
      </w:r>
      <w:r w:rsidR="007D56FD">
        <w:rPr>
          <w:rFonts w:ascii="Arial" w:hAnsi="Arial" w:cs="Arial"/>
          <w:bCs/>
          <w:sz w:val="20"/>
          <w:szCs w:val="20"/>
          <w:lang w:val="es-ES_tradnl"/>
        </w:rPr>
        <w:t>un millón cuatrocientos cuarenta y cuatro mil ochocientos treinta y dos pesos 36</w:t>
      </w:r>
      <w:r w:rsidRPr="001F4808">
        <w:rPr>
          <w:rFonts w:ascii="Arial" w:hAnsi="Arial" w:cs="Arial"/>
          <w:bCs/>
          <w:sz w:val="20"/>
          <w:szCs w:val="20"/>
          <w:lang w:val="es-ES_tradnl"/>
        </w:rPr>
        <w:t>/100 m.n.)</w:t>
      </w:r>
      <w:r w:rsidR="007D56FD">
        <w:rPr>
          <w:rFonts w:ascii="Arial" w:hAnsi="Arial" w:cs="Arial"/>
          <w:bCs/>
          <w:sz w:val="20"/>
          <w:szCs w:val="20"/>
          <w:lang w:val="es-ES_tradnl"/>
        </w:rPr>
        <w:t>; transferencias no reconocidas en el mes por $794</w:t>
      </w:r>
      <w:r w:rsidR="00DB1796">
        <w:rPr>
          <w:rFonts w:ascii="Arial" w:hAnsi="Arial" w:cs="Arial"/>
          <w:bCs/>
          <w:sz w:val="20"/>
          <w:szCs w:val="20"/>
          <w:lang w:val="es-ES_tradnl"/>
        </w:rPr>
        <w:t>,</w:t>
      </w:r>
      <w:r w:rsidR="007D56FD">
        <w:rPr>
          <w:rFonts w:ascii="Arial" w:hAnsi="Arial" w:cs="Arial"/>
          <w:bCs/>
          <w:sz w:val="20"/>
          <w:szCs w:val="20"/>
          <w:lang w:val="es-ES_tradnl"/>
        </w:rPr>
        <w:t>151.58 (setecientos noventa y cuatro mil ciento cincuenta y un pesos 58/100 m.n.)</w:t>
      </w:r>
    </w:p>
    <w:p w14:paraId="3FC57501" w14:textId="77777777" w:rsidR="0049383A" w:rsidRPr="0051277B" w:rsidRDefault="0049383A" w:rsidP="0049383A">
      <w:pPr>
        <w:spacing w:after="0"/>
        <w:jc w:val="both"/>
        <w:rPr>
          <w:rFonts w:ascii="Arial" w:hAnsi="Arial" w:cs="Arial"/>
          <w:bCs/>
          <w:sz w:val="20"/>
          <w:szCs w:val="20"/>
          <w:lang w:val="es-ES_tradnl"/>
        </w:rPr>
      </w:pPr>
    </w:p>
    <w:p w14:paraId="15267614" w14:textId="4CFACBD4" w:rsidR="0049383A" w:rsidRDefault="0049383A" w:rsidP="0049383A">
      <w:pPr>
        <w:spacing w:after="0"/>
        <w:jc w:val="both"/>
        <w:rPr>
          <w:rFonts w:ascii="Arial" w:hAnsi="Arial" w:cs="Arial"/>
          <w:bCs/>
          <w:sz w:val="20"/>
          <w:szCs w:val="20"/>
          <w:lang w:val="es-ES_tradnl"/>
        </w:rPr>
      </w:pPr>
      <w:r w:rsidRPr="0051277B">
        <w:rPr>
          <w:rFonts w:ascii="Arial" w:hAnsi="Arial" w:cs="Arial"/>
          <w:bCs/>
          <w:sz w:val="20"/>
          <w:szCs w:val="20"/>
          <w:lang w:val="es-ES_tradnl"/>
        </w:rPr>
        <w:t xml:space="preserve">En el saldo de esta cuenta se encuentran las provisiones de las cuentas contables:  retenciones y contribuciones por pagar a corto plazo, acreedores y otras provisiones a corto plazo, el detalle de estas cuentas se encuentra en estas notas a los Estados Financieros dentro del rubro de Pasivos. </w:t>
      </w:r>
      <w:r w:rsidRPr="00511C49">
        <w:rPr>
          <w:rFonts w:ascii="Arial" w:hAnsi="Arial" w:cs="Arial"/>
          <w:bCs/>
          <w:sz w:val="20"/>
          <w:szCs w:val="20"/>
          <w:lang w:val="es-ES_tradnl"/>
        </w:rPr>
        <w:t>Además, se encuentra recurso comprometido de licitaciones y contratos.</w:t>
      </w:r>
      <w:r w:rsidRPr="0051277B">
        <w:rPr>
          <w:rFonts w:ascii="Arial" w:hAnsi="Arial" w:cs="Arial"/>
          <w:bCs/>
          <w:sz w:val="20"/>
          <w:szCs w:val="20"/>
          <w:lang w:val="es-ES_tradnl"/>
        </w:rPr>
        <w:t xml:space="preserve">  </w:t>
      </w:r>
    </w:p>
    <w:p w14:paraId="7F8C9CCD" w14:textId="77777777" w:rsidR="0049383A" w:rsidRDefault="0049383A" w:rsidP="0049383A">
      <w:pPr>
        <w:spacing w:after="0"/>
        <w:jc w:val="both"/>
        <w:rPr>
          <w:rFonts w:ascii="Arial" w:hAnsi="Arial" w:cs="Arial"/>
          <w:bCs/>
          <w:sz w:val="20"/>
          <w:szCs w:val="20"/>
          <w:lang w:val="es-ES_tradnl"/>
        </w:rPr>
      </w:pPr>
    </w:p>
    <w:p w14:paraId="506865E0" w14:textId="77777777" w:rsidR="0049383A" w:rsidRPr="0051277B" w:rsidRDefault="0049383A" w:rsidP="0049383A">
      <w:pPr>
        <w:spacing w:after="0" w:line="240" w:lineRule="auto"/>
        <w:jc w:val="center"/>
        <w:rPr>
          <w:rFonts w:ascii="Arial" w:hAnsi="Arial" w:cs="Arial"/>
          <w:bCs/>
          <w:sz w:val="20"/>
          <w:szCs w:val="20"/>
          <w:lang w:val="es-ES_tradnl"/>
        </w:rPr>
      </w:pPr>
      <w:r w:rsidRPr="0051277B">
        <w:rPr>
          <w:rFonts w:ascii="Arial" w:hAnsi="Arial" w:cs="Arial"/>
          <w:bCs/>
          <w:sz w:val="20"/>
          <w:szCs w:val="20"/>
          <w:lang w:val="es-ES_tradnl"/>
        </w:rPr>
        <w:t xml:space="preserve"> </w:t>
      </w:r>
    </w:p>
    <w:tbl>
      <w:tblPr>
        <w:tblW w:w="9369" w:type="dxa"/>
        <w:tblInd w:w="55" w:type="dxa"/>
        <w:tblCellMar>
          <w:left w:w="70" w:type="dxa"/>
          <w:right w:w="70" w:type="dxa"/>
        </w:tblCellMar>
        <w:tblLook w:val="04A0" w:firstRow="1" w:lastRow="0" w:firstColumn="1" w:lastColumn="0" w:noHBand="0" w:noVBand="1"/>
      </w:tblPr>
      <w:tblGrid>
        <w:gridCol w:w="2496"/>
        <w:gridCol w:w="2230"/>
        <w:gridCol w:w="2884"/>
        <w:gridCol w:w="1759"/>
      </w:tblGrid>
      <w:tr w:rsidR="0049383A" w:rsidRPr="008D559D" w14:paraId="5F8E1AE8" w14:textId="77777777" w:rsidTr="001F154E">
        <w:trPr>
          <w:trHeight w:val="294"/>
        </w:trPr>
        <w:tc>
          <w:tcPr>
            <w:tcW w:w="2496" w:type="dxa"/>
            <w:vMerge w:val="restart"/>
            <w:tcBorders>
              <w:top w:val="single" w:sz="4" w:space="0" w:color="auto"/>
            </w:tcBorders>
            <w:shd w:val="clear" w:color="auto" w:fill="FFFFFF"/>
            <w:noWrap/>
            <w:vAlign w:val="center"/>
            <w:hideMark/>
          </w:tcPr>
          <w:p w14:paraId="50191086" w14:textId="77777777" w:rsidR="0049383A" w:rsidRPr="00683071" w:rsidRDefault="0049383A" w:rsidP="001F154E">
            <w:pPr>
              <w:spacing w:after="0" w:line="240" w:lineRule="auto"/>
              <w:jc w:val="center"/>
              <w:rPr>
                <w:rFonts w:eastAsia="Times New Roman" w:cs="Calibri"/>
                <w:b/>
                <w:bCs/>
                <w:sz w:val="20"/>
                <w:szCs w:val="20"/>
                <w:lang w:val="es-ES_tradnl" w:eastAsia="es-MX"/>
              </w:rPr>
            </w:pPr>
            <w:r w:rsidRPr="00683071">
              <w:rPr>
                <w:rFonts w:eastAsia="Times New Roman" w:cs="Calibri"/>
                <w:b/>
                <w:bCs/>
                <w:sz w:val="20"/>
                <w:szCs w:val="20"/>
                <w:lang w:val="es-ES_tradnl" w:eastAsia="es-MX"/>
              </w:rPr>
              <w:t>BANCO</w:t>
            </w:r>
          </w:p>
        </w:tc>
        <w:tc>
          <w:tcPr>
            <w:tcW w:w="2230" w:type="dxa"/>
            <w:vMerge w:val="restart"/>
            <w:tcBorders>
              <w:top w:val="single" w:sz="4" w:space="0" w:color="auto"/>
            </w:tcBorders>
            <w:shd w:val="clear" w:color="auto" w:fill="FFFFFF"/>
            <w:noWrap/>
            <w:vAlign w:val="center"/>
            <w:hideMark/>
          </w:tcPr>
          <w:p w14:paraId="6C9BCFD3" w14:textId="77777777" w:rsidR="0049383A" w:rsidRPr="00683071" w:rsidRDefault="0049383A" w:rsidP="001F154E">
            <w:pPr>
              <w:spacing w:after="0" w:line="240" w:lineRule="auto"/>
              <w:jc w:val="center"/>
              <w:rPr>
                <w:rFonts w:eastAsia="Times New Roman" w:cs="Calibri"/>
                <w:b/>
                <w:bCs/>
                <w:sz w:val="20"/>
                <w:szCs w:val="20"/>
                <w:lang w:val="es-ES_tradnl" w:eastAsia="es-MX"/>
              </w:rPr>
            </w:pPr>
            <w:r w:rsidRPr="00683071">
              <w:rPr>
                <w:rFonts w:eastAsia="Times New Roman" w:cs="Calibri"/>
                <w:b/>
                <w:bCs/>
                <w:sz w:val="20"/>
                <w:szCs w:val="20"/>
                <w:lang w:val="es-ES_tradnl" w:eastAsia="es-MX"/>
              </w:rPr>
              <w:t>CUENTA No.</w:t>
            </w:r>
          </w:p>
        </w:tc>
        <w:tc>
          <w:tcPr>
            <w:tcW w:w="2884" w:type="dxa"/>
            <w:vMerge w:val="restart"/>
            <w:tcBorders>
              <w:top w:val="single" w:sz="4" w:space="0" w:color="auto"/>
            </w:tcBorders>
            <w:shd w:val="clear" w:color="auto" w:fill="FFFFFF"/>
            <w:noWrap/>
            <w:vAlign w:val="center"/>
            <w:hideMark/>
          </w:tcPr>
          <w:p w14:paraId="3080C81E" w14:textId="77777777" w:rsidR="0049383A" w:rsidRPr="00683071" w:rsidRDefault="0049383A" w:rsidP="001F154E">
            <w:pPr>
              <w:spacing w:after="0" w:line="240" w:lineRule="auto"/>
              <w:jc w:val="center"/>
              <w:rPr>
                <w:rFonts w:eastAsia="Times New Roman" w:cs="Calibri"/>
                <w:b/>
                <w:bCs/>
                <w:sz w:val="20"/>
                <w:szCs w:val="20"/>
                <w:lang w:val="es-ES_tradnl" w:eastAsia="es-MX"/>
              </w:rPr>
            </w:pPr>
            <w:r w:rsidRPr="00683071">
              <w:rPr>
                <w:rFonts w:eastAsia="Times New Roman" w:cs="Calibri"/>
                <w:b/>
                <w:bCs/>
                <w:sz w:val="20"/>
                <w:szCs w:val="20"/>
                <w:lang w:val="es-ES_tradnl" w:eastAsia="es-MX"/>
              </w:rPr>
              <w:t>TIPO DE CUENTA</w:t>
            </w:r>
          </w:p>
        </w:tc>
        <w:tc>
          <w:tcPr>
            <w:tcW w:w="1759" w:type="dxa"/>
            <w:tcBorders>
              <w:top w:val="single" w:sz="4" w:space="0" w:color="auto"/>
            </w:tcBorders>
            <w:shd w:val="clear" w:color="auto" w:fill="FFFFFF"/>
            <w:vAlign w:val="center"/>
            <w:hideMark/>
          </w:tcPr>
          <w:p w14:paraId="5789E11E" w14:textId="77777777" w:rsidR="0049383A" w:rsidRPr="00683071" w:rsidRDefault="0049383A" w:rsidP="001F154E">
            <w:pPr>
              <w:spacing w:after="0" w:line="240" w:lineRule="auto"/>
              <w:jc w:val="center"/>
              <w:rPr>
                <w:rFonts w:eastAsia="Times New Roman" w:cs="Calibri"/>
                <w:b/>
                <w:bCs/>
                <w:sz w:val="20"/>
                <w:szCs w:val="20"/>
                <w:lang w:val="es-ES_tradnl" w:eastAsia="es-MX"/>
              </w:rPr>
            </w:pPr>
            <w:r w:rsidRPr="00683071">
              <w:rPr>
                <w:rFonts w:eastAsia="Times New Roman" w:cs="Calibri"/>
                <w:b/>
                <w:bCs/>
                <w:sz w:val="20"/>
                <w:szCs w:val="20"/>
                <w:lang w:val="es-ES_tradnl" w:eastAsia="es-MX"/>
              </w:rPr>
              <w:t>SALDO AL</w:t>
            </w:r>
          </w:p>
        </w:tc>
      </w:tr>
      <w:tr w:rsidR="0049383A" w:rsidRPr="008D559D" w14:paraId="72E2E985" w14:textId="77777777" w:rsidTr="001F154E">
        <w:trPr>
          <w:trHeight w:val="294"/>
        </w:trPr>
        <w:tc>
          <w:tcPr>
            <w:tcW w:w="2496" w:type="dxa"/>
            <w:vMerge/>
            <w:tcBorders>
              <w:bottom w:val="single" w:sz="4" w:space="0" w:color="auto"/>
            </w:tcBorders>
            <w:shd w:val="clear" w:color="auto" w:fill="FFFFFF"/>
            <w:vAlign w:val="center"/>
            <w:hideMark/>
          </w:tcPr>
          <w:p w14:paraId="69AB1C68" w14:textId="77777777" w:rsidR="0049383A" w:rsidRPr="00683071" w:rsidRDefault="0049383A" w:rsidP="001F154E">
            <w:pPr>
              <w:spacing w:after="0" w:line="240" w:lineRule="auto"/>
              <w:jc w:val="center"/>
              <w:rPr>
                <w:rFonts w:eastAsia="Times New Roman" w:cs="Calibri"/>
                <w:b/>
                <w:bCs/>
                <w:sz w:val="20"/>
                <w:szCs w:val="20"/>
                <w:lang w:val="es-ES_tradnl" w:eastAsia="es-MX"/>
              </w:rPr>
            </w:pPr>
          </w:p>
        </w:tc>
        <w:tc>
          <w:tcPr>
            <w:tcW w:w="2230" w:type="dxa"/>
            <w:vMerge/>
            <w:tcBorders>
              <w:bottom w:val="single" w:sz="4" w:space="0" w:color="auto"/>
            </w:tcBorders>
            <w:shd w:val="clear" w:color="auto" w:fill="FFFFFF"/>
            <w:vAlign w:val="center"/>
            <w:hideMark/>
          </w:tcPr>
          <w:p w14:paraId="646DB1B9" w14:textId="77777777" w:rsidR="0049383A" w:rsidRPr="00683071" w:rsidRDefault="0049383A" w:rsidP="001F154E">
            <w:pPr>
              <w:spacing w:after="0" w:line="240" w:lineRule="auto"/>
              <w:jc w:val="center"/>
              <w:rPr>
                <w:rFonts w:eastAsia="Times New Roman" w:cs="Calibri"/>
                <w:b/>
                <w:bCs/>
                <w:sz w:val="20"/>
                <w:szCs w:val="20"/>
                <w:lang w:val="es-ES_tradnl" w:eastAsia="es-MX"/>
              </w:rPr>
            </w:pPr>
          </w:p>
        </w:tc>
        <w:tc>
          <w:tcPr>
            <w:tcW w:w="2884" w:type="dxa"/>
            <w:vMerge/>
            <w:tcBorders>
              <w:bottom w:val="single" w:sz="4" w:space="0" w:color="auto"/>
            </w:tcBorders>
            <w:shd w:val="clear" w:color="auto" w:fill="FFFFFF"/>
            <w:vAlign w:val="center"/>
            <w:hideMark/>
          </w:tcPr>
          <w:p w14:paraId="5F47EE48" w14:textId="77777777" w:rsidR="0049383A" w:rsidRPr="00683071" w:rsidRDefault="0049383A" w:rsidP="001F154E">
            <w:pPr>
              <w:spacing w:after="0" w:line="240" w:lineRule="auto"/>
              <w:jc w:val="center"/>
              <w:rPr>
                <w:rFonts w:eastAsia="Times New Roman" w:cs="Calibri"/>
                <w:b/>
                <w:bCs/>
                <w:sz w:val="20"/>
                <w:szCs w:val="20"/>
                <w:lang w:val="es-ES_tradnl" w:eastAsia="es-MX"/>
              </w:rPr>
            </w:pPr>
          </w:p>
        </w:tc>
        <w:tc>
          <w:tcPr>
            <w:tcW w:w="1759" w:type="dxa"/>
            <w:tcBorders>
              <w:bottom w:val="single" w:sz="4" w:space="0" w:color="auto"/>
            </w:tcBorders>
            <w:shd w:val="clear" w:color="auto" w:fill="FFFFFF"/>
            <w:vAlign w:val="center"/>
            <w:hideMark/>
          </w:tcPr>
          <w:p w14:paraId="658D2575" w14:textId="4FDF640D" w:rsidR="0049383A" w:rsidRPr="00683071" w:rsidRDefault="0049383A" w:rsidP="001F154E">
            <w:pPr>
              <w:spacing w:after="0" w:line="240" w:lineRule="auto"/>
              <w:jc w:val="center"/>
              <w:rPr>
                <w:rFonts w:eastAsia="Times New Roman" w:cs="Calibri"/>
                <w:b/>
                <w:bCs/>
                <w:sz w:val="20"/>
                <w:szCs w:val="20"/>
                <w:lang w:val="es-ES_tradnl" w:eastAsia="es-MX"/>
              </w:rPr>
            </w:pPr>
            <w:r w:rsidRPr="00683071">
              <w:rPr>
                <w:rFonts w:eastAsia="Times New Roman" w:cs="Calibri"/>
                <w:b/>
                <w:bCs/>
                <w:sz w:val="20"/>
                <w:szCs w:val="20"/>
                <w:lang w:val="es-ES_tradnl" w:eastAsia="es-MX"/>
              </w:rPr>
              <w:t>31/</w:t>
            </w:r>
            <w:r w:rsidR="007D56FD">
              <w:rPr>
                <w:rFonts w:eastAsia="Times New Roman" w:cs="Calibri"/>
                <w:b/>
                <w:bCs/>
                <w:sz w:val="20"/>
                <w:szCs w:val="20"/>
                <w:lang w:val="es-ES_tradnl" w:eastAsia="es-MX"/>
              </w:rPr>
              <w:t>12</w:t>
            </w:r>
            <w:r w:rsidRPr="00683071">
              <w:rPr>
                <w:rFonts w:eastAsia="Times New Roman" w:cs="Calibri"/>
                <w:b/>
                <w:bCs/>
                <w:sz w:val="20"/>
                <w:szCs w:val="20"/>
                <w:lang w:val="es-ES_tradnl" w:eastAsia="es-MX"/>
              </w:rPr>
              <w:t>/2023</w:t>
            </w:r>
          </w:p>
        </w:tc>
      </w:tr>
      <w:tr w:rsidR="0049383A" w:rsidRPr="008D559D" w14:paraId="07343A44" w14:textId="77777777" w:rsidTr="001F154E">
        <w:trPr>
          <w:trHeight w:val="294"/>
        </w:trPr>
        <w:tc>
          <w:tcPr>
            <w:tcW w:w="2496" w:type="dxa"/>
            <w:tcBorders>
              <w:top w:val="single" w:sz="4" w:space="0" w:color="auto"/>
            </w:tcBorders>
            <w:shd w:val="clear" w:color="auto" w:fill="auto"/>
            <w:noWrap/>
            <w:vAlign w:val="center"/>
            <w:hideMark/>
          </w:tcPr>
          <w:p w14:paraId="0625825D" w14:textId="77777777" w:rsidR="0049383A" w:rsidRPr="00683071" w:rsidRDefault="0049383A" w:rsidP="001F154E">
            <w:pPr>
              <w:spacing w:after="0" w:line="240" w:lineRule="auto"/>
              <w:jc w:val="center"/>
              <w:rPr>
                <w:rFonts w:eastAsia="Times New Roman" w:cs="Calibri"/>
                <w:b/>
                <w:bCs/>
                <w:sz w:val="20"/>
                <w:szCs w:val="20"/>
                <w:lang w:val="es-ES_tradnl" w:eastAsia="es-MX"/>
              </w:rPr>
            </w:pPr>
            <w:r w:rsidRPr="00683071">
              <w:rPr>
                <w:rFonts w:eastAsia="Times New Roman" w:cs="Calibri"/>
                <w:b/>
                <w:bCs/>
                <w:sz w:val="20"/>
                <w:szCs w:val="20"/>
                <w:lang w:val="es-ES_tradnl" w:eastAsia="es-MX"/>
              </w:rPr>
              <w:t>Cuentas de cheque</w:t>
            </w:r>
          </w:p>
        </w:tc>
        <w:tc>
          <w:tcPr>
            <w:tcW w:w="2230" w:type="dxa"/>
            <w:tcBorders>
              <w:top w:val="single" w:sz="4" w:space="0" w:color="auto"/>
            </w:tcBorders>
            <w:shd w:val="clear" w:color="auto" w:fill="auto"/>
            <w:noWrap/>
            <w:vAlign w:val="center"/>
            <w:hideMark/>
          </w:tcPr>
          <w:p w14:paraId="6806E4C0" w14:textId="77777777" w:rsidR="0049383A" w:rsidRPr="00683071" w:rsidRDefault="0049383A" w:rsidP="001F154E">
            <w:pPr>
              <w:spacing w:after="0" w:line="240" w:lineRule="auto"/>
              <w:jc w:val="center"/>
              <w:rPr>
                <w:rFonts w:eastAsia="Times New Roman" w:cs="Calibri"/>
                <w:b/>
                <w:bCs/>
                <w:sz w:val="20"/>
                <w:szCs w:val="20"/>
                <w:lang w:val="es-ES_tradnl" w:eastAsia="es-MX"/>
              </w:rPr>
            </w:pPr>
          </w:p>
        </w:tc>
        <w:tc>
          <w:tcPr>
            <w:tcW w:w="2884" w:type="dxa"/>
            <w:tcBorders>
              <w:top w:val="single" w:sz="4" w:space="0" w:color="auto"/>
            </w:tcBorders>
            <w:shd w:val="clear" w:color="auto" w:fill="auto"/>
            <w:noWrap/>
            <w:vAlign w:val="center"/>
            <w:hideMark/>
          </w:tcPr>
          <w:p w14:paraId="6B829814" w14:textId="77777777" w:rsidR="0049383A" w:rsidRPr="00683071" w:rsidRDefault="0049383A" w:rsidP="001F154E">
            <w:pPr>
              <w:spacing w:after="0" w:line="240" w:lineRule="auto"/>
              <w:rPr>
                <w:rFonts w:eastAsia="Times New Roman" w:cs="Calibri"/>
                <w:b/>
                <w:bCs/>
                <w:sz w:val="20"/>
                <w:szCs w:val="20"/>
                <w:lang w:val="es-ES_tradnl" w:eastAsia="es-MX"/>
              </w:rPr>
            </w:pPr>
          </w:p>
        </w:tc>
        <w:tc>
          <w:tcPr>
            <w:tcW w:w="1759" w:type="dxa"/>
            <w:tcBorders>
              <w:top w:val="single" w:sz="4" w:space="0" w:color="auto"/>
            </w:tcBorders>
            <w:shd w:val="clear" w:color="auto" w:fill="auto"/>
            <w:vAlign w:val="center"/>
            <w:hideMark/>
          </w:tcPr>
          <w:p w14:paraId="0C111A8D" w14:textId="77777777" w:rsidR="0049383A" w:rsidRPr="00683071" w:rsidRDefault="0049383A" w:rsidP="001F154E">
            <w:pPr>
              <w:spacing w:after="0" w:line="240" w:lineRule="auto"/>
              <w:jc w:val="center"/>
              <w:rPr>
                <w:rFonts w:eastAsia="Times New Roman" w:cs="Calibri"/>
                <w:b/>
                <w:bCs/>
                <w:sz w:val="20"/>
                <w:szCs w:val="20"/>
                <w:lang w:val="es-ES_tradnl" w:eastAsia="es-MX"/>
              </w:rPr>
            </w:pPr>
            <w:r w:rsidRPr="00683071">
              <w:rPr>
                <w:rFonts w:eastAsia="Times New Roman" w:cs="Calibri"/>
                <w:b/>
                <w:bCs/>
                <w:sz w:val="20"/>
                <w:szCs w:val="20"/>
                <w:lang w:val="es-ES_tradnl" w:eastAsia="es-MX"/>
              </w:rPr>
              <w:t> </w:t>
            </w:r>
          </w:p>
        </w:tc>
      </w:tr>
      <w:tr w:rsidR="0049383A" w:rsidRPr="008D559D" w14:paraId="694DE424" w14:textId="77777777" w:rsidTr="001F154E">
        <w:trPr>
          <w:trHeight w:val="294"/>
        </w:trPr>
        <w:tc>
          <w:tcPr>
            <w:tcW w:w="2496" w:type="dxa"/>
            <w:shd w:val="clear" w:color="auto" w:fill="auto"/>
            <w:noWrap/>
            <w:vAlign w:val="center"/>
            <w:hideMark/>
          </w:tcPr>
          <w:p w14:paraId="79ABE82A" w14:textId="77777777" w:rsidR="0049383A" w:rsidRPr="00683071" w:rsidRDefault="0049383A" w:rsidP="001F154E">
            <w:pPr>
              <w:spacing w:after="0" w:line="240" w:lineRule="auto"/>
              <w:jc w:val="center"/>
              <w:rPr>
                <w:rFonts w:eastAsia="Times New Roman" w:cs="Calibri"/>
                <w:sz w:val="20"/>
                <w:szCs w:val="20"/>
                <w:lang w:val="es-ES_tradnl" w:eastAsia="es-MX"/>
              </w:rPr>
            </w:pPr>
            <w:r w:rsidRPr="00683071">
              <w:rPr>
                <w:rFonts w:eastAsia="Times New Roman" w:cs="Calibri"/>
                <w:sz w:val="20"/>
                <w:szCs w:val="20"/>
                <w:lang w:val="es-ES_tradnl" w:eastAsia="es-MX"/>
              </w:rPr>
              <w:t>HSBC</w:t>
            </w:r>
          </w:p>
        </w:tc>
        <w:tc>
          <w:tcPr>
            <w:tcW w:w="2230" w:type="dxa"/>
            <w:shd w:val="clear" w:color="auto" w:fill="auto"/>
            <w:noWrap/>
            <w:vAlign w:val="center"/>
            <w:hideMark/>
          </w:tcPr>
          <w:p w14:paraId="52F68C91" w14:textId="77777777" w:rsidR="0049383A" w:rsidRPr="00683071" w:rsidRDefault="0049383A" w:rsidP="001F154E">
            <w:pPr>
              <w:spacing w:after="0" w:line="240" w:lineRule="auto"/>
              <w:jc w:val="center"/>
              <w:rPr>
                <w:rFonts w:eastAsia="Times New Roman" w:cs="Calibri"/>
                <w:sz w:val="20"/>
                <w:szCs w:val="20"/>
                <w:lang w:val="es-ES_tradnl" w:eastAsia="es-MX"/>
              </w:rPr>
            </w:pPr>
            <w:r w:rsidRPr="00683071">
              <w:rPr>
                <w:rFonts w:eastAsia="Times New Roman" w:cs="Calibri"/>
                <w:sz w:val="20"/>
                <w:szCs w:val="20"/>
                <w:lang w:val="es-ES_tradnl" w:eastAsia="es-MX"/>
              </w:rPr>
              <w:t>4062271036</w:t>
            </w:r>
          </w:p>
        </w:tc>
        <w:tc>
          <w:tcPr>
            <w:tcW w:w="2884" w:type="dxa"/>
            <w:shd w:val="clear" w:color="auto" w:fill="auto"/>
            <w:noWrap/>
            <w:vAlign w:val="center"/>
            <w:hideMark/>
          </w:tcPr>
          <w:p w14:paraId="577B7383" w14:textId="77777777" w:rsidR="0049383A" w:rsidRPr="00683071" w:rsidRDefault="0049383A" w:rsidP="001F154E">
            <w:pPr>
              <w:spacing w:after="0" w:line="240" w:lineRule="auto"/>
              <w:jc w:val="center"/>
              <w:rPr>
                <w:rFonts w:eastAsia="Times New Roman" w:cs="Calibri"/>
                <w:sz w:val="20"/>
                <w:szCs w:val="20"/>
                <w:lang w:val="es-ES_tradnl" w:eastAsia="es-MX"/>
              </w:rPr>
            </w:pPr>
            <w:r w:rsidRPr="00683071">
              <w:rPr>
                <w:rFonts w:eastAsia="Times New Roman" w:cs="Calibri"/>
                <w:sz w:val="20"/>
                <w:szCs w:val="20"/>
                <w:lang w:val="es-ES_tradnl" w:eastAsia="es-MX"/>
              </w:rPr>
              <w:t>Gasto corriente</w:t>
            </w:r>
          </w:p>
        </w:tc>
        <w:tc>
          <w:tcPr>
            <w:tcW w:w="1759" w:type="dxa"/>
            <w:shd w:val="clear" w:color="auto" w:fill="auto"/>
            <w:noWrap/>
            <w:vAlign w:val="center"/>
          </w:tcPr>
          <w:p w14:paraId="360B4474" w14:textId="6D23C997" w:rsidR="0049383A" w:rsidRPr="00683071" w:rsidRDefault="0049383A" w:rsidP="001F154E">
            <w:pPr>
              <w:spacing w:after="0" w:line="240" w:lineRule="auto"/>
              <w:jc w:val="center"/>
              <w:rPr>
                <w:rFonts w:eastAsia="Times New Roman" w:cs="Calibri"/>
                <w:sz w:val="20"/>
                <w:szCs w:val="20"/>
                <w:lang w:val="es-ES_tradnl" w:eastAsia="es-MX"/>
              </w:rPr>
            </w:pPr>
            <w:r w:rsidRPr="003B59E6">
              <w:rPr>
                <w:rFonts w:eastAsia="Times New Roman" w:cs="Calibri"/>
                <w:sz w:val="20"/>
                <w:szCs w:val="20"/>
                <w:lang w:val="es-ES_tradnl" w:eastAsia="es-MX"/>
              </w:rPr>
              <w:t>$</w:t>
            </w:r>
            <w:r w:rsidRPr="003B59E6">
              <w:rPr>
                <w:rFonts w:eastAsia="Times New Roman" w:cs="Calibri"/>
                <w:sz w:val="20"/>
                <w:szCs w:val="20"/>
                <w:lang w:val="es-MX" w:eastAsia="es-MX"/>
              </w:rPr>
              <w:t>6,7</w:t>
            </w:r>
            <w:r w:rsidR="003B59E6">
              <w:rPr>
                <w:rFonts w:eastAsia="Times New Roman" w:cs="Calibri"/>
                <w:sz w:val="20"/>
                <w:szCs w:val="20"/>
                <w:lang w:val="es-MX" w:eastAsia="es-MX"/>
              </w:rPr>
              <w:t>52</w:t>
            </w:r>
            <w:r w:rsidRPr="003B59E6">
              <w:rPr>
                <w:rFonts w:eastAsia="Times New Roman" w:cs="Calibri"/>
                <w:sz w:val="20"/>
                <w:szCs w:val="20"/>
                <w:lang w:val="es-MX" w:eastAsia="es-MX"/>
              </w:rPr>
              <w:t>,</w:t>
            </w:r>
            <w:r w:rsidR="003B59E6">
              <w:rPr>
                <w:rFonts w:eastAsia="Times New Roman" w:cs="Calibri"/>
                <w:sz w:val="20"/>
                <w:szCs w:val="20"/>
                <w:lang w:val="es-MX" w:eastAsia="es-MX"/>
              </w:rPr>
              <w:t>981</w:t>
            </w:r>
            <w:r w:rsidRPr="003B59E6">
              <w:rPr>
                <w:rFonts w:eastAsia="Times New Roman" w:cs="Calibri"/>
                <w:sz w:val="20"/>
                <w:szCs w:val="20"/>
                <w:lang w:val="es-MX" w:eastAsia="es-MX"/>
              </w:rPr>
              <w:t>.</w:t>
            </w:r>
            <w:r w:rsidR="003B59E6">
              <w:rPr>
                <w:rFonts w:eastAsia="Times New Roman" w:cs="Calibri"/>
                <w:sz w:val="20"/>
                <w:szCs w:val="20"/>
                <w:lang w:val="es-MX" w:eastAsia="es-MX"/>
              </w:rPr>
              <w:t>37</w:t>
            </w:r>
          </w:p>
        </w:tc>
      </w:tr>
    </w:tbl>
    <w:p w14:paraId="6C361649" w14:textId="77777777" w:rsidR="0049383A" w:rsidRDefault="0049383A" w:rsidP="0049383A">
      <w:pPr>
        <w:spacing w:after="0"/>
        <w:jc w:val="both"/>
        <w:rPr>
          <w:rFonts w:ascii="Arial" w:hAnsi="Arial" w:cs="Arial"/>
          <w:bCs/>
          <w:sz w:val="20"/>
          <w:szCs w:val="20"/>
          <w:lang w:val="es-ES_tradnl"/>
        </w:rPr>
      </w:pPr>
      <w:bookmarkStart w:id="1" w:name="_Hlk121489926"/>
    </w:p>
    <w:p w14:paraId="7201ED38" w14:textId="4EEF6D21" w:rsidR="0049383A" w:rsidRPr="003B59E6" w:rsidRDefault="0049383A" w:rsidP="0049383A">
      <w:pPr>
        <w:spacing w:after="0"/>
        <w:jc w:val="both"/>
        <w:rPr>
          <w:rFonts w:ascii="Arial" w:hAnsi="Arial" w:cs="Arial"/>
          <w:bCs/>
          <w:sz w:val="20"/>
          <w:szCs w:val="20"/>
          <w:lang w:val="es-ES_tradnl"/>
        </w:rPr>
      </w:pPr>
      <w:r w:rsidRPr="003B59E6">
        <w:rPr>
          <w:rFonts w:ascii="Arial" w:hAnsi="Arial" w:cs="Arial"/>
          <w:bCs/>
          <w:sz w:val="20"/>
          <w:szCs w:val="20"/>
          <w:lang w:val="es-ES_tradnl"/>
        </w:rPr>
        <w:t>Saldo inicial en bancos $</w:t>
      </w:r>
      <w:r w:rsidR="003B59E6">
        <w:rPr>
          <w:rFonts w:ascii="Arial" w:hAnsi="Arial" w:cs="Arial"/>
          <w:bCs/>
          <w:sz w:val="20"/>
          <w:szCs w:val="20"/>
          <w:lang w:val="es-ES_tradnl"/>
        </w:rPr>
        <w:t>6,752,399.91</w:t>
      </w:r>
      <w:r w:rsidRPr="003B59E6">
        <w:rPr>
          <w:rFonts w:ascii="Arial" w:hAnsi="Arial" w:cs="Arial"/>
          <w:bCs/>
          <w:sz w:val="20"/>
          <w:szCs w:val="20"/>
          <w:lang w:val="es-ES_tradnl"/>
        </w:rPr>
        <w:t xml:space="preserve"> (</w:t>
      </w:r>
      <w:r w:rsidR="003B59E6">
        <w:rPr>
          <w:rFonts w:ascii="Arial" w:hAnsi="Arial" w:cs="Arial"/>
          <w:bCs/>
          <w:sz w:val="20"/>
          <w:szCs w:val="20"/>
          <w:lang w:val="es-ES_tradnl"/>
        </w:rPr>
        <w:t>seis millones setecientos cincuenta y dos mil trescientos noventa y nueve pesos 91</w:t>
      </w:r>
      <w:r w:rsidRPr="003B59E6">
        <w:rPr>
          <w:rFonts w:ascii="Arial" w:hAnsi="Arial" w:cs="Arial"/>
          <w:bCs/>
          <w:sz w:val="20"/>
          <w:szCs w:val="20"/>
          <w:lang w:val="es-ES_tradnl"/>
        </w:rPr>
        <w:t>/100 m.n.); cargos por $0.00 (cero pesos 00/100 m.n.); abonos por 0.00 (cero pesos 00/100</w:t>
      </w:r>
      <w:r w:rsidR="003B59E6">
        <w:rPr>
          <w:rFonts w:ascii="Arial" w:hAnsi="Arial" w:cs="Arial"/>
          <w:bCs/>
          <w:sz w:val="20"/>
          <w:szCs w:val="20"/>
          <w:lang w:val="es-ES_tradnl"/>
        </w:rPr>
        <w:t>)</w:t>
      </w:r>
      <w:r w:rsidRPr="003B59E6">
        <w:rPr>
          <w:rFonts w:ascii="Arial" w:hAnsi="Arial" w:cs="Arial"/>
          <w:bCs/>
          <w:sz w:val="20"/>
          <w:szCs w:val="20"/>
          <w:lang w:val="es-ES_tradnl"/>
        </w:rPr>
        <w:t xml:space="preserve"> m.n.); intereses netos $58</w:t>
      </w:r>
      <w:r w:rsidR="003B59E6">
        <w:rPr>
          <w:rFonts w:ascii="Arial" w:hAnsi="Arial" w:cs="Arial"/>
          <w:bCs/>
          <w:sz w:val="20"/>
          <w:szCs w:val="20"/>
          <w:lang w:val="es-ES_tradnl"/>
        </w:rPr>
        <w:t>1.46</w:t>
      </w:r>
      <w:r w:rsidRPr="003B59E6">
        <w:rPr>
          <w:rFonts w:ascii="Arial" w:hAnsi="Arial" w:cs="Arial"/>
          <w:bCs/>
          <w:sz w:val="20"/>
          <w:szCs w:val="20"/>
          <w:lang w:val="es-ES_tradnl"/>
        </w:rPr>
        <w:t xml:space="preserve"> (quinientos ochenta </w:t>
      </w:r>
      <w:r w:rsidR="003B59E6">
        <w:rPr>
          <w:rFonts w:ascii="Arial" w:hAnsi="Arial" w:cs="Arial"/>
          <w:bCs/>
          <w:sz w:val="20"/>
          <w:szCs w:val="20"/>
          <w:lang w:val="es-ES_tradnl"/>
        </w:rPr>
        <w:t>y un pesos 46</w:t>
      </w:r>
      <w:r w:rsidRPr="003B59E6">
        <w:rPr>
          <w:rFonts w:ascii="Arial" w:hAnsi="Arial" w:cs="Arial"/>
          <w:bCs/>
          <w:sz w:val="20"/>
          <w:szCs w:val="20"/>
          <w:lang w:val="es-ES_tradnl"/>
        </w:rPr>
        <w:t>/100 m.n.); saldo final en bancos $</w:t>
      </w:r>
      <w:r w:rsidR="003B59E6">
        <w:rPr>
          <w:rFonts w:ascii="Arial" w:hAnsi="Arial" w:cs="Arial"/>
          <w:bCs/>
          <w:sz w:val="20"/>
          <w:szCs w:val="20"/>
          <w:lang w:val="es-ES_tradnl"/>
        </w:rPr>
        <w:t>6,752,981.37</w:t>
      </w:r>
      <w:r w:rsidRPr="003B59E6">
        <w:rPr>
          <w:rFonts w:ascii="Arial" w:hAnsi="Arial" w:cs="Arial"/>
          <w:bCs/>
          <w:sz w:val="20"/>
          <w:szCs w:val="20"/>
          <w:lang w:val="es-ES_tradnl"/>
        </w:rPr>
        <w:t xml:space="preserve"> (</w:t>
      </w:r>
      <w:r w:rsidR="003B59E6">
        <w:rPr>
          <w:rFonts w:ascii="Arial" w:hAnsi="Arial" w:cs="Arial"/>
          <w:bCs/>
          <w:sz w:val="20"/>
          <w:szCs w:val="20"/>
          <w:lang w:val="es-ES_tradnl"/>
        </w:rPr>
        <w:t>seis millones setecientos cincuenta y dos mil novecientos ochenta y un pesos 37</w:t>
      </w:r>
      <w:r w:rsidRPr="003B59E6">
        <w:rPr>
          <w:rFonts w:ascii="Arial" w:hAnsi="Arial" w:cs="Arial"/>
          <w:bCs/>
          <w:sz w:val="20"/>
          <w:szCs w:val="20"/>
          <w:lang w:val="es-ES_tradnl"/>
        </w:rPr>
        <w:t>/100 m.n.).</w:t>
      </w:r>
    </w:p>
    <w:p w14:paraId="4EF6838A" w14:textId="77777777" w:rsidR="0049383A" w:rsidRPr="003B59E6" w:rsidRDefault="0049383A" w:rsidP="0049383A">
      <w:pPr>
        <w:spacing w:after="0"/>
        <w:jc w:val="both"/>
        <w:rPr>
          <w:rFonts w:ascii="Arial" w:hAnsi="Arial" w:cs="Arial"/>
          <w:bCs/>
          <w:sz w:val="20"/>
          <w:szCs w:val="20"/>
          <w:lang w:val="es-ES_tradnl"/>
        </w:rPr>
      </w:pPr>
    </w:p>
    <w:tbl>
      <w:tblPr>
        <w:tblW w:w="9456" w:type="dxa"/>
        <w:tblInd w:w="55" w:type="dxa"/>
        <w:tblCellMar>
          <w:left w:w="70" w:type="dxa"/>
          <w:right w:w="70" w:type="dxa"/>
        </w:tblCellMar>
        <w:tblLook w:val="04A0" w:firstRow="1" w:lastRow="0" w:firstColumn="1" w:lastColumn="0" w:noHBand="0" w:noVBand="1"/>
      </w:tblPr>
      <w:tblGrid>
        <w:gridCol w:w="2519"/>
        <w:gridCol w:w="2251"/>
        <w:gridCol w:w="2911"/>
        <w:gridCol w:w="1775"/>
      </w:tblGrid>
      <w:tr w:rsidR="0049383A" w:rsidRPr="003B51D8" w14:paraId="037EBF81" w14:textId="77777777" w:rsidTr="001F154E">
        <w:trPr>
          <w:trHeight w:val="282"/>
        </w:trPr>
        <w:tc>
          <w:tcPr>
            <w:tcW w:w="2519" w:type="dxa"/>
            <w:vMerge w:val="restart"/>
            <w:tcBorders>
              <w:top w:val="single" w:sz="4" w:space="0" w:color="auto"/>
            </w:tcBorders>
            <w:shd w:val="clear" w:color="auto" w:fill="FFFFFF"/>
            <w:noWrap/>
            <w:vAlign w:val="center"/>
            <w:hideMark/>
          </w:tcPr>
          <w:bookmarkEnd w:id="1"/>
          <w:p w14:paraId="62212B42" w14:textId="77777777" w:rsidR="0049383A" w:rsidRPr="003B51D8" w:rsidRDefault="0049383A" w:rsidP="001F154E">
            <w:pPr>
              <w:spacing w:after="0" w:line="240" w:lineRule="auto"/>
              <w:jc w:val="center"/>
              <w:rPr>
                <w:rFonts w:eastAsia="Times New Roman" w:cs="Calibri"/>
                <w:b/>
                <w:bCs/>
                <w:sz w:val="20"/>
                <w:szCs w:val="20"/>
                <w:lang w:val="es-ES_tradnl" w:eastAsia="es-MX"/>
              </w:rPr>
            </w:pPr>
            <w:r w:rsidRPr="003B51D8">
              <w:rPr>
                <w:rFonts w:eastAsia="Times New Roman" w:cs="Calibri"/>
                <w:b/>
                <w:bCs/>
                <w:sz w:val="20"/>
                <w:szCs w:val="20"/>
                <w:lang w:val="es-ES_tradnl" w:eastAsia="es-MX"/>
              </w:rPr>
              <w:t>BANCO</w:t>
            </w:r>
          </w:p>
        </w:tc>
        <w:tc>
          <w:tcPr>
            <w:tcW w:w="2251" w:type="dxa"/>
            <w:vMerge w:val="restart"/>
            <w:tcBorders>
              <w:top w:val="single" w:sz="4" w:space="0" w:color="auto"/>
            </w:tcBorders>
            <w:shd w:val="clear" w:color="auto" w:fill="FFFFFF"/>
            <w:noWrap/>
            <w:vAlign w:val="center"/>
            <w:hideMark/>
          </w:tcPr>
          <w:p w14:paraId="2D8572EC" w14:textId="77777777" w:rsidR="0049383A" w:rsidRPr="003B51D8" w:rsidRDefault="0049383A" w:rsidP="001F154E">
            <w:pPr>
              <w:spacing w:after="0" w:line="240" w:lineRule="auto"/>
              <w:jc w:val="center"/>
              <w:rPr>
                <w:rFonts w:eastAsia="Times New Roman" w:cs="Calibri"/>
                <w:b/>
                <w:bCs/>
                <w:sz w:val="20"/>
                <w:szCs w:val="20"/>
                <w:lang w:val="es-ES_tradnl" w:eastAsia="es-MX"/>
              </w:rPr>
            </w:pPr>
            <w:r w:rsidRPr="003B51D8">
              <w:rPr>
                <w:rFonts w:eastAsia="Times New Roman" w:cs="Calibri"/>
                <w:b/>
                <w:bCs/>
                <w:sz w:val="20"/>
                <w:szCs w:val="20"/>
                <w:lang w:val="es-ES_tradnl" w:eastAsia="es-MX"/>
              </w:rPr>
              <w:t>CUENTA No.</w:t>
            </w:r>
          </w:p>
        </w:tc>
        <w:tc>
          <w:tcPr>
            <w:tcW w:w="2911" w:type="dxa"/>
            <w:vMerge w:val="restart"/>
            <w:tcBorders>
              <w:top w:val="single" w:sz="4" w:space="0" w:color="auto"/>
            </w:tcBorders>
            <w:shd w:val="clear" w:color="auto" w:fill="FFFFFF"/>
            <w:noWrap/>
            <w:vAlign w:val="center"/>
            <w:hideMark/>
          </w:tcPr>
          <w:p w14:paraId="73968972" w14:textId="77777777" w:rsidR="0049383A" w:rsidRPr="003B51D8" w:rsidRDefault="0049383A" w:rsidP="001F154E">
            <w:pPr>
              <w:spacing w:after="0" w:line="240" w:lineRule="auto"/>
              <w:jc w:val="center"/>
              <w:rPr>
                <w:rFonts w:eastAsia="Times New Roman" w:cs="Calibri"/>
                <w:b/>
                <w:bCs/>
                <w:sz w:val="20"/>
                <w:szCs w:val="20"/>
                <w:lang w:val="es-ES_tradnl" w:eastAsia="es-MX"/>
              </w:rPr>
            </w:pPr>
            <w:r w:rsidRPr="003B51D8">
              <w:rPr>
                <w:rFonts w:eastAsia="Times New Roman" w:cs="Calibri"/>
                <w:b/>
                <w:bCs/>
                <w:sz w:val="20"/>
                <w:szCs w:val="20"/>
                <w:lang w:val="es-ES_tradnl" w:eastAsia="es-MX"/>
              </w:rPr>
              <w:t>TIPO DE CUENTA</w:t>
            </w:r>
          </w:p>
        </w:tc>
        <w:tc>
          <w:tcPr>
            <w:tcW w:w="1775" w:type="dxa"/>
            <w:tcBorders>
              <w:top w:val="single" w:sz="4" w:space="0" w:color="auto"/>
            </w:tcBorders>
            <w:shd w:val="clear" w:color="auto" w:fill="FFFFFF"/>
            <w:vAlign w:val="center"/>
            <w:hideMark/>
          </w:tcPr>
          <w:p w14:paraId="7123BFB7" w14:textId="77777777" w:rsidR="0049383A" w:rsidRPr="003B51D8" w:rsidRDefault="0049383A" w:rsidP="001F154E">
            <w:pPr>
              <w:spacing w:after="0" w:line="240" w:lineRule="auto"/>
              <w:jc w:val="center"/>
              <w:rPr>
                <w:rFonts w:eastAsia="Times New Roman" w:cs="Calibri"/>
                <w:b/>
                <w:bCs/>
                <w:sz w:val="20"/>
                <w:szCs w:val="20"/>
                <w:lang w:val="es-ES_tradnl" w:eastAsia="es-MX"/>
              </w:rPr>
            </w:pPr>
            <w:r w:rsidRPr="003B51D8">
              <w:rPr>
                <w:rFonts w:eastAsia="Times New Roman" w:cs="Calibri"/>
                <w:b/>
                <w:bCs/>
                <w:sz w:val="20"/>
                <w:szCs w:val="20"/>
                <w:lang w:val="es-ES_tradnl" w:eastAsia="es-MX"/>
              </w:rPr>
              <w:t>SALDO AL</w:t>
            </w:r>
          </w:p>
        </w:tc>
      </w:tr>
      <w:tr w:rsidR="0049383A" w:rsidRPr="003B51D8" w14:paraId="42912198" w14:textId="77777777" w:rsidTr="001F154E">
        <w:trPr>
          <w:trHeight w:val="282"/>
        </w:trPr>
        <w:tc>
          <w:tcPr>
            <w:tcW w:w="2519" w:type="dxa"/>
            <w:vMerge/>
            <w:tcBorders>
              <w:bottom w:val="single" w:sz="4" w:space="0" w:color="auto"/>
            </w:tcBorders>
            <w:shd w:val="clear" w:color="auto" w:fill="FFFFFF"/>
            <w:vAlign w:val="center"/>
            <w:hideMark/>
          </w:tcPr>
          <w:p w14:paraId="30855A42" w14:textId="77777777" w:rsidR="0049383A" w:rsidRPr="003B51D8" w:rsidRDefault="0049383A" w:rsidP="001F154E">
            <w:pPr>
              <w:spacing w:after="0" w:line="240" w:lineRule="auto"/>
              <w:jc w:val="center"/>
              <w:rPr>
                <w:rFonts w:eastAsia="Times New Roman" w:cs="Calibri"/>
                <w:b/>
                <w:bCs/>
                <w:sz w:val="20"/>
                <w:szCs w:val="20"/>
                <w:lang w:val="es-ES_tradnl" w:eastAsia="es-MX"/>
              </w:rPr>
            </w:pPr>
          </w:p>
        </w:tc>
        <w:tc>
          <w:tcPr>
            <w:tcW w:w="2251" w:type="dxa"/>
            <w:vMerge/>
            <w:tcBorders>
              <w:bottom w:val="single" w:sz="4" w:space="0" w:color="auto"/>
            </w:tcBorders>
            <w:shd w:val="clear" w:color="auto" w:fill="FFFFFF"/>
            <w:vAlign w:val="center"/>
            <w:hideMark/>
          </w:tcPr>
          <w:p w14:paraId="06E457C4" w14:textId="77777777" w:rsidR="0049383A" w:rsidRPr="003B51D8" w:rsidRDefault="0049383A" w:rsidP="001F154E">
            <w:pPr>
              <w:spacing w:after="0" w:line="240" w:lineRule="auto"/>
              <w:jc w:val="center"/>
              <w:rPr>
                <w:rFonts w:eastAsia="Times New Roman" w:cs="Calibri"/>
                <w:b/>
                <w:bCs/>
                <w:sz w:val="20"/>
                <w:szCs w:val="20"/>
                <w:lang w:val="es-ES_tradnl" w:eastAsia="es-MX"/>
              </w:rPr>
            </w:pPr>
          </w:p>
        </w:tc>
        <w:tc>
          <w:tcPr>
            <w:tcW w:w="2911" w:type="dxa"/>
            <w:vMerge/>
            <w:tcBorders>
              <w:bottom w:val="single" w:sz="4" w:space="0" w:color="auto"/>
            </w:tcBorders>
            <w:shd w:val="clear" w:color="auto" w:fill="FFFFFF"/>
            <w:vAlign w:val="center"/>
            <w:hideMark/>
          </w:tcPr>
          <w:p w14:paraId="0107C01E" w14:textId="77777777" w:rsidR="0049383A" w:rsidRPr="003B51D8" w:rsidRDefault="0049383A" w:rsidP="001F154E">
            <w:pPr>
              <w:spacing w:after="0" w:line="240" w:lineRule="auto"/>
              <w:jc w:val="center"/>
              <w:rPr>
                <w:rFonts w:eastAsia="Times New Roman" w:cs="Calibri"/>
                <w:b/>
                <w:bCs/>
                <w:sz w:val="20"/>
                <w:szCs w:val="20"/>
                <w:lang w:val="es-ES_tradnl" w:eastAsia="es-MX"/>
              </w:rPr>
            </w:pPr>
          </w:p>
        </w:tc>
        <w:tc>
          <w:tcPr>
            <w:tcW w:w="1775" w:type="dxa"/>
            <w:tcBorders>
              <w:bottom w:val="single" w:sz="4" w:space="0" w:color="auto"/>
            </w:tcBorders>
            <w:shd w:val="clear" w:color="auto" w:fill="FFFFFF"/>
            <w:vAlign w:val="center"/>
            <w:hideMark/>
          </w:tcPr>
          <w:p w14:paraId="2161DE12" w14:textId="3469E4CB" w:rsidR="0049383A" w:rsidRPr="003B51D8" w:rsidRDefault="0049383A" w:rsidP="001F154E">
            <w:pPr>
              <w:spacing w:after="0" w:line="240" w:lineRule="auto"/>
              <w:jc w:val="center"/>
              <w:rPr>
                <w:rFonts w:eastAsia="Times New Roman" w:cs="Calibri"/>
                <w:b/>
                <w:bCs/>
                <w:sz w:val="20"/>
                <w:szCs w:val="20"/>
                <w:lang w:val="es-ES_tradnl" w:eastAsia="es-MX"/>
              </w:rPr>
            </w:pPr>
            <w:r w:rsidRPr="003B51D8">
              <w:rPr>
                <w:rFonts w:eastAsia="Times New Roman" w:cs="Calibri"/>
                <w:b/>
                <w:bCs/>
                <w:sz w:val="20"/>
                <w:szCs w:val="20"/>
                <w:lang w:val="es-ES_tradnl" w:eastAsia="es-MX"/>
              </w:rPr>
              <w:t>31/</w:t>
            </w:r>
            <w:r w:rsidR="003B59E6">
              <w:rPr>
                <w:rFonts w:eastAsia="Times New Roman" w:cs="Calibri"/>
                <w:b/>
                <w:bCs/>
                <w:sz w:val="20"/>
                <w:szCs w:val="20"/>
                <w:lang w:val="es-ES_tradnl" w:eastAsia="es-MX"/>
              </w:rPr>
              <w:t>12</w:t>
            </w:r>
            <w:r w:rsidRPr="003B51D8">
              <w:rPr>
                <w:rFonts w:eastAsia="Times New Roman" w:cs="Calibri"/>
                <w:b/>
                <w:bCs/>
                <w:sz w:val="20"/>
                <w:szCs w:val="20"/>
                <w:lang w:val="es-ES_tradnl" w:eastAsia="es-MX"/>
              </w:rPr>
              <w:t>/202</w:t>
            </w:r>
            <w:r>
              <w:rPr>
                <w:rFonts w:eastAsia="Times New Roman" w:cs="Calibri"/>
                <w:b/>
                <w:bCs/>
                <w:sz w:val="20"/>
                <w:szCs w:val="20"/>
                <w:lang w:val="es-ES_tradnl" w:eastAsia="es-MX"/>
              </w:rPr>
              <w:t>3</w:t>
            </w:r>
          </w:p>
        </w:tc>
      </w:tr>
      <w:tr w:rsidR="0049383A" w:rsidRPr="003B51D8" w14:paraId="5C0544CD" w14:textId="77777777" w:rsidTr="001F154E">
        <w:trPr>
          <w:trHeight w:val="282"/>
        </w:trPr>
        <w:tc>
          <w:tcPr>
            <w:tcW w:w="2519" w:type="dxa"/>
            <w:tcBorders>
              <w:top w:val="single" w:sz="4" w:space="0" w:color="auto"/>
            </w:tcBorders>
            <w:shd w:val="clear" w:color="auto" w:fill="auto"/>
            <w:noWrap/>
            <w:vAlign w:val="center"/>
            <w:hideMark/>
          </w:tcPr>
          <w:p w14:paraId="54C2AD61" w14:textId="77777777" w:rsidR="0049383A" w:rsidRPr="003B51D8" w:rsidRDefault="0049383A" w:rsidP="001F154E">
            <w:pPr>
              <w:spacing w:after="0" w:line="240" w:lineRule="auto"/>
              <w:jc w:val="center"/>
              <w:rPr>
                <w:rFonts w:eastAsia="Times New Roman" w:cs="Calibri"/>
                <w:b/>
                <w:bCs/>
                <w:sz w:val="20"/>
                <w:szCs w:val="20"/>
                <w:lang w:val="es-ES_tradnl" w:eastAsia="es-MX"/>
              </w:rPr>
            </w:pPr>
            <w:r w:rsidRPr="003B51D8">
              <w:rPr>
                <w:rFonts w:eastAsia="Times New Roman" w:cs="Calibri"/>
                <w:b/>
                <w:bCs/>
                <w:sz w:val="20"/>
                <w:szCs w:val="20"/>
                <w:lang w:val="es-ES_tradnl" w:eastAsia="es-MX"/>
              </w:rPr>
              <w:t>Cuentas de cheque</w:t>
            </w:r>
          </w:p>
        </w:tc>
        <w:tc>
          <w:tcPr>
            <w:tcW w:w="2251" w:type="dxa"/>
            <w:tcBorders>
              <w:top w:val="single" w:sz="4" w:space="0" w:color="auto"/>
            </w:tcBorders>
            <w:shd w:val="clear" w:color="auto" w:fill="auto"/>
            <w:noWrap/>
            <w:vAlign w:val="center"/>
            <w:hideMark/>
          </w:tcPr>
          <w:p w14:paraId="4B824CA3" w14:textId="77777777" w:rsidR="0049383A" w:rsidRPr="003B51D8" w:rsidRDefault="0049383A" w:rsidP="001F154E">
            <w:pPr>
              <w:spacing w:after="0" w:line="240" w:lineRule="auto"/>
              <w:jc w:val="center"/>
              <w:rPr>
                <w:rFonts w:eastAsia="Times New Roman" w:cs="Calibri"/>
                <w:b/>
                <w:bCs/>
                <w:sz w:val="20"/>
                <w:szCs w:val="20"/>
                <w:lang w:val="es-ES_tradnl" w:eastAsia="es-MX"/>
              </w:rPr>
            </w:pPr>
          </w:p>
        </w:tc>
        <w:tc>
          <w:tcPr>
            <w:tcW w:w="2911" w:type="dxa"/>
            <w:tcBorders>
              <w:top w:val="single" w:sz="4" w:space="0" w:color="auto"/>
            </w:tcBorders>
            <w:shd w:val="clear" w:color="auto" w:fill="auto"/>
            <w:noWrap/>
            <w:vAlign w:val="center"/>
            <w:hideMark/>
          </w:tcPr>
          <w:p w14:paraId="60C2E05B" w14:textId="77777777" w:rsidR="0049383A" w:rsidRPr="003B51D8" w:rsidRDefault="0049383A" w:rsidP="001F154E">
            <w:pPr>
              <w:spacing w:after="0" w:line="240" w:lineRule="auto"/>
              <w:rPr>
                <w:rFonts w:eastAsia="Times New Roman" w:cs="Calibri"/>
                <w:b/>
                <w:bCs/>
                <w:sz w:val="20"/>
                <w:szCs w:val="20"/>
                <w:lang w:val="es-ES_tradnl" w:eastAsia="es-MX"/>
              </w:rPr>
            </w:pPr>
          </w:p>
        </w:tc>
        <w:tc>
          <w:tcPr>
            <w:tcW w:w="1775" w:type="dxa"/>
            <w:tcBorders>
              <w:top w:val="single" w:sz="4" w:space="0" w:color="auto"/>
            </w:tcBorders>
            <w:shd w:val="clear" w:color="auto" w:fill="auto"/>
            <w:vAlign w:val="center"/>
            <w:hideMark/>
          </w:tcPr>
          <w:p w14:paraId="2F25E66A" w14:textId="77777777" w:rsidR="0049383A" w:rsidRPr="003B51D8" w:rsidRDefault="0049383A" w:rsidP="001F154E">
            <w:pPr>
              <w:spacing w:after="0" w:line="240" w:lineRule="auto"/>
              <w:jc w:val="center"/>
              <w:rPr>
                <w:rFonts w:eastAsia="Times New Roman" w:cs="Calibri"/>
                <w:b/>
                <w:bCs/>
                <w:sz w:val="20"/>
                <w:szCs w:val="20"/>
                <w:lang w:val="es-ES_tradnl" w:eastAsia="es-MX"/>
              </w:rPr>
            </w:pPr>
            <w:r w:rsidRPr="003B51D8">
              <w:rPr>
                <w:rFonts w:eastAsia="Times New Roman" w:cs="Calibri"/>
                <w:b/>
                <w:bCs/>
                <w:sz w:val="20"/>
                <w:szCs w:val="20"/>
                <w:lang w:val="es-ES_tradnl" w:eastAsia="es-MX"/>
              </w:rPr>
              <w:t> </w:t>
            </w:r>
          </w:p>
        </w:tc>
      </w:tr>
      <w:tr w:rsidR="0049383A" w:rsidRPr="003B59E6" w14:paraId="24C9CE53" w14:textId="77777777" w:rsidTr="001F154E">
        <w:trPr>
          <w:trHeight w:val="282"/>
        </w:trPr>
        <w:tc>
          <w:tcPr>
            <w:tcW w:w="2519" w:type="dxa"/>
            <w:shd w:val="clear" w:color="auto" w:fill="auto"/>
            <w:noWrap/>
            <w:vAlign w:val="center"/>
            <w:hideMark/>
          </w:tcPr>
          <w:p w14:paraId="512D5393" w14:textId="77777777" w:rsidR="0049383A" w:rsidRPr="003B59E6" w:rsidRDefault="0049383A" w:rsidP="001F154E">
            <w:pPr>
              <w:spacing w:after="0" w:line="240" w:lineRule="auto"/>
              <w:jc w:val="center"/>
              <w:rPr>
                <w:rFonts w:eastAsia="Times New Roman" w:cs="Calibri"/>
                <w:sz w:val="20"/>
                <w:szCs w:val="20"/>
                <w:lang w:val="es-ES_tradnl" w:eastAsia="es-MX"/>
              </w:rPr>
            </w:pPr>
            <w:r w:rsidRPr="003B59E6">
              <w:rPr>
                <w:rFonts w:eastAsia="Times New Roman" w:cs="Calibri"/>
                <w:sz w:val="20"/>
                <w:szCs w:val="20"/>
                <w:lang w:val="es-ES_tradnl" w:eastAsia="es-MX"/>
              </w:rPr>
              <w:t>BBVA Bancomer</w:t>
            </w:r>
          </w:p>
        </w:tc>
        <w:tc>
          <w:tcPr>
            <w:tcW w:w="2251" w:type="dxa"/>
            <w:shd w:val="clear" w:color="auto" w:fill="auto"/>
            <w:noWrap/>
            <w:vAlign w:val="center"/>
            <w:hideMark/>
          </w:tcPr>
          <w:p w14:paraId="52EC05D8" w14:textId="77777777" w:rsidR="0049383A" w:rsidRPr="003B59E6" w:rsidRDefault="0049383A" w:rsidP="001F154E">
            <w:pPr>
              <w:spacing w:after="0" w:line="240" w:lineRule="auto"/>
              <w:jc w:val="center"/>
              <w:rPr>
                <w:rFonts w:eastAsia="Times New Roman" w:cs="Calibri"/>
                <w:sz w:val="20"/>
                <w:szCs w:val="20"/>
                <w:lang w:val="es-ES_tradnl" w:eastAsia="es-MX"/>
              </w:rPr>
            </w:pPr>
            <w:r w:rsidRPr="003B59E6">
              <w:rPr>
                <w:rFonts w:eastAsia="Times New Roman" w:cs="Calibri"/>
                <w:sz w:val="20"/>
                <w:szCs w:val="20"/>
                <w:lang w:val="es-ES_tradnl" w:eastAsia="es-MX"/>
              </w:rPr>
              <w:t>0194475178</w:t>
            </w:r>
          </w:p>
        </w:tc>
        <w:tc>
          <w:tcPr>
            <w:tcW w:w="2911" w:type="dxa"/>
            <w:shd w:val="clear" w:color="auto" w:fill="auto"/>
            <w:noWrap/>
            <w:vAlign w:val="center"/>
            <w:hideMark/>
          </w:tcPr>
          <w:p w14:paraId="43A90855" w14:textId="77777777" w:rsidR="0049383A" w:rsidRPr="003B59E6" w:rsidRDefault="0049383A" w:rsidP="001F154E">
            <w:pPr>
              <w:spacing w:after="0" w:line="240" w:lineRule="auto"/>
              <w:jc w:val="center"/>
              <w:rPr>
                <w:rFonts w:eastAsia="Times New Roman" w:cs="Calibri"/>
                <w:sz w:val="20"/>
                <w:szCs w:val="20"/>
                <w:lang w:val="es-ES_tradnl" w:eastAsia="es-MX"/>
              </w:rPr>
            </w:pPr>
            <w:r w:rsidRPr="003B59E6">
              <w:rPr>
                <w:rFonts w:eastAsia="Times New Roman" w:cs="Calibri"/>
                <w:sz w:val="20"/>
                <w:szCs w:val="20"/>
                <w:lang w:val="es-ES_tradnl" w:eastAsia="es-MX"/>
              </w:rPr>
              <w:t>Gasto corriente</w:t>
            </w:r>
          </w:p>
        </w:tc>
        <w:tc>
          <w:tcPr>
            <w:tcW w:w="1775" w:type="dxa"/>
            <w:shd w:val="clear" w:color="auto" w:fill="auto"/>
            <w:noWrap/>
            <w:vAlign w:val="center"/>
          </w:tcPr>
          <w:p w14:paraId="46B18F0D" w14:textId="284D5CB1" w:rsidR="0049383A" w:rsidRPr="003B59E6" w:rsidRDefault="0049383A" w:rsidP="001F154E">
            <w:pPr>
              <w:spacing w:after="0" w:line="240" w:lineRule="auto"/>
              <w:jc w:val="center"/>
              <w:rPr>
                <w:rFonts w:eastAsia="Times New Roman" w:cs="Calibri"/>
                <w:sz w:val="20"/>
                <w:szCs w:val="20"/>
                <w:lang w:val="es-ES_tradnl" w:eastAsia="es-MX"/>
              </w:rPr>
            </w:pPr>
            <w:r w:rsidRPr="003B59E6">
              <w:rPr>
                <w:rFonts w:eastAsia="Times New Roman" w:cs="Calibri"/>
                <w:sz w:val="20"/>
                <w:szCs w:val="20"/>
                <w:lang w:val="es-ES_tradnl" w:eastAsia="es-MX"/>
              </w:rPr>
              <w:t>$</w:t>
            </w:r>
            <w:r w:rsidR="003B59E6">
              <w:rPr>
                <w:rFonts w:eastAsia="Times New Roman" w:cs="Calibri"/>
                <w:sz w:val="20"/>
                <w:szCs w:val="20"/>
                <w:lang w:val="es-ES_tradnl" w:eastAsia="es-MX"/>
              </w:rPr>
              <w:t>293,736.88</w:t>
            </w:r>
          </w:p>
        </w:tc>
      </w:tr>
    </w:tbl>
    <w:p w14:paraId="6CFD0F81" w14:textId="77777777" w:rsidR="0049383A" w:rsidRPr="003B59E6" w:rsidRDefault="0049383A" w:rsidP="0049383A">
      <w:pPr>
        <w:spacing w:after="0"/>
        <w:jc w:val="both"/>
        <w:rPr>
          <w:rFonts w:ascii="Arial" w:hAnsi="Arial" w:cs="Arial"/>
          <w:bCs/>
          <w:sz w:val="20"/>
          <w:szCs w:val="20"/>
          <w:lang w:val="es-ES_tradnl"/>
        </w:rPr>
      </w:pPr>
      <w:bookmarkStart w:id="2" w:name="_Hlk121489961"/>
    </w:p>
    <w:p w14:paraId="4348C166" w14:textId="0E9D6325" w:rsidR="0049383A" w:rsidRDefault="0049383A" w:rsidP="0049383A">
      <w:pPr>
        <w:spacing w:after="0"/>
        <w:jc w:val="both"/>
        <w:rPr>
          <w:rFonts w:ascii="Arial" w:hAnsi="Arial" w:cs="Arial"/>
          <w:bCs/>
          <w:sz w:val="20"/>
          <w:szCs w:val="20"/>
          <w:lang w:val="es-ES_tradnl"/>
        </w:rPr>
      </w:pPr>
      <w:r w:rsidRPr="003B59E6">
        <w:rPr>
          <w:rFonts w:ascii="Arial" w:hAnsi="Arial" w:cs="Arial"/>
          <w:bCs/>
          <w:sz w:val="20"/>
          <w:szCs w:val="20"/>
          <w:lang w:val="es-ES_tradnl"/>
        </w:rPr>
        <w:t>Saldo inicial en bancos $</w:t>
      </w:r>
      <w:r w:rsidR="003B59E6">
        <w:rPr>
          <w:rFonts w:ascii="Arial" w:hAnsi="Arial" w:cs="Arial"/>
          <w:bCs/>
          <w:sz w:val="20"/>
          <w:szCs w:val="20"/>
          <w:lang w:val="es-ES_tradnl"/>
        </w:rPr>
        <w:t>301,344.38</w:t>
      </w:r>
      <w:r w:rsidRPr="003B59E6">
        <w:rPr>
          <w:rFonts w:ascii="Arial" w:hAnsi="Arial" w:cs="Arial"/>
          <w:bCs/>
          <w:sz w:val="20"/>
          <w:szCs w:val="20"/>
          <w:lang w:val="es-ES_tradnl"/>
        </w:rPr>
        <w:t xml:space="preserve"> (</w:t>
      </w:r>
      <w:r w:rsidR="003B59E6">
        <w:rPr>
          <w:rFonts w:ascii="Arial" w:hAnsi="Arial" w:cs="Arial"/>
          <w:bCs/>
          <w:sz w:val="20"/>
          <w:szCs w:val="20"/>
          <w:lang w:val="es-ES_tradnl"/>
        </w:rPr>
        <w:t>trescientos un mil trescientos cuarenta y cuatro pesos 38</w:t>
      </w:r>
      <w:r w:rsidRPr="003B59E6">
        <w:rPr>
          <w:rFonts w:ascii="Arial" w:hAnsi="Arial" w:cs="Arial"/>
          <w:bCs/>
          <w:sz w:val="20"/>
          <w:szCs w:val="20"/>
          <w:lang w:val="es-ES_tradnl"/>
        </w:rPr>
        <w:t>/100 m.n.); cargos por; $</w:t>
      </w:r>
      <w:r w:rsidR="003B59E6">
        <w:rPr>
          <w:rFonts w:ascii="Arial" w:hAnsi="Arial" w:cs="Arial"/>
          <w:bCs/>
          <w:sz w:val="20"/>
          <w:szCs w:val="20"/>
          <w:lang w:val="es-ES_tradnl"/>
        </w:rPr>
        <w:t>739,591.56</w:t>
      </w:r>
      <w:r w:rsidRPr="003B59E6">
        <w:rPr>
          <w:rFonts w:ascii="Arial" w:hAnsi="Arial" w:cs="Arial"/>
          <w:bCs/>
          <w:sz w:val="20"/>
          <w:szCs w:val="20"/>
          <w:lang w:val="es-ES_tradnl"/>
        </w:rPr>
        <w:t xml:space="preserve"> (</w:t>
      </w:r>
      <w:r w:rsidR="00905C93">
        <w:rPr>
          <w:rFonts w:ascii="Arial" w:hAnsi="Arial" w:cs="Arial"/>
          <w:bCs/>
          <w:sz w:val="20"/>
          <w:szCs w:val="20"/>
          <w:lang w:val="es-ES_tradnl"/>
        </w:rPr>
        <w:t>setecientos treinta y nueve mil quinientos noventa y un pesos 56</w:t>
      </w:r>
      <w:r w:rsidRPr="003B59E6">
        <w:rPr>
          <w:rFonts w:ascii="Arial" w:hAnsi="Arial" w:cs="Arial"/>
          <w:bCs/>
          <w:sz w:val="20"/>
          <w:szCs w:val="20"/>
          <w:lang w:val="es-ES_tradnl"/>
        </w:rPr>
        <w:t>/100 m.n.) abonos por; $</w:t>
      </w:r>
      <w:r w:rsidR="00905C93">
        <w:rPr>
          <w:rFonts w:ascii="Arial" w:hAnsi="Arial" w:cs="Arial"/>
          <w:bCs/>
          <w:sz w:val="20"/>
          <w:szCs w:val="20"/>
          <w:lang w:val="es-ES_tradnl"/>
        </w:rPr>
        <w:t>747,199.06</w:t>
      </w:r>
      <w:r w:rsidRPr="003B59E6">
        <w:rPr>
          <w:rFonts w:ascii="Arial" w:hAnsi="Arial" w:cs="Arial"/>
          <w:bCs/>
          <w:sz w:val="20"/>
          <w:szCs w:val="20"/>
          <w:lang w:val="es-ES_tradnl"/>
        </w:rPr>
        <w:t xml:space="preserve"> (</w:t>
      </w:r>
      <w:r w:rsidR="00905C93">
        <w:rPr>
          <w:rFonts w:ascii="Arial" w:hAnsi="Arial" w:cs="Arial"/>
          <w:bCs/>
          <w:sz w:val="20"/>
          <w:szCs w:val="20"/>
          <w:lang w:val="es-ES_tradnl"/>
        </w:rPr>
        <w:t>setecientos cuarenta y siete mil ciento noventa y nueve pesos 06</w:t>
      </w:r>
      <w:r w:rsidRPr="003B59E6">
        <w:rPr>
          <w:rFonts w:ascii="Arial" w:hAnsi="Arial" w:cs="Arial"/>
          <w:bCs/>
          <w:sz w:val="20"/>
          <w:szCs w:val="20"/>
          <w:lang w:val="es-ES_tradnl"/>
        </w:rPr>
        <w:t>/100 m.n.); saldo final en bancos $</w:t>
      </w:r>
      <w:bookmarkStart w:id="3" w:name="_Hlk118965615"/>
      <w:r w:rsidR="00905C93">
        <w:rPr>
          <w:rFonts w:ascii="Arial" w:hAnsi="Arial" w:cs="Arial"/>
          <w:bCs/>
          <w:sz w:val="20"/>
          <w:szCs w:val="20"/>
          <w:lang w:val="es-ES_tradnl"/>
        </w:rPr>
        <w:t>293,736.88</w:t>
      </w:r>
      <w:r w:rsidRPr="003B59E6">
        <w:rPr>
          <w:rFonts w:ascii="Arial" w:hAnsi="Arial" w:cs="Arial"/>
          <w:bCs/>
          <w:sz w:val="20"/>
          <w:szCs w:val="20"/>
          <w:lang w:val="es-ES_tradnl"/>
        </w:rPr>
        <w:t xml:space="preserve"> </w:t>
      </w:r>
      <w:bookmarkEnd w:id="3"/>
      <w:r w:rsidRPr="003B59E6">
        <w:rPr>
          <w:rFonts w:ascii="Arial" w:hAnsi="Arial" w:cs="Arial"/>
          <w:bCs/>
          <w:sz w:val="20"/>
          <w:szCs w:val="20"/>
          <w:lang w:val="es-ES_tradnl"/>
        </w:rPr>
        <w:t xml:space="preserve">(doscientos </w:t>
      </w:r>
      <w:r w:rsidR="00905C93">
        <w:rPr>
          <w:rFonts w:ascii="Arial" w:hAnsi="Arial" w:cs="Arial"/>
          <w:bCs/>
          <w:sz w:val="20"/>
          <w:szCs w:val="20"/>
          <w:lang w:val="es-ES_tradnl"/>
        </w:rPr>
        <w:t>noventa y tres mil setecientos treinta y seis pesos 88</w:t>
      </w:r>
      <w:r w:rsidRPr="003B59E6">
        <w:rPr>
          <w:rFonts w:ascii="Arial" w:hAnsi="Arial" w:cs="Arial"/>
          <w:bCs/>
          <w:sz w:val="20"/>
          <w:szCs w:val="20"/>
          <w:lang w:val="es-ES_tradnl"/>
        </w:rPr>
        <w:t>/100 m.n.).</w:t>
      </w:r>
    </w:p>
    <w:p w14:paraId="54AB9705" w14:textId="77777777" w:rsidR="003B59E6" w:rsidRPr="003B59E6" w:rsidRDefault="003B59E6" w:rsidP="0049383A">
      <w:pPr>
        <w:spacing w:after="0"/>
        <w:jc w:val="both"/>
        <w:rPr>
          <w:rFonts w:ascii="Arial" w:hAnsi="Arial" w:cs="Arial"/>
          <w:bCs/>
          <w:sz w:val="20"/>
          <w:szCs w:val="20"/>
          <w:lang w:val="es-ES_tradnl"/>
        </w:rPr>
      </w:pPr>
    </w:p>
    <w:p w14:paraId="59303182" w14:textId="77777777" w:rsidR="0049383A" w:rsidRPr="00B316C7" w:rsidRDefault="0049383A" w:rsidP="0049383A">
      <w:pPr>
        <w:spacing w:after="0"/>
        <w:jc w:val="both"/>
        <w:rPr>
          <w:rFonts w:ascii="Arial" w:hAnsi="Arial" w:cs="Arial"/>
          <w:bCs/>
          <w:sz w:val="20"/>
          <w:szCs w:val="20"/>
          <w:lang w:val="es-ES_tradnl"/>
        </w:rPr>
      </w:pPr>
    </w:p>
    <w:tbl>
      <w:tblPr>
        <w:tblW w:w="9482" w:type="dxa"/>
        <w:tblInd w:w="55" w:type="dxa"/>
        <w:tblCellMar>
          <w:left w:w="70" w:type="dxa"/>
          <w:right w:w="70" w:type="dxa"/>
        </w:tblCellMar>
        <w:tblLook w:val="04A0" w:firstRow="1" w:lastRow="0" w:firstColumn="1" w:lastColumn="0" w:noHBand="0" w:noVBand="1"/>
      </w:tblPr>
      <w:tblGrid>
        <w:gridCol w:w="2526"/>
        <w:gridCol w:w="2257"/>
        <w:gridCol w:w="2919"/>
        <w:gridCol w:w="1780"/>
      </w:tblGrid>
      <w:tr w:rsidR="0049383A" w:rsidRPr="003343D2" w14:paraId="23E719F9" w14:textId="77777777" w:rsidTr="001F154E">
        <w:trPr>
          <w:trHeight w:val="291"/>
        </w:trPr>
        <w:tc>
          <w:tcPr>
            <w:tcW w:w="2526" w:type="dxa"/>
            <w:vMerge w:val="restart"/>
            <w:tcBorders>
              <w:top w:val="single" w:sz="4" w:space="0" w:color="auto"/>
            </w:tcBorders>
            <w:shd w:val="clear" w:color="auto" w:fill="FFFFFF"/>
            <w:noWrap/>
            <w:vAlign w:val="center"/>
            <w:hideMark/>
          </w:tcPr>
          <w:bookmarkEnd w:id="2"/>
          <w:p w14:paraId="28E81EB2" w14:textId="77777777" w:rsidR="0049383A" w:rsidRPr="003343D2" w:rsidRDefault="0049383A" w:rsidP="001F154E">
            <w:pPr>
              <w:spacing w:after="0" w:line="240" w:lineRule="auto"/>
              <w:jc w:val="center"/>
              <w:rPr>
                <w:rFonts w:eastAsia="Times New Roman" w:cs="Calibri"/>
                <w:b/>
                <w:bCs/>
                <w:sz w:val="20"/>
                <w:szCs w:val="20"/>
                <w:lang w:val="es-ES_tradnl" w:eastAsia="es-MX"/>
              </w:rPr>
            </w:pPr>
            <w:r w:rsidRPr="003343D2">
              <w:rPr>
                <w:rFonts w:eastAsia="Times New Roman" w:cs="Calibri"/>
                <w:b/>
                <w:bCs/>
                <w:sz w:val="20"/>
                <w:szCs w:val="20"/>
                <w:lang w:val="es-ES_tradnl" w:eastAsia="es-MX"/>
              </w:rPr>
              <w:lastRenderedPageBreak/>
              <w:t>BANCO</w:t>
            </w:r>
          </w:p>
        </w:tc>
        <w:tc>
          <w:tcPr>
            <w:tcW w:w="2257" w:type="dxa"/>
            <w:vMerge w:val="restart"/>
            <w:tcBorders>
              <w:top w:val="single" w:sz="4" w:space="0" w:color="auto"/>
            </w:tcBorders>
            <w:shd w:val="clear" w:color="auto" w:fill="FFFFFF"/>
            <w:noWrap/>
            <w:vAlign w:val="center"/>
            <w:hideMark/>
          </w:tcPr>
          <w:p w14:paraId="6BEE5DAA" w14:textId="77777777" w:rsidR="0049383A" w:rsidRPr="003343D2" w:rsidRDefault="0049383A" w:rsidP="001F154E">
            <w:pPr>
              <w:spacing w:after="0" w:line="240" w:lineRule="auto"/>
              <w:jc w:val="center"/>
              <w:rPr>
                <w:rFonts w:eastAsia="Times New Roman" w:cs="Calibri"/>
                <w:b/>
                <w:bCs/>
                <w:sz w:val="20"/>
                <w:szCs w:val="20"/>
                <w:lang w:val="es-ES_tradnl" w:eastAsia="es-MX"/>
              </w:rPr>
            </w:pPr>
            <w:r w:rsidRPr="003343D2">
              <w:rPr>
                <w:rFonts w:eastAsia="Times New Roman" w:cs="Calibri"/>
                <w:b/>
                <w:bCs/>
                <w:sz w:val="20"/>
                <w:szCs w:val="20"/>
                <w:lang w:val="es-ES_tradnl" w:eastAsia="es-MX"/>
              </w:rPr>
              <w:t>CUENTA No.</w:t>
            </w:r>
          </w:p>
        </w:tc>
        <w:tc>
          <w:tcPr>
            <w:tcW w:w="2919" w:type="dxa"/>
            <w:vMerge w:val="restart"/>
            <w:tcBorders>
              <w:top w:val="single" w:sz="4" w:space="0" w:color="auto"/>
            </w:tcBorders>
            <w:shd w:val="clear" w:color="auto" w:fill="FFFFFF"/>
            <w:noWrap/>
            <w:vAlign w:val="center"/>
            <w:hideMark/>
          </w:tcPr>
          <w:p w14:paraId="328C3C25" w14:textId="77777777" w:rsidR="0049383A" w:rsidRPr="003343D2" w:rsidRDefault="0049383A" w:rsidP="001F154E">
            <w:pPr>
              <w:spacing w:after="0" w:line="240" w:lineRule="auto"/>
              <w:jc w:val="center"/>
              <w:rPr>
                <w:rFonts w:eastAsia="Times New Roman" w:cs="Calibri"/>
                <w:b/>
                <w:bCs/>
                <w:sz w:val="20"/>
                <w:szCs w:val="20"/>
                <w:lang w:val="es-ES_tradnl" w:eastAsia="es-MX"/>
              </w:rPr>
            </w:pPr>
            <w:r w:rsidRPr="003343D2">
              <w:rPr>
                <w:rFonts w:eastAsia="Times New Roman" w:cs="Calibri"/>
                <w:b/>
                <w:bCs/>
                <w:sz w:val="20"/>
                <w:szCs w:val="20"/>
                <w:lang w:val="es-ES_tradnl" w:eastAsia="es-MX"/>
              </w:rPr>
              <w:t>TIPO DE CUENTA</w:t>
            </w:r>
          </w:p>
        </w:tc>
        <w:tc>
          <w:tcPr>
            <w:tcW w:w="1780" w:type="dxa"/>
            <w:tcBorders>
              <w:top w:val="single" w:sz="4" w:space="0" w:color="auto"/>
            </w:tcBorders>
            <w:shd w:val="clear" w:color="auto" w:fill="FFFFFF"/>
            <w:vAlign w:val="center"/>
            <w:hideMark/>
          </w:tcPr>
          <w:p w14:paraId="48EC14CF" w14:textId="77777777" w:rsidR="0049383A" w:rsidRPr="003343D2" w:rsidRDefault="0049383A" w:rsidP="001F154E">
            <w:pPr>
              <w:spacing w:after="0" w:line="240" w:lineRule="auto"/>
              <w:jc w:val="center"/>
              <w:rPr>
                <w:rFonts w:eastAsia="Times New Roman" w:cs="Calibri"/>
                <w:b/>
                <w:bCs/>
                <w:sz w:val="20"/>
                <w:szCs w:val="20"/>
                <w:lang w:val="es-ES_tradnl" w:eastAsia="es-MX"/>
              </w:rPr>
            </w:pPr>
            <w:r w:rsidRPr="003343D2">
              <w:rPr>
                <w:rFonts w:eastAsia="Times New Roman" w:cs="Calibri"/>
                <w:b/>
                <w:bCs/>
                <w:sz w:val="20"/>
                <w:szCs w:val="20"/>
                <w:lang w:val="es-ES_tradnl" w:eastAsia="es-MX"/>
              </w:rPr>
              <w:t>SALDO AL</w:t>
            </w:r>
          </w:p>
        </w:tc>
      </w:tr>
      <w:tr w:rsidR="0049383A" w:rsidRPr="003343D2" w14:paraId="7A891D94" w14:textId="77777777" w:rsidTr="001F154E">
        <w:trPr>
          <w:trHeight w:val="291"/>
        </w:trPr>
        <w:tc>
          <w:tcPr>
            <w:tcW w:w="2526" w:type="dxa"/>
            <w:vMerge/>
            <w:tcBorders>
              <w:bottom w:val="single" w:sz="4" w:space="0" w:color="auto"/>
            </w:tcBorders>
            <w:shd w:val="clear" w:color="auto" w:fill="FFFFFF"/>
            <w:vAlign w:val="center"/>
            <w:hideMark/>
          </w:tcPr>
          <w:p w14:paraId="73DC37F3" w14:textId="77777777" w:rsidR="0049383A" w:rsidRPr="003343D2" w:rsidRDefault="0049383A" w:rsidP="001F154E">
            <w:pPr>
              <w:spacing w:after="0" w:line="240" w:lineRule="auto"/>
              <w:jc w:val="center"/>
              <w:rPr>
                <w:rFonts w:eastAsia="Times New Roman" w:cs="Calibri"/>
                <w:b/>
                <w:bCs/>
                <w:sz w:val="20"/>
                <w:szCs w:val="20"/>
                <w:lang w:val="es-ES_tradnl" w:eastAsia="es-MX"/>
              </w:rPr>
            </w:pPr>
          </w:p>
        </w:tc>
        <w:tc>
          <w:tcPr>
            <w:tcW w:w="2257" w:type="dxa"/>
            <w:vMerge/>
            <w:tcBorders>
              <w:bottom w:val="single" w:sz="4" w:space="0" w:color="auto"/>
            </w:tcBorders>
            <w:shd w:val="clear" w:color="auto" w:fill="FFFFFF"/>
            <w:vAlign w:val="center"/>
            <w:hideMark/>
          </w:tcPr>
          <w:p w14:paraId="625B64F4" w14:textId="77777777" w:rsidR="0049383A" w:rsidRPr="003343D2" w:rsidRDefault="0049383A" w:rsidP="001F154E">
            <w:pPr>
              <w:spacing w:after="0" w:line="240" w:lineRule="auto"/>
              <w:jc w:val="center"/>
              <w:rPr>
                <w:rFonts w:eastAsia="Times New Roman" w:cs="Calibri"/>
                <w:b/>
                <w:bCs/>
                <w:sz w:val="20"/>
                <w:szCs w:val="20"/>
                <w:lang w:val="es-ES_tradnl" w:eastAsia="es-MX"/>
              </w:rPr>
            </w:pPr>
          </w:p>
        </w:tc>
        <w:tc>
          <w:tcPr>
            <w:tcW w:w="2919" w:type="dxa"/>
            <w:vMerge/>
            <w:tcBorders>
              <w:bottom w:val="single" w:sz="4" w:space="0" w:color="auto"/>
            </w:tcBorders>
            <w:shd w:val="clear" w:color="auto" w:fill="FFFFFF"/>
            <w:vAlign w:val="center"/>
            <w:hideMark/>
          </w:tcPr>
          <w:p w14:paraId="673CD242" w14:textId="77777777" w:rsidR="0049383A" w:rsidRPr="003343D2" w:rsidRDefault="0049383A" w:rsidP="001F154E">
            <w:pPr>
              <w:spacing w:after="0" w:line="240" w:lineRule="auto"/>
              <w:jc w:val="center"/>
              <w:rPr>
                <w:rFonts w:eastAsia="Times New Roman" w:cs="Calibri"/>
                <w:b/>
                <w:bCs/>
                <w:sz w:val="20"/>
                <w:szCs w:val="20"/>
                <w:lang w:val="es-ES_tradnl" w:eastAsia="es-MX"/>
              </w:rPr>
            </w:pPr>
          </w:p>
        </w:tc>
        <w:tc>
          <w:tcPr>
            <w:tcW w:w="1780" w:type="dxa"/>
            <w:tcBorders>
              <w:bottom w:val="single" w:sz="4" w:space="0" w:color="auto"/>
            </w:tcBorders>
            <w:shd w:val="clear" w:color="auto" w:fill="FFFFFF"/>
            <w:vAlign w:val="center"/>
            <w:hideMark/>
          </w:tcPr>
          <w:p w14:paraId="235B2437" w14:textId="67B8C5BC" w:rsidR="0049383A" w:rsidRPr="003343D2" w:rsidRDefault="0049383A" w:rsidP="001F154E">
            <w:pPr>
              <w:spacing w:after="0" w:line="240" w:lineRule="auto"/>
              <w:jc w:val="center"/>
              <w:rPr>
                <w:rFonts w:eastAsia="Times New Roman" w:cs="Calibri"/>
                <w:b/>
                <w:bCs/>
                <w:sz w:val="20"/>
                <w:szCs w:val="20"/>
                <w:lang w:val="es-ES_tradnl" w:eastAsia="es-MX"/>
              </w:rPr>
            </w:pPr>
            <w:r w:rsidRPr="003343D2">
              <w:rPr>
                <w:rFonts w:eastAsia="Times New Roman" w:cs="Calibri"/>
                <w:b/>
                <w:bCs/>
                <w:sz w:val="20"/>
                <w:szCs w:val="20"/>
                <w:lang w:val="es-ES_tradnl" w:eastAsia="es-MX"/>
              </w:rPr>
              <w:t>31/</w:t>
            </w:r>
            <w:r w:rsidR="004A6ADA">
              <w:rPr>
                <w:rFonts w:eastAsia="Times New Roman" w:cs="Calibri"/>
                <w:b/>
                <w:bCs/>
                <w:sz w:val="20"/>
                <w:szCs w:val="20"/>
                <w:lang w:val="es-ES_tradnl" w:eastAsia="es-MX"/>
              </w:rPr>
              <w:t>12</w:t>
            </w:r>
            <w:r w:rsidRPr="003343D2">
              <w:rPr>
                <w:rFonts w:eastAsia="Times New Roman" w:cs="Calibri"/>
                <w:b/>
                <w:bCs/>
                <w:sz w:val="20"/>
                <w:szCs w:val="20"/>
                <w:lang w:val="es-ES_tradnl" w:eastAsia="es-MX"/>
              </w:rPr>
              <w:t>/202</w:t>
            </w:r>
            <w:r>
              <w:rPr>
                <w:rFonts w:eastAsia="Times New Roman" w:cs="Calibri"/>
                <w:b/>
                <w:bCs/>
                <w:sz w:val="20"/>
                <w:szCs w:val="20"/>
                <w:lang w:val="es-ES_tradnl" w:eastAsia="es-MX"/>
              </w:rPr>
              <w:t>3</w:t>
            </w:r>
          </w:p>
        </w:tc>
      </w:tr>
      <w:tr w:rsidR="0049383A" w:rsidRPr="003343D2" w14:paraId="57A48016" w14:textId="77777777" w:rsidTr="001F154E">
        <w:trPr>
          <w:trHeight w:val="291"/>
        </w:trPr>
        <w:tc>
          <w:tcPr>
            <w:tcW w:w="2526" w:type="dxa"/>
            <w:tcBorders>
              <w:top w:val="single" w:sz="4" w:space="0" w:color="auto"/>
            </w:tcBorders>
            <w:shd w:val="clear" w:color="auto" w:fill="auto"/>
            <w:noWrap/>
            <w:vAlign w:val="center"/>
            <w:hideMark/>
          </w:tcPr>
          <w:p w14:paraId="7940C188" w14:textId="77777777" w:rsidR="0049383A" w:rsidRPr="003343D2" w:rsidRDefault="0049383A" w:rsidP="001F154E">
            <w:pPr>
              <w:spacing w:after="0" w:line="240" w:lineRule="auto"/>
              <w:jc w:val="center"/>
              <w:rPr>
                <w:rFonts w:eastAsia="Times New Roman" w:cs="Calibri"/>
                <w:b/>
                <w:bCs/>
                <w:sz w:val="20"/>
                <w:szCs w:val="20"/>
                <w:lang w:val="es-ES_tradnl" w:eastAsia="es-MX"/>
              </w:rPr>
            </w:pPr>
            <w:r w:rsidRPr="003343D2">
              <w:rPr>
                <w:rFonts w:eastAsia="Times New Roman" w:cs="Calibri"/>
                <w:b/>
                <w:bCs/>
                <w:sz w:val="20"/>
                <w:szCs w:val="20"/>
                <w:lang w:val="es-ES_tradnl" w:eastAsia="es-MX"/>
              </w:rPr>
              <w:t>Cuentas de cheque</w:t>
            </w:r>
          </w:p>
        </w:tc>
        <w:tc>
          <w:tcPr>
            <w:tcW w:w="2257" w:type="dxa"/>
            <w:tcBorders>
              <w:top w:val="single" w:sz="4" w:space="0" w:color="auto"/>
            </w:tcBorders>
            <w:shd w:val="clear" w:color="auto" w:fill="auto"/>
            <w:noWrap/>
            <w:vAlign w:val="center"/>
            <w:hideMark/>
          </w:tcPr>
          <w:p w14:paraId="444D6788" w14:textId="77777777" w:rsidR="0049383A" w:rsidRPr="003343D2" w:rsidRDefault="0049383A" w:rsidP="001F154E">
            <w:pPr>
              <w:spacing w:after="0" w:line="240" w:lineRule="auto"/>
              <w:jc w:val="center"/>
              <w:rPr>
                <w:rFonts w:eastAsia="Times New Roman" w:cs="Calibri"/>
                <w:b/>
                <w:bCs/>
                <w:sz w:val="20"/>
                <w:szCs w:val="20"/>
                <w:lang w:val="es-ES_tradnl" w:eastAsia="es-MX"/>
              </w:rPr>
            </w:pPr>
          </w:p>
        </w:tc>
        <w:tc>
          <w:tcPr>
            <w:tcW w:w="2919" w:type="dxa"/>
            <w:tcBorders>
              <w:top w:val="single" w:sz="4" w:space="0" w:color="auto"/>
            </w:tcBorders>
            <w:shd w:val="clear" w:color="auto" w:fill="auto"/>
            <w:noWrap/>
            <w:vAlign w:val="center"/>
            <w:hideMark/>
          </w:tcPr>
          <w:p w14:paraId="6889A040" w14:textId="77777777" w:rsidR="0049383A" w:rsidRPr="003343D2" w:rsidRDefault="0049383A" w:rsidP="001F154E">
            <w:pPr>
              <w:spacing w:after="0" w:line="240" w:lineRule="auto"/>
              <w:rPr>
                <w:rFonts w:eastAsia="Times New Roman" w:cs="Calibri"/>
                <w:b/>
                <w:bCs/>
                <w:sz w:val="20"/>
                <w:szCs w:val="20"/>
                <w:lang w:val="es-ES_tradnl" w:eastAsia="es-MX"/>
              </w:rPr>
            </w:pPr>
          </w:p>
        </w:tc>
        <w:tc>
          <w:tcPr>
            <w:tcW w:w="1780" w:type="dxa"/>
            <w:tcBorders>
              <w:top w:val="single" w:sz="4" w:space="0" w:color="auto"/>
            </w:tcBorders>
            <w:shd w:val="clear" w:color="auto" w:fill="auto"/>
            <w:vAlign w:val="center"/>
            <w:hideMark/>
          </w:tcPr>
          <w:p w14:paraId="02D59AE9" w14:textId="77777777" w:rsidR="0049383A" w:rsidRPr="003343D2" w:rsidRDefault="0049383A" w:rsidP="001F154E">
            <w:pPr>
              <w:spacing w:after="0" w:line="240" w:lineRule="auto"/>
              <w:jc w:val="center"/>
              <w:rPr>
                <w:rFonts w:eastAsia="Times New Roman" w:cs="Calibri"/>
                <w:b/>
                <w:bCs/>
                <w:sz w:val="20"/>
                <w:szCs w:val="20"/>
                <w:lang w:val="es-ES_tradnl" w:eastAsia="es-MX"/>
              </w:rPr>
            </w:pPr>
            <w:r w:rsidRPr="003343D2">
              <w:rPr>
                <w:rFonts w:eastAsia="Times New Roman" w:cs="Calibri"/>
                <w:b/>
                <w:bCs/>
                <w:sz w:val="20"/>
                <w:szCs w:val="20"/>
                <w:lang w:val="es-ES_tradnl" w:eastAsia="es-MX"/>
              </w:rPr>
              <w:t> </w:t>
            </w:r>
          </w:p>
        </w:tc>
      </w:tr>
      <w:tr w:rsidR="0049383A" w:rsidRPr="004A6ADA" w14:paraId="1DA665FA" w14:textId="77777777" w:rsidTr="001F154E">
        <w:trPr>
          <w:trHeight w:val="291"/>
        </w:trPr>
        <w:tc>
          <w:tcPr>
            <w:tcW w:w="2526" w:type="dxa"/>
            <w:shd w:val="clear" w:color="auto" w:fill="auto"/>
            <w:noWrap/>
            <w:vAlign w:val="center"/>
            <w:hideMark/>
          </w:tcPr>
          <w:p w14:paraId="5CD2A29C" w14:textId="77777777" w:rsidR="0049383A" w:rsidRPr="004A6ADA" w:rsidRDefault="0049383A" w:rsidP="001F154E">
            <w:pPr>
              <w:spacing w:after="0" w:line="240" w:lineRule="auto"/>
              <w:jc w:val="center"/>
              <w:rPr>
                <w:rFonts w:eastAsia="Times New Roman" w:cs="Calibri"/>
                <w:sz w:val="20"/>
                <w:szCs w:val="20"/>
                <w:lang w:val="es-ES_tradnl" w:eastAsia="es-MX"/>
              </w:rPr>
            </w:pPr>
            <w:r w:rsidRPr="004A6ADA">
              <w:rPr>
                <w:rFonts w:eastAsia="Times New Roman" w:cs="Calibri"/>
                <w:sz w:val="20"/>
                <w:szCs w:val="20"/>
                <w:lang w:val="es-ES_tradnl" w:eastAsia="es-MX"/>
              </w:rPr>
              <w:t>BBVA Bancomer</w:t>
            </w:r>
          </w:p>
        </w:tc>
        <w:tc>
          <w:tcPr>
            <w:tcW w:w="2257" w:type="dxa"/>
            <w:shd w:val="clear" w:color="auto" w:fill="auto"/>
            <w:noWrap/>
            <w:vAlign w:val="center"/>
            <w:hideMark/>
          </w:tcPr>
          <w:p w14:paraId="17B52A9E" w14:textId="77777777" w:rsidR="0049383A" w:rsidRPr="004A6ADA" w:rsidRDefault="0049383A" w:rsidP="001F154E">
            <w:pPr>
              <w:spacing w:after="0" w:line="240" w:lineRule="auto"/>
              <w:jc w:val="center"/>
              <w:rPr>
                <w:rFonts w:eastAsia="Times New Roman" w:cs="Calibri"/>
                <w:sz w:val="20"/>
                <w:szCs w:val="20"/>
                <w:lang w:val="es-ES_tradnl" w:eastAsia="es-MX"/>
              </w:rPr>
            </w:pPr>
            <w:r w:rsidRPr="004A6ADA">
              <w:rPr>
                <w:rFonts w:eastAsia="Times New Roman" w:cs="Calibri"/>
                <w:sz w:val="20"/>
                <w:szCs w:val="20"/>
                <w:lang w:val="es-ES_tradnl" w:eastAsia="es-MX"/>
              </w:rPr>
              <w:t>0116130186</w:t>
            </w:r>
          </w:p>
        </w:tc>
        <w:tc>
          <w:tcPr>
            <w:tcW w:w="2919" w:type="dxa"/>
            <w:shd w:val="clear" w:color="auto" w:fill="auto"/>
            <w:noWrap/>
            <w:vAlign w:val="center"/>
            <w:hideMark/>
          </w:tcPr>
          <w:p w14:paraId="1C30B11D" w14:textId="77777777" w:rsidR="0049383A" w:rsidRPr="004A6ADA" w:rsidRDefault="0049383A" w:rsidP="001F154E">
            <w:pPr>
              <w:spacing w:after="0" w:line="240" w:lineRule="auto"/>
              <w:jc w:val="center"/>
              <w:rPr>
                <w:rFonts w:eastAsia="Times New Roman" w:cs="Calibri"/>
                <w:sz w:val="20"/>
                <w:szCs w:val="20"/>
                <w:lang w:val="es-ES_tradnl" w:eastAsia="es-MX"/>
              </w:rPr>
            </w:pPr>
            <w:r w:rsidRPr="004A6ADA">
              <w:rPr>
                <w:rFonts w:eastAsia="Times New Roman" w:cs="Calibri"/>
                <w:sz w:val="20"/>
                <w:szCs w:val="20"/>
                <w:lang w:val="es-ES_tradnl" w:eastAsia="es-MX"/>
              </w:rPr>
              <w:t>Gasto corriente</w:t>
            </w:r>
          </w:p>
        </w:tc>
        <w:tc>
          <w:tcPr>
            <w:tcW w:w="1780" w:type="dxa"/>
            <w:shd w:val="clear" w:color="auto" w:fill="auto"/>
            <w:noWrap/>
            <w:vAlign w:val="center"/>
          </w:tcPr>
          <w:p w14:paraId="1307647A" w14:textId="2DE2646B" w:rsidR="0049383A" w:rsidRPr="004A6ADA" w:rsidRDefault="0049383A" w:rsidP="001F154E">
            <w:pPr>
              <w:spacing w:after="0" w:line="240" w:lineRule="auto"/>
              <w:jc w:val="center"/>
              <w:rPr>
                <w:rFonts w:eastAsia="Times New Roman" w:cs="Calibri"/>
                <w:sz w:val="20"/>
                <w:szCs w:val="20"/>
                <w:lang w:val="es-ES_tradnl" w:eastAsia="es-MX"/>
              </w:rPr>
            </w:pPr>
            <w:r w:rsidRPr="004A6ADA">
              <w:rPr>
                <w:rFonts w:eastAsia="Times New Roman" w:cs="Calibri"/>
                <w:sz w:val="20"/>
                <w:szCs w:val="20"/>
                <w:lang w:val="es-ES_tradnl" w:eastAsia="es-MX"/>
              </w:rPr>
              <w:t>$</w:t>
            </w:r>
            <w:r w:rsidR="004A6ADA">
              <w:rPr>
                <w:rFonts w:eastAsia="Times New Roman" w:cs="Calibri"/>
                <w:sz w:val="20"/>
                <w:szCs w:val="20"/>
                <w:lang w:val="es-ES_tradnl" w:eastAsia="es-MX"/>
              </w:rPr>
              <w:t>45,262.51</w:t>
            </w:r>
          </w:p>
        </w:tc>
      </w:tr>
    </w:tbl>
    <w:p w14:paraId="13A2F081" w14:textId="77777777" w:rsidR="0049383A" w:rsidRPr="004A6ADA" w:rsidRDefault="0049383A" w:rsidP="0049383A">
      <w:pPr>
        <w:spacing w:after="0"/>
        <w:jc w:val="both"/>
        <w:rPr>
          <w:rFonts w:ascii="Arial" w:hAnsi="Arial" w:cs="Arial"/>
          <w:bCs/>
          <w:sz w:val="20"/>
          <w:szCs w:val="20"/>
          <w:lang w:val="es-ES_tradnl"/>
        </w:rPr>
      </w:pPr>
    </w:p>
    <w:p w14:paraId="27EF660B" w14:textId="1B92A468" w:rsidR="0049383A" w:rsidRPr="004A6ADA" w:rsidRDefault="0049383A" w:rsidP="0049383A">
      <w:pPr>
        <w:spacing w:after="0"/>
        <w:jc w:val="both"/>
        <w:rPr>
          <w:rFonts w:ascii="Arial" w:hAnsi="Arial" w:cs="Arial"/>
          <w:bCs/>
          <w:sz w:val="20"/>
          <w:szCs w:val="20"/>
          <w:lang w:val="es-ES_tradnl"/>
        </w:rPr>
      </w:pPr>
      <w:r w:rsidRPr="004A6ADA">
        <w:rPr>
          <w:rFonts w:ascii="Arial" w:hAnsi="Arial" w:cs="Arial"/>
          <w:bCs/>
          <w:sz w:val="20"/>
          <w:szCs w:val="20"/>
          <w:lang w:val="es-ES_tradnl"/>
        </w:rPr>
        <w:t>Saldo inicial en bancos $</w:t>
      </w:r>
      <w:r w:rsidR="004A6ADA">
        <w:rPr>
          <w:rFonts w:ascii="Arial" w:hAnsi="Arial" w:cs="Arial"/>
          <w:bCs/>
          <w:sz w:val="20"/>
          <w:szCs w:val="20"/>
          <w:lang w:val="es-ES_tradnl"/>
        </w:rPr>
        <w:t>20,580.36</w:t>
      </w:r>
      <w:r w:rsidRPr="004A6ADA">
        <w:rPr>
          <w:rFonts w:ascii="Arial" w:hAnsi="Arial" w:cs="Arial"/>
          <w:bCs/>
          <w:sz w:val="20"/>
          <w:szCs w:val="20"/>
          <w:lang w:val="es-ES_tradnl"/>
        </w:rPr>
        <w:t xml:space="preserve"> (</w:t>
      </w:r>
      <w:r w:rsidR="004A6ADA">
        <w:rPr>
          <w:rFonts w:ascii="Arial" w:hAnsi="Arial" w:cs="Arial"/>
          <w:bCs/>
          <w:sz w:val="20"/>
          <w:szCs w:val="20"/>
          <w:lang w:val="es-ES_tradnl"/>
        </w:rPr>
        <w:t>veinte mil quinientos ochenta pesos 36</w:t>
      </w:r>
      <w:r w:rsidRPr="004A6ADA">
        <w:rPr>
          <w:rFonts w:ascii="Arial" w:hAnsi="Arial" w:cs="Arial"/>
          <w:bCs/>
          <w:sz w:val="20"/>
          <w:szCs w:val="20"/>
          <w:lang w:val="es-ES_tradnl"/>
        </w:rPr>
        <w:t xml:space="preserve">/100 m.n.); </w:t>
      </w:r>
      <w:r w:rsidR="004A6ADA">
        <w:rPr>
          <w:rFonts w:ascii="Arial" w:hAnsi="Arial" w:cs="Arial"/>
          <w:bCs/>
          <w:sz w:val="20"/>
          <w:szCs w:val="20"/>
          <w:lang w:val="es-ES_tradnl"/>
        </w:rPr>
        <w:t>cargos</w:t>
      </w:r>
      <w:r w:rsidRPr="004A6ADA">
        <w:rPr>
          <w:rFonts w:ascii="Arial" w:hAnsi="Arial" w:cs="Arial"/>
          <w:bCs/>
          <w:sz w:val="20"/>
          <w:szCs w:val="20"/>
          <w:lang w:val="es-ES_tradnl"/>
        </w:rPr>
        <w:t xml:space="preserve"> por $</w:t>
      </w:r>
      <w:r w:rsidR="004A6ADA">
        <w:rPr>
          <w:rFonts w:ascii="Arial" w:hAnsi="Arial" w:cs="Arial"/>
          <w:bCs/>
          <w:sz w:val="20"/>
          <w:szCs w:val="20"/>
          <w:lang w:val="es-ES_tradnl"/>
        </w:rPr>
        <w:t>5,899,976.10 (cinco millones ochocientos noventa y nueve mil novecientos setenta y seis pesos 10</w:t>
      </w:r>
      <w:r w:rsidRPr="004A6ADA">
        <w:rPr>
          <w:rFonts w:ascii="Arial" w:hAnsi="Arial" w:cs="Arial"/>
          <w:bCs/>
          <w:sz w:val="20"/>
          <w:szCs w:val="20"/>
          <w:lang w:val="es-ES_tradnl"/>
        </w:rPr>
        <w:t>/100 m.n.);</w:t>
      </w:r>
      <w:r w:rsidR="004A6ADA">
        <w:rPr>
          <w:rFonts w:ascii="Arial" w:hAnsi="Arial" w:cs="Arial"/>
          <w:bCs/>
          <w:sz w:val="20"/>
          <w:szCs w:val="20"/>
          <w:lang w:val="es-ES_tradnl"/>
        </w:rPr>
        <w:t xml:space="preserve"> abonos por $</w:t>
      </w:r>
      <w:r w:rsidR="009A0B3F">
        <w:rPr>
          <w:rFonts w:ascii="Arial" w:hAnsi="Arial" w:cs="Arial"/>
          <w:bCs/>
          <w:sz w:val="20"/>
          <w:szCs w:val="20"/>
          <w:lang w:val="es-ES_tradnl"/>
        </w:rPr>
        <w:t>5,875,293.95 (cinco millones ochocientos setenta y cinco mil doscientos noventa y tres pesos 95/100 m.n.)</w:t>
      </w:r>
      <w:r w:rsidRPr="004A6ADA">
        <w:rPr>
          <w:rFonts w:ascii="Arial" w:hAnsi="Arial" w:cs="Arial"/>
          <w:bCs/>
          <w:sz w:val="20"/>
          <w:szCs w:val="20"/>
          <w:lang w:val="es-ES_tradnl"/>
        </w:rPr>
        <w:t xml:space="preserve"> intereses netos por $43.</w:t>
      </w:r>
      <w:r w:rsidR="009A0B3F">
        <w:rPr>
          <w:rFonts w:ascii="Arial" w:hAnsi="Arial" w:cs="Arial"/>
          <w:bCs/>
          <w:sz w:val="20"/>
          <w:szCs w:val="20"/>
          <w:lang w:val="es-ES_tradnl"/>
        </w:rPr>
        <w:t>93</w:t>
      </w:r>
      <w:r w:rsidRPr="004A6ADA">
        <w:rPr>
          <w:rFonts w:ascii="Arial" w:hAnsi="Arial" w:cs="Arial"/>
          <w:bCs/>
          <w:sz w:val="20"/>
          <w:szCs w:val="20"/>
          <w:lang w:val="es-ES_tradnl"/>
        </w:rPr>
        <w:t xml:space="preserve"> (cuarenta </w:t>
      </w:r>
      <w:r w:rsidR="009A0B3F">
        <w:rPr>
          <w:rFonts w:ascii="Arial" w:hAnsi="Arial" w:cs="Arial"/>
          <w:bCs/>
          <w:sz w:val="20"/>
          <w:szCs w:val="20"/>
          <w:lang w:val="es-ES_tradnl"/>
        </w:rPr>
        <w:t>y tres pesos 93</w:t>
      </w:r>
      <w:r w:rsidRPr="004A6ADA">
        <w:rPr>
          <w:rFonts w:ascii="Arial" w:hAnsi="Arial" w:cs="Arial"/>
          <w:bCs/>
          <w:sz w:val="20"/>
          <w:szCs w:val="20"/>
          <w:lang w:val="es-ES_tradnl"/>
        </w:rPr>
        <w:t>/100 m.n.); por saldo final en bancos $</w:t>
      </w:r>
      <w:r w:rsidR="009A0B3F">
        <w:rPr>
          <w:rFonts w:ascii="Arial" w:hAnsi="Arial" w:cs="Arial"/>
          <w:bCs/>
          <w:sz w:val="20"/>
          <w:szCs w:val="20"/>
          <w:lang w:val="es-ES_tradnl"/>
        </w:rPr>
        <w:t>45,262.51</w:t>
      </w:r>
      <w:r w:rsidRPr="004A6ADA">
        <w:rPr>
          <w:rFonts w:ascii="Arial" w:hAnsi="Arial" w:cs="Arial"/>
          <w:bCs/>
          <w:sz w:val="20"/>
          <w:szCs w:val="20"/>
          <w:lang w:val="es-ES_tradnl"/>
        </w:rPr>
        <w:t xml:space="preserve"> (</w:t>
      </w:r>
      <w:r w:rsidR="009A0B3F">
        <w:rPr>
          <w:rFonts w:ascii="Arial" w:hAnsi="Arial" w:cs="Arial"/>
          <w:bCs/>
          <w:sz w:val="20"/>
          <w:szCs w:val="20"/>
          <w:lang w:val="es-ES_tradnl"/>
        </w:rPr>
        <w:t>cuarenta y cinco mil doscientos sesenta y dos pesos 51</w:t>
      </w:r>
      <w:r w:rsidRPr="004A6ADA">
        <w:rPr>
          <w:rFonts w:ascii="Arial" w:hAnsi="Arial" w:cs="Arial"/>
          <w:bCs/>
          <w:sz w:val="20"/>
          <w:szCs w:val="20"/>
          <w:lang w:val="es-ES_tradnl"/>
        </w:rPr>
        <w:t>/100 m.n.).</w:t>
      </w:r>
    </w:p>
    <w:p w14:paraId="3D41B3A6" w14:textId="344F7597" w:rsidR="00376386" w:rsidRDefault="00376386" w:rsidP="003F4E6C">
      <w:pPr>
        <w:spacing w:before="240"/>
        <w:jc w:val="both"/>
        <w:rPr>
          <w:rFonts w:ascii="Arial" w:hAnsi="Arial" w:cs="Arial"/>
          <w:sz w:val="20"/>
          <w:szCs w:val="20"/>
        </w:rPr>
      </w:pPr>
      <w:r w:rsidRPr="007E6D94">
        <w:rPr>
          <w:rFonts w:ascii="Arial" w:eastAsia="Times New Roman" w:hAnsi="Arial" w:cs="Arial"/>
          <w:sz w:val="20"/>
          <w:szCs w:val="20"/>
          <w:lang w:eastAsia="es-MX"/>
        </w:rPr>
        <w:t xml:space="preserve">1.1.1.3. </w:t>
      </w:r>
      <w:r w:rsidR="00923273" w:rsidRPr="007E6D94">
        <w:rPr>
          <w:rFonts w:ascii="Arial" w:eastAsia="Times New Roman" w:hAnsi="Arial" w:cs="Arial"/>
          <w:sz w:val="20"/>
          <w:szCs w:val="20"/>
          <w:lang w:eastAsia="es-MX"/>
        </w:rPr>
        <w:t>La</w:t>
      </w:r>
      <w:r w:rsidR="000F25C3" w:rsidRPr="007E6D94">
        <w:rPr>
          <w:rFonts w:ascii="Arial" w:eastAsia="Times New Roman" w:hAnsi="Arial" w:cs="Arial"/>
          <w:sz w:val="20"/>
          <w:szCs w:val="20"/>
          <w:lang w:eastAsia="es-MX"/>
        </w:rPr>
        <w:t xml:space="preserve"> </w:t>
      </w:r>
      <w:r w:rsidRPr="007E6D94">
        <w:rPr>
          <w:rFonts w:ascii="Arial" w:eastAsia="Times New Roman" w:hAnsi="Arial" w:cs="Arial"/>
          <w:sz w:val="20"/>
          <w:szCs w:val="20"/>
          <w:lang w:eastAsia="es-MX"/>
        </w:rPr>
        <w:t xml:space="preserve">cuenta de </w:t>
      </w:r>
      <w:r w:rsidR="002B5995" w:rsidRPr="007E6D94">
        <w:rPr>
          <w:rFonts w:ascii="Arial" w:hAnsi="Arial" w:cs="Arial"/>
          <w:b/>
          <w:sz w:val="20"/>
          <w:szCs w:val="20"/>
        </w:rPr>
        <w:t>BANCOS/DEPENDENCIAS Y OTROS</w:t>
      </w:r>
      <w:r w:rsidR="002824F6" w:rsidRPr="007E6D94">
        <w:rPr>
          <w:rFonts w:ascii="Arial" w:hAnsi="Arial" w:cs="Arial"/>
          <w:b/>
          <w:sz w:val="20"/>
          <w:szCs w:val="20"/>
        </w:rPr>
        <w:t>;</w:t>
      </w:r>
      <w:r w:rsidRPr="007E6D94">
        <w:rPr>
          <w:rFonts w:ascii="Arial" w:hAnsi="Arial" w:cs="Arial"/>
          <w:b/>
          <w:sz w:val="20"/>
          <w:szCs w:val="20"/>
        </w:rPr>
        <w:t xml:space="preserve"> </w:t>
      </w:r>
      <w:r w:rsidR="000F25C3" w:rsidRPr="007E6D94">
        <w:rPr>
          <w:rFonts w:ascii="Arial" w:eastAsia="Times New Roman" w:hAnsi="Arial" w:cs="Arial"/>
          <w:sz w:val="20"/>
          <w:szCs w:val="20"/>
          <w:lang w:eastAsia="es-MX"/>
        </w:rPr>
        <w:t>muestra un saldo</w:t>
      </w:r>
      <w:r w:rsidRPr="007E6D94">
        <w:rPr>
          <w:rFonts w:ascii="Arial" w:eastAsia="Times New Roman" w:hAnsi="Arial" w:cs="Arial"/>
          <w:sz w:val="20"/>
          <w:szCs w:val="20"/>
          <w:lang w:eastAsia="es-MX"/>
        </w:rPr>
        <w:t xml:space="preserve"> de </w:t>
      </w:r>
      <w:r w:rsidR="000F25C3" w:rsidRPr="007E6D94">
        <w:rPr>
          <w:rFonts w:ascii="Arial" w:eastAsia="Times New Roman" w:hAnsi="Arial" w:cs="Arial"/>
          <w:b/>
          <w:bCs/>
          <w:sz w:val="20"/>
          <w:szCs w:val="20"/>
          <w:lang w:eastAsia="es-MX"/>
        </w:rPr>
        <w:t>$</w:t>
      </w:r>
      <w:r w:rsidR="00756887" w:rsidRPr="007E6D94">
        <w:rPr>
          <w:rFonts w:ascii="Arial" w:eastAsia="Times New Roman" w:hAnsi="Arial" w:cs="Arial"/>
          <w:b/>
          <w:bCs/>
          <w:sz w:val="20"/>
          <w:szCs w:val="20"/>
          <w:lang w:eastAsia="es-MX"/>
        </w:rPr>
        <w:t xml:space="preserve"> </w:t>
      </w:r>
      <w:r w:rsidR="00C263CE">
        <w:rPr>
          <w:rFonts w:ascii="Arial" w:hAnsi="Arial" w:cs="Arial"/>
          <w:b/>
          <w:bCs/>
          <w:sz w:val="20"/>
          <w:szCs w:val="20"/>
        </w:rPr>
        <w:t>860,000.00</w:t>
      </w:r>
      <w:r w:rsidR="00067585" w:rsidRPr="007E6D94">
        <w:rPr>
          <w:rFonts w:ascii="Arial" w:hAnsi="Arial" w:cs="Arial"/>
          <w:b/>
          <w:bCs/>
          <w:sz w:val="20"/>
          <w:szCs w:val="20"/>
        </w:rPr>
        <w:t xml:space="preserve"> (</w:t>
      </w:r>
      <w:r w:rsidR="009A0B3F">
        <w:rPr>
          <w:rFonts w:ascii="Arial" w:hAnsi="Arial" w:cs="Arial"/>
          <w:b/>
          <w:bCs/>
          <w:sz w:val="20"/>
          <w:szCs w:val="20"/>
        </w:rPr>
        <w:t>ochocientos sesenta mil pesos 00/100 m.n</w:t>
      </w:r>
      <w:r w:rsidR="00C263CE">
        <w:rPr>
          <w:rFonts w:ascii="Arial" w:hAnsi="Arial" w:cs="Arial"/>
          <w:b/>
          <w:bCs/>
          <w:sz w:val="20"/>
          <w:szCs w:val="20"/>
        </w:rPr>
        <w:t>.</w:t>
      </w:r>
      <w:r w:rsidR="00067585" w:rsidRPr="007E6D94">
        <w:rPr>
          <w:rFonts w:ascii="Arial" w:hAnsi="Arial" w:cs="Arial"/>
          <w:b/>
          <w:bCs/>
          <w:sz w:val="20"/>
          <w:szCs w:val="20"/>
        </w:rPr>
        <w:t>)</w:t>
      </w:r>
      <w:r w:rsidR="000F25C3" w:rsidRPr="007E6D94">
        <w:rPr>
          <w:rFonts w:ascii="Arial" w:eastAsia="Times New Roman" w:hAnsi="Arial" w:cs="Arial"/>
          <w:bCs/>
          <w:sz w:val="20"/>
          <w:szCs w:val="20"/>
          <w:lang w:eastAsia="es-MX"/>
        </w:rPr>
        <w:t>,</w:t>
      </w:r>
      <w:r w:rsidR="000F25C3" w:rsidRPr="007E6D94">
        <w:rPr>
          <w:rFonts w:ascii="Arial" w:eastAsia="Times New Roman" w:hAnsi="Arial" w:cs="Arial"/>
          <w:b/>
          <w:bCs/>
          <w:sz w:val="20"/>
          <w:szCs w:val="20"/>
          <w:lang w:eastAsia="es-MX"/>
        </w:rPr>
        <w:t xml:space="preserve"> </w:t>
      </w:r>
      <w:r w:rsidRPr="007E6D94">
        <w:rPr>
          <w:rFonts w:ascii="Arial" w:hAnsi="Arial" w:cs="Arial"/>
          <w:sz w:val="20"/>
          <w:szCs w:val="20"/>
        </w:rPr>
        <w:t xml:space="preserve">monto </w:t>
      </w:r>
      <w:r w:rsidR="000F25C3" w:rsidRPr="007E6D94">
        <w:rPr>
          <w:rFonts w:ascii="Arial" w:hAnsi="Arial" w:cs="Arial"/>
          <w:sz w:val="20"/>
          <w:szCs w:val="20"/>
        </w:rPr>
        <w:t>que está integrado</w:t>
      </w:r>
      <w:r w:rsidR="003C4691" w:rsidRPr="007E6D94">
        <w:rPr>
          <w:rFonts w:ascii="Arial" w:hAnsi="Arial" w:cs="Arial"/>
          <w:sz w:val="20"/>
          <w:szCs w:val="20"/>
        </w:rPr>
        <w:t xml:space="preserve"> por el importe</w:t>
      </w:r>
      <w:r w:rsidR="000F25C3" w:rsidRPr="007E6D94">
        <w:rPr>
          <w:rFonts w:ascii="Arial" w:hAnsi="Arial" w:cs="Arial"/>
          <w:sz w:val="20"/>
          <w:szCs w:val="20"/>
        </w:rPr>
        <w:t xml:space="preserve"> </w:t>
      </w:r>
      <w:r w:rsidRPr="007E6D94">
        <w:rPr>
          <w:rFonts w:ascii="Arial" w:hAnsi="Arial" w:cs="Arial"/>
          <w:sz w:val="20"/>
          <w:szCs w:val="20"/>
        </w:rPr>
        <w:t>de</w:t>
      </w:r>
      <w:r w:rsidR="000F25C3" w:rsidRPr="007E6D94">
        <w:rPr>
          <w:rFonts w:ascii="Arial" w:hAnsi="Arial" w:cs="Arial"/>
          <w:sz w:val="20"/>
          <w:szCs w:val="20"/>
        </w:rPr>
        <w:t>l</w:t>
      </w:r>
      <w:r w:rsidRPr="007E6D94">
        <w:rPr>
          <w:rFonts w:ascii="Arial" w:hAnsi="Arial" w:cs="Arial"/>
          <w:sz w:val="20"/>
          <w:szCs w:val="20"/>
        </w:rPr>
        <w:t xml:space="preserve"> efectivo disponible </w:t>
      </w:r>
      <w:r w:rsidR="009F7093" w:rsidRPr="007E6D94">
        <w:rPr>
          <w:rFonts w:ascii="Arial" w:hAnsi="Arial" w:cs="Arial"/>
          <w:sz w:val="20"/>
          <w:szCs w:val="20"/>
        </w:rPr>
        <w:t xml:space="preserve">a corto plazo </w:t>
      </w:r>
      <w:r w:rsidRPr="007E6D94">
        <w:rPr>
          <w:rFonts w:ascii="Arial" w:hAnsi="Arial" w:cs="Arial"/>
          <w:sz w:val="20"/>
          <w:szCs w:val="20"/>
        </w:rPr>
        <w:t>propiedad de las dependencias y otros, en instituciones bancarias</w:t>
      </w:r>
      <w:r w:rsidR="009A0B3F">
        <w:rPr>
          <w:rFonts w:ascii="Arial" w:hAnsi="Arial" w:cs="Arial"/>
          <w:sz w:val="20"/>
          <w:szCs w:val="20"/>
        </w:rPr>
        <w:t xml:space="preserve">; </w:t>
      </w:r>
      <w:r w:rsidR="009A0B3F" w:rsidRPr="00511C49">
        <w:rPr>
          <w:rFonts w:ascii="Arial" w:hAnsi="Arial" w:cs="Arial"/>
          <w:sz w:val="20"/>
          <w:szCs w:val="20"/>
        </w:rPr>
        <w:t xml:space="preserve">corresponde a </w:t>
      </w:r>
      <w:r w:rsidR="00A36EB7" w:rsidRPr="00511C49">
        <w:rPr>
          <w:rFonts w:ascii="Arial" w:hAnsi="Arial" w:cs="Arial"/>
          <w:sz w:val="20"/>
          <w:szCs w:val="20"/>
        </w:rPr>
        <w:t>Fondos Revolventes de los Órganos Desconcentrados habilitados para los gastos menores erogados en el Proceso Electoral 2023-2024.</w:t>
      </w:r>
    </w:p>
    <w:p w14:paraId="0452A494" w14:textId="1F789525" w:rsidR="004127D7" w:rsidRPr="007E6D94" w:rsidRDefault="00254117"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t xml:space="preserve">1.1.2. </w:t>
      </w:r>
      <w:r w:rsidR="00615A28" w:rsidRPr="007E6D94">
        <w:rPr>
          <w:rFonts w:eastAsia="Times New Roman"/>
          <w:bCs/>
          <w:sz w:val="20"/>
          <w:lang w:eastAsia="es-MX"/>
        </w:rPr>
        <w:t>El</w:t>
      </w:r>
      <w:r w:rsidR="004127D7" w:rsidRPr="007E6D94">
        <w:rPr>
          <w:rFonts w:eastAsia="Times New Roman"/>
          <w:bCs/>
          <w:sz w:val="20"/>
          <w:lang w:eastAsia="es-MX"/>
        </w:rPr>
        <w:t xml:space="preserve"> rubro de </w:t>
      </w:r>
      <w:r w:rsidR="004127D7" w:rsidRPr="007E6D94">
        <w:rPr>
          <w:rFonts w:eastAsia="Times New Roman"/>
          <w:b/>
          <w:bCs/>
          <w:sz w:val="20"/>
          <w:lang w:eastAsia="es-MX"/>
        </w:rPr>
        <w:t>DERECHOS A R</w:t>
      </w:r>
      <w:r w:rsidR="00CA446B" w:rsidRPr="007E6D94">
        <w:rPr>
          <w:rFonts w:eastAsia="Times New Roman"/>
          <w:b/>
          <w:bCs/>
          <w:sz w:val="20"/>
          <w:lang w:eastAsia="es-MX"/>
        </w:rPr>
        <w:t>ECIBIR EFECTIVO O EQUIVALENTES</w:t>
      </w:r>
      <w:r w:rsidR="00CA446B" w:rsidRPr="007E6D94">
        <w:rPr>
          <w:rFonts w:eastAsia="Times New Roman"/>
          <w:bCs/>
          <w:sz w:val="20"/>
          <w:lang w:eastAsia="es-MX"/>
        </w:rPr>
        <w:t xml:space="preserve">; </w:t>
      </w:r>
      <w:r w:rsidR="00615A28" w:rsidRPr="007E6D94">
        <w:rPr>
          <w:rFonts w:eastAsia="Times New Roman"/>
          <w:bCs/>
          <w:sz w:val="20"/>
          <w:lang w:eastAsia="es-MX"/>
        </w:rPr>
        <w:t xml:space="preserve">arroja un saldo </w:t>
      </w:r>
      <w:r w:rsidR="004127D7" w:rsidRPr="007E6D94">
        <w:rPr>
          <w:rFonts w:eastAsia="Times New Roman"/>
          <w:bCs/>
          <w:sz w:val="20"/>
          <w:lang w:eastAsia="es-MX"/>
        </w:rPr>
        <w:t xml:space="preserve">de </w:t>
      </w:r>
      <w:r w:rsidR="004127D7" w:rsidRPr="007E6D94">
        <w:rPr>
          <w:rFonts w:eastAsia="Times New Roman"/>
          <w:b/>
          <w:bCs/>
          <w:sz w:val="20"/>
          <w:lang w:eastAsia="es-MX"/>
        </w:rPr>
        <w:t>$</w:t>
      </w:r>
      <w:r w:rsidR="00756887" w:rsidRPr="007E6D94">
        <w:rPr>
          <w:rFonts w:eastAsia="Times New Roman"/>
          <w:b/>
          <w:bCs/>
          <w:sz w:val="20"/>
          <w:lang w:eastAsia="es-MX"/>
        </w:rPr>
        <w:t xml:space="preserve"> </w:t>
      </w:r>
      <w:r w:rsidR="00C263CE">
        <w:rPr>
          <w:b/>
          <w:bCs/>
          <w:sz w:val="20"/>
        </w:rPr>
        <w:t>89,434.18</w:t>
      </w:r>
      <w:r w:rsidR="00067585" w:rsidRPr="007E6D94">
        <w:rPr>
          <w:b/>
          <w:bCs/>
          <w:sz w:val="20"/>
        </w:rPr>
        <w:t xml:space="preserve"> (</w:t>
      </w:r>
      <w:r w:rsidR="00A36EB7">
        <w:rPr>
          <w:b/>
          <w:bCs/>
          <w:sz w:val="20"/>
        </w:rPr>
        <w:t>ochenta y nueve mil cuatrocientos treinta y cuatro pesos 18/100 m.n.</w:t>
      </w:r>
      <w:r w:rsidR="00A36EB7" w:rsidRPr="007E6D94">
        <w:rPr>
          <w:b/>
          <w:bCs/>
          <w:sz w:val="20"/>
        </w:rPr>
        <w:t>)</w:t>
      </w:r>
      <w:r w:rsidR="00A36EB7" w:rsidRPr="007E6D94">
        <w:rPr>
          <w:bCs/>
          <w:sz w:val="20"/>
        </w:rPr>
        <w:t xml:space="preserve">, </w:t>
      </w:r>
      <w:r w:rsidR="00615A28" w:rsidRPr="007E6D94">
        <w:rPr>
          <w:bCs/>
          <w:sz w:val="20"/>
        </w:rPr>
        <w:t xml:space="preserve">el cual </w:t>
      </w:r>
      <w:r w:rsidR="00767158" w:rsidRPr="007E6D94">
        <w:rPr>
          <w:bCs/>
          <w:sz w:val="20"/>
        </w:rPr>
        <w:t xml:space="preserve">nos </w:t>
      </w:r>
      <w:r w:rsidR="00615A28" w:rsidRPr="007E6D94">
        <w:rPr>
          <w:bCs/>
          <w:sz w:val="20"/>
        </w:rPr>
        <w:t>representa</w:t>
      </w:r>
      <w:r w:rsidR="004127D7" w:rsidRPr="007E6D94">
        <w:rPr>
          <w:bCs/>
          <w:sz w:val="20"/>
        </w:rPr>
        <w:t xml:space="preserve"> </w:t>
      </w:r>
      <w:r w:rsidR="00824D18" w:rsidRPr="007E6D94">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7E6D94">
        <w:rPr>
          <w:sz w:val="20"/>
        </w:rPr>
        <w:t>.</w:t>
      </w:r>
      <w:r w:rsidR="00AE4686" w:rsidRPr="007E6D94">
        <w:rPr>
          <w:sz w:val="20"/>
        </w:rPr>
        <w:t xml:space="preserve"> </w:t>
      </w:r>
    </w:p>
    <w:p w14:paraId="697D4D6A" w14:textId="21770A9A" w:rsidR="004F50A0" w:rsidRDefault="00767158" w:rsidP="003F4E6C">
      <w:pPr>
        <w:pStyle w:val="Texto"/>
        <w:spacing w:before="240" w:after="200" w:line="276" w:lineRule="auto"/>
        <w:ind w:firstLine="0"/>
        <w:rPr>
          <w:sz w:val="20"/>
        </w:rPr>
      </w:pPr>
      <w:r w:rsidRPr="007E6D94">
        <w:rPr>
          <w:rFonts w:eastAsia="Times New Roman"/>
          <w:bCs/>
          <w:sz w:val="20"/>
          <w:lang w:eastAsia="es-MX"/>
        </w:rPr>
        <w:t xml:space="preserve">1.1.2.2. En </w:t>
      </w:r>
      <w:r w:rsidR="003D05FE" w:rsidRPr="007E6D94">
        <w:rPr>
          <w:rFonts w:eastAsia="Times New Roman"/>
          <w:bCs/>
          <w:sz w:val="20"/>
          <w:lang w:eastAsia="es-MX"/>
        </w:rPr>
        <w:t>el concepto de</w:t>
      </w:r>
      <w:r w:rsidR="004F50A0" w:rsidRPr="007E6D94">
        <w:rPr>
          <w:rFonts w:eastAsia="Times New Roman"/>
          <w:bCs/>
          <w:sz w:val="20"/>
          <w:lang w:eastAsia="es-MX"/>
        </w:rPr>
        <w:t xml:space="preserve"> </w:t>
      </w:r>
      <w:r w:rsidR="002B5995" w:rsidRPr="007E6D94">
        <w:rPr>
          <w:b/>
          <w:sz w:val="20"/>
        </w:rPr>
        <w:t>CUENTAS POR COBRAR A CORTO PLAZO</w:t>
      </w:r>
      <w:r w:rsidR="002824F6" w:rsidRPr="007E6D94">
        <w:rPr>
          <w:b/>
          <w:sz w:val="20"/>
        </w:rPr>
        <w:t>;</w:t>
      </w:r>
      <w:r w:rsidR="004F50A0" w:rsidRPr="007E6D94">
        <w:rPr>
          <w:b/>
          <w:sz w:val="20"/>
        </w:rPr>
        <w:t xml:space="preserve"> </w:t>
      </w:r>
      <w:r w:rsidRPr="007E6D94">
        <w:rPr>
          <w:sz w:val="20"/>
        </w:rPr>
        <w:t xml:space="preserve">se </w:t>
      </w:r>
      <w:r w:rsidR="002824F6" w:rsidRPr="007E6D94">
        <w:rPr>
          <w:sz w:val="20"/>
        </w:rPr>
        <w:t>emite</w:t>
      </w:r>
      <w:r w:rsidRPr="007E6D94">
        <w:rPr>
          <w:sz w:val="20"/>
        </w:rPr>
        <w:t xml:space="preserve"> un saldo </w:t>
      </w:r>
      <w:r w:rsidR="004F50A0" w:rsidRPr="007E6D94">
        <w:rPr>
          <w:rFonts w:eastAsia="Times New Roman"/>
          <w:sz w:val="20"/>
          <w:lang w:eastAsia="es-MX"/>
        </w:rPr>
        <w:t xml:space="preserve">de </w:t>
      </w:r>
      <w:r w:rsidR="004F50A0" w:rsidRPr="007E6D94">
        <w:rPr>
          <w:rFonts w:eastAsia="Times New Roman"/>
          <w:b/>
          <w:bCs/>
          <w:sz w:val="20"/>
          <w:lang w:eastAsia="es-MX"/>
        </w:rPr>
        <w:t xml:space="preserve">$ </w:t>
      </w:r>
      <w:r w:rsidR="00C263CE">
        <w:rPr>
          <w:b/>
          <w:bCs/>
          <w:sz w:val="20"/>
        </w:rPr>
        <w:t>0.00</w:t>
      </w:r>
      <w:r w:rsidR="00067585" w:rsidRPr="007E6D94">
        <w:rPr>
          <w:b/>
          <w:bCs/>
          <w:sz w:val="20"/>
        </w:rPr>
        <w:t xml:space="preserve"> (</w:t>
      </w:r>
      <w:r w:rsidR="00E26717">
        <w:rPr>
          <w:b/>
          <w:bCs/>
          <w:sz w:val="20"/>
        </w:rPr>
        <w:t>cero pesos 00/100 m.n</w:t>
      </w:r>
      <w:r w:rsidR="00C263CE">
        <w:rPr>
          <w:b/>
          <w:bCs/>
          <w:sz w:val="20"/>
        </w:rPr>
        <w:t>.</w:t>
      </w:r>
      <w:r w:rsidR="00067585" w:rsidRPr="007E6D94">
        <w:rPr>
          <w:b/>
          <w:bCs/>
          <w:sz w:val="20"/>
        </w:rPr>
        <w:t>)</w:t>
      </w:r>
      <w:r w:rsidR="004F50A0" w:rsidRPr="007E6D94">
        <w:rPr>
          <w:rFonts w:eastAsia="Times New Roman"/>
          <w:bCs/>
          <w:sz w:val="20"/>
          <w:lang w:eastAsia="es-MX"/>
        </w:rPr>
        <w:t>,</w:t>
      </w:r>
      <w:r w:rsidR="004F50A0" w:rsidRPr="007E6D94">
        <w:rPr>
          <w:rFonts w:eastAsia="Times New Roman"/>
          <w:b/>
          <w:bCs/>
          <w:sz w:val="20"/>
          <w:lang w:eastAsia="es-MX"/>
        </w:rPr>
        <w:t xml:space="preserve"> </w:t>
      </w:r>
      <w:r w:rsidRPr="007E6D94">
        <w:rPr>
          <w:rFonts w:eastAsia="Times New Roman"/>
          <w:bCs/>
          <w:sz w:val="20"/>
          <w:lang w:eastAsia="es-MX"/>
        </w:rPr>
        <w:t>mismo que está constituido por</w:t>
      </w:r>
      <w:r w:rsidR="004F50A0" w:rsidRPr="007E6D94">
        <w:rPr>
          <w:rFonts w:eastAsia="Times New Roman"/>
          <w:b/>
          <w:bCs/>
          <w:sz w:val="20"/>
          <w:lang w:eastAsia="es-MX"/>
        </w:rPr>
        <w:t xml:space="preserve"> </w:t>
      </w:r>
      <w:r w:rsidR="004F50A0" w:rsidRPr="007E6D94">
        <w:rPr>
          <w:sz w:val="20"/>
        </w:rPr>
        <w:t>el monto de los derechos de cobro a favor del ente público, cuyo origen es distinto de los ingresos por contribuciones, productos y aprovechamientos, que serán exigibles en un plazo menor o igual a doce meses</w:t>
      </w:r>
      <w:r w:rsidRPr="007E6D94">
        <w:rPr>
          <w:sz w:val="20"/>
        </w:rPr>
        <w:t>.</w:t>
      </w:r>
      <w:r w:rsidR="00AE4686" w:rsidRPr="007E6D94">
        <w:rPr>
          <w:sz w:val="20"/>
        </w:rPr>
        <w:t xml:space="preserve"> </w:t>
      </w:r>
    </w:p>
    <w:p w14:paraId="4563C8E6" w14:textId="6F36B010" w:rsidR="00E26717" w:rsidRDefault="00E26717" w:rsidP="003F4E6C">
      <w:pPr>
        <w:pStyle w:val="Texto"/>
        <w:spacing w:before="240" w:after="200" w:line="276" w:lineRule="auto"/>
        <w:ind w:firstLine="0"/>
        <w:rPr>
          <w:sz w:val="20"/>
        </w:rPr>
      </w:pPr>
      <w:r w:rsidRPr="00FF5675">
        <w:rPr>
          <w:sz w:val="20"/>
          <w:lang w:val="es-ES_tradnl"/>
        </w:rPr>
        <w:t>La Cuenta por Cobrar a Corto Plazo 1.1.2.2.</w:t>
      </w:r>
      <w:r>
        <w:rPr>
          <w:sz w:val="20"/>
          <w:lang w:val="es-ES_tradnl"/>
        </w:rPr>
        <w:t xml:space="preserve"> al 31 de diciembre del 2023 refleja un saldo de $0.00. Esta cuenta </w:t>
      </w:r>
      <w:r w:rsidRPr="00FF5675">
        <w:rPr>
          <w:sz w:val="20"/>
          <w:lang w:val="es-ES_tradnl"/>
        </w:rPr>
        <w:t xml:space="preserve"> contempló movimientos </w:t>
      </w:r>
      <w:r>
        <w:rPr>
          <w:sz w:val="20"/>
          <w:lang w:val="es-ES_tradnl"/>
        </w:rPr>
        <w:t>en el mes de julio</w:t>
      </w:r>
      <w:r w:rsidRPr="00FF5675">
        <w:rPr>
          <w:sz w:val="20"/>
          <w:lang w:val="es-ES_tradnl"/>
        </w:rPr>
        <w:t xml:space="preserve"> 2023, quedando en $0.0</w:t>
      </w:r>
      <w:r>
        <w:rPr>
          <w:sz w:val="20"/>
          <w:lang w:val="es-ES_tradnl"/>
        </w:rPr>
        <w:t>0</w:t>
      </w:r>
      <w:r w:rsidRPr="00FF5675">
        <w:rPr>
          <w:sz w:val="20"/>
          <w:lang w:val="es-ES_tradnl"/>
        </w:rPr>
        <w:t>, debido a que el saldo de $28,665,804.00 (veintiocho millones seiscientos sesenta y cinco mil ochocientos cuatro pesos 00/100 m.n.), que tenía pendiente de depositar la Secretaría de Finanzas y Administración del Estado (SFA), correspondiente a los Documentos de Ejecución Presupuestaria y Pago, del presupuesto autorizado por el Congreso del Estado de Michoacán para el ejercicio fiscal 2021 fue ministrado al Instituto y posteriormente el Instituto lo reintegró a la SFA con fecha  27 de julio de 2023.</w:t>
      </w:r>
    </w:p>
    <w:p w14:paraId="070FD738" w14:textId="1DDA9000" w:rsidR="003C3933" w:rsidRPr="007E6D94" w:rsidRDefault="003C3933" w:rsidP="003F4E6C">
      <w:pPr>
        <w:pStyle w:val="Texto"/>
        <w:spacing w:before="240" w:after="200" w:line="276" w:lineRule="auto"/>
        <w:ind w:firstLine="0"/>
        <w:rPr>
          <w:sz w:val="20"/>
        </w:rPr>
      </w:pPr>
      <w:r w:rsidRPr="007E6D94">
        <w:rPr>
          <w:sz w:val="20"/>
        </w:rPr>
        <w:t>1.1.2.3</w:t>
      </w:r>
      <w:r w:rsidR="00985FBB" w:rsidRPr="007E6D94">
        <w:rPr>
          <w:sz w:val="20"/>
        </w:rPr>
        <w:t>. En el apartado</w:t>
      </w:r>
      <w:r w:rsidRPr="007E6D94">
        <w:rPr>
          <w:sz w:val="20"/>
        </w:rPr>
        <w:t xml:space="preserve"> de </w:t>
      </w:r>
      <w:r w:rsidR="002B5995" w:rsidRPr="007E6D94">
        <w:rPr>
          <w:b/>
          <w:sz w:val="20"/>
        </w:rPr>
        <w:t>DEUDORES DIVERSOS POR COBRAR A CORTO PLAZO</w:t>
      </w:r>
      <w:r w:rsidR="002824F6" w:rsidRPr="007E6D94">
        <w:rPr>
          <w:b/>
          <w:sz w:val="20"/>
        </w:rPr>
        <w:t>;</w:t>
      </w:r>
      <w:r w:rsidRPr="007E6D94">
        <w:rPr>
          <w:rFonts w:eastAsia="Times New Roman"/>
          <w:bCs/>
          <w:sz w:val="20"/>
          <w:lang w:eastAsia="es-MX"/>
        </w:rPr>
        <w:t xml:space="preserve"> </w:t>
      </w:r>
      <w:r w:rsidR="00985FBB" w:rsidRPr="007E6D94">
        <w:rPr>
          <w:rFonts w:eastAsia="Times New Roman"/>
          <w:bCs/>
          <w:sz w:val="20"/>
          <w:lang w:eastAsia="es-MX"/>
        </w:rPr>
        <w:t xml:space="preserve">se contempla un saldo de </w:t>
      </w:r>
      <w:r w:rsidRPr="007E6D94">
        <w:rPr>
          <w:rFonts w:eastAsia="Times New Roman"/>
          <w:b/>
          <w:bCs/>
          <w:sz w:val="20"/>
          <w:lang w:eastAsia="es-MX"/>
        </w:rPr>
        <w:t>$</w:t>
      </w:r>
      <w:r w:rsidR="00756887" w:rsidRPr="007E6D94">
        <w:rPr>
          <w:rFonts w:eastAsia="Times New Roman"/>
          <w:b/>
          <w:bCs/>
          <w:sz w:val="20"/>
          <w:lang w:eastAsia="es-MX"/>
        </w:rPr>
        <w:t xml:space="preserve"> </w:t>
      </w:r>
      <w:r w:rsidR="00C263CE">
        <w:rPr>
          <w:b/>
          <w:bCs/>
          <w:sz w:val="20"/>
        </w:rPr>
        <w:t>89,434.18</w:t>
      </w:r>
      <w:r w:rsidR="00067585" w:rsidRPr="007E6D94">
        <w:rPr>
          <w:b/>
          <w:bCs/>
          <w:sz w:val="20"/>
        </w:rPr>
        <w:t xml:space="preserve"> (</w:t>
      </w:r>
      <w:r w:rsidR="00E26717">
        <w:rPr>
          <w:b/>
          <w:bCs/>
          <w:sz w:val="20"/>
        </w:rPr>
        <w:t>ochenta y nueve mil cuatrocientos treinta y cuatro pesos 18/100 m.n.</w:t>
      </w:r>
      <w:r w:rsidR="00E26717" w:rsidRPr="007E6D94">
        <w:rPr>
          <w:b/>
          <w:bCs/>
          <w:sz w:val="20"/>
        </w:rPr>
        <w:t>)</w:t>
      </w:r>
      <w:r w:rsidR="00E26717" w:rsidRPr="007E6D94">
        <w:rPr>
          <w:bCs/>
          <w:sz w:val="20"/>
        </w:rPr>
        <w:t xml:space="preserve">, </w:t>
      </w:r>
      <w:r w:rsidR="00985FBB" w:rsidRPr="007E6D94">
        <w:rPr>
          <w:bCs/>
          <w:sz w:val="20"/>
        </w:rPr>
        <w:t>cantidad que representa el</w:t>
      </w:r>
      <w:r w:rsidRPr="007E6D94">
        <w:rPr>
          <w:sz w:val="20"/>
        </w:rPr>
        <w:t xml:space="preserve"> monto de los derechos de cobro a favor del ente público por responsabilidades y gastos por comprobar,</w:t>
      </w:r>
      <w:r w:rsidR="007A0F16">
        <w:rPr>
          <w:sz w:val="20"/>
        </w:rPr>
        <w:t xml:space="preserve"> </w:t>
      </w:r>
      <w:r w:rsidR="00985FBB" w:rsidRPr="007E6D94">
        <w:rPr>
          <w:sz w:val="20"/>
        </w:rPr>
        <w:t>entre otros, mi</w:t>
      </w:r>
      <w:r w:rsidR="00236C6B">
        <w:rPr>
          <w:sz w:val="20"/>
        </w:rPr>
        <w:t>s</w:t>
      </w:r>
      <w:r w:rsidR="00985FBB" w:rsidRPr="007E6D94">
        <w:rPr>
          <w:sz w:val="20"/>
        </w:rPr>
        <w:t>mos que se deben saldar</w:t>
      </w:r>
      <w:r w:rsidR="007A0F16">
        <w:rPr>
          <w:sz w:val="20"/>
        </w:rPr>
        <w:t xml:space="preserve"> </w:t>
      </w:r>
      <w:r w:rsidR="00985FBB" w:rsidRPr="007E6D94">
        <w:rPr>
          <w:sz w:val="20"/>
        </w:rPr>
        <w:t>en un corto plazo</w:t>
      </w:r>
      <w:r w:rsidR="003D05FE" w:rsidRPr="007E6D94">
        <w:rPr>
          <w:sz w:val="20"/>
        </w:rPr>
        <w:t xml:space="preserve"> menor a doce meses</w:t>
      </w:r>
      <w:r w:rsidR="007A0F16">
        <w:rPr>
          <w:sz w:val="20"/>
        </w:rPr>
        <w:t xml:space="preserve">, </w:t>
      </w:r>
      <w:r w:rsidR="007A0F16" w:rsidRPr="007A0F16">
        <w:rPr>
          <w:sz w:val="20"/>
        </w:rPr>
        <w:t>los cuales serán saldados en su mayoría en el mes siguiente</w:t>
      </w:r>
      <w:r w:rsidR="00985FBB" w:rsidRPr="007A0F16">
        <w:rPr>
          <w:sz w:val="20"/>
        </w:rPr>
        <w:t>.</w:t>
      </w:r>
      <w:r w:rsidR="00AE4686" w:rsidRPr="007E6D94">
        <w:rPr>
          <w:sz w:val="20"/>
        </w:rPr>
        <w:t xml:space="preserve"> </w:t>
      </w:r>
    </w:p>
    <w:p w14:paraId="2020561D" w14:textId="08E9E459" w:rsidR="006A7011" w:rsidRPr="007E6D94" w:rsidRDefault="006A7011" w:rsidP="003F4E6C">
      <w:pPr>
        <w:pStyle w:val="Texto"/>
        <w:spacing w:before="240" w:after="200" w:line="276" w:lineRule="auto"/>
        <w:ind w:firstLine="0"/>
        <w:rPr>
          <w:sz w:val="20"/>
        </w:rPr>
      </w:pPr>
      <w:r w:rsidRPr="007E6D94">
        <w:rPr>
          <w:rFonts w:eastAsia="Times New Roman"/>
          <w:bCs/>
          <w:sz w:val="20"/>
          <w:lang w:eastAsia="es-MX"/>
        </w:rPr>
        <w:t xml:space="preserve">1.1.3. En </w:t>
      </w:r>
      <w:r w:rsidR="0034082A" w:rsidRPr="007E6D94">
        <w:rPr>
          <w:rFonts w:eastAsia="Times New Roman"/>
          <w:bCs/>
          <w:sz w:val="20"/>
          <w:lang w:eastAsia="es-MX"/>
        </w:rPr>
        <w:t>el rubro</w:t>
      </w:r>
      <w:r w:rsidRPr="007E6D94">
        <w:rPr>
          <w:rFonts w:eastAsia="Times New Roman"/>
          <w:bCs/>
          <w:sz w:val="20"/>
          <w:lang w:eastAsia="es-MX"/>
        </w:rPr>
        <w:t xml:space="preserve"> de </w:t>
      </w:r>
      <w:r w:rsidR="002D4597" w:rsidRPr="007E6D94">
        <w:rPr>
          <w:b/>
          <w:sz w:val="20"/>
        </w:rPr>
        <w:t>DERECHOS A RECIBIR BIENES O SERVICIOS</w:t>
      </w:r>
      <w:r w:rsidR="002824F6" w:rsidRPr="007E6D94">
        <w:rPr>
          <w:b/>
          <w:sz w:val="20"/>
        </w:rPr>
        <w:t>;</w:t>
      </w:r>
      <w:r w:rsidRPr="007E6D94">
        <w:rPr>
          <w:b/>
          <w:sz w:val="20"/>
        </w:rPr>
        <w:t xml:space="preserve"> </w:t>
      </w:r>
      <w:r w:rsidR="00285DA0" w:rsidRPr="007E6D94">
        <w:rPr>
          <w:sz w:val="20"/>
        </w:rPr>
        <w:t xml:space="preserve">se considera un saldo </w:t>
      </w:r>
      <w:r w:rsidRPr="007E6D94">
        <w:rPr>
          <w:sz w:val="20"/>
        </w:rPr>
        <w:t xml:space="preserve">por el importe de </w:t>
      </w:r>
      <w:r w:rsidRPr="007E6D94">
        <w:rPr>
          <w:b/>
          <w:bCs/>
          <w:sz w:val="20"/>
        </w:rPr>
        <w:t>$</w:t>
      </w:r>
      <w:r w:rsidR="00756887" w:rsidRPr="007E6D94">
        <w:rPr>
          <w:b/>
          <w:bCs/>
          <w:sz w:val="20"/>
        </w:rPr>
        <w:t xml:space="preserve"> </w:t>
      </w:r>
      <w:r w:rsidR="00C263CE">
        <w:rPr>
          <w:b/>
          <w:bCs/>
          <w:sz w:val="20"/>
        </w:rPr>
        <w:t>110,000.00</w:t>
      </w:r>
      <w:r w:rsidR="00067585" w:rsidRPr="007E6D94">
        <w:rPr>
          <w:b/>
          <w:bCs/>
          <w:sz w:val="20"/>
        </w:rPr>
        <w:t xml:space="preserve"> (</w:t>
      </w:r>
      <w:r w:rsidR="00D24D75">
        <w:rPr>
          <w:b/>
          <w:bCs/>
          <w:sz w:val="20"/>
        </w:rPr>
        <w:t>ciento diez mil pesos 00/100 m.n</w:t>
      </w:r>
      <w:r w:rsidR="00C263CE">
        <w:rPr>
          <w:b/>
          <w:bCs/>
          <w:sz w:val="20"/>
        </w:rPr>
        <w:t>.</w:t>
      </w:r>
      <w:r w:rsidR="00067585" w:rsidRPr="007E6D94">
        <w:rPr>
          <w:b/>
          <w:bCs/>
          <w:sz w:val="20"/>
        </w:rPr>
        <w:t>)</w:t>
      </w:r>
      <w:r w:rsidR="00285DA0" w:rsidRPr="007E6D94">
        <w:rPr>
          <w:bCs/>
          <w:sz w:val="20"/>
        </w:rPr>
        <w:t xml:space="preserve">, </w:t>
      </w:r>
      <w:r w:rsidR="00285DA0" w:rsidRPr="007E6D94">
        <w:rPr>
          <w:sz w:val="20"/>
        </w:rPr>
        <w:t>monto</w:t>
      </w:r>
      <w:r w:rsidR="00285DA0" w:rsidRPr="007E6D94">
        <w:rPr>
          <w:bCs/>
          <w:sz w:val="20"/>
        </w:rPr>
        <w:t xml:space="preserve"> que se constituye de </w:t>
      </w:r>
      <w:r w:rsidRPr="007E6D94">
        <w:rPr>
          <w:sz w:val="20"/>
        </w:rPr>
        <w:t>los anticipos entregados</w:t>
      </w:r>
      <w:r w:rsidR="00285DA0" w:rsidRPr="007E6D94">
        <w:rPr>
          <w:sz w:val="20"/>
        </w:rPr>
        <w:t xml:space="preserve"> a proveedores,</w:t>
      </w:r>
      <w:r w:rsidRPr="007E6D94">
        <w:rPr>
          <w:sz w:val="20"/>
        </w:rPr>
        <w:t xml:space="preserve"> previo a la recepción parcial o total de bienes o prestación de servicios, que serán exigibles en un plazo menor o igual a doce meses. </w:t>
      </w:r>
    </w:p>
    <w:p w14:paraId="139453C1" w14:textId="598A660B" w:rsidR="002D4597" w:rsidRDefault="002D4597" w:rsidP="003F4E6C">
      <w:pPr>
        <w:pStyle w:val="Texto"/>
        <w:spacing w:before="240" w:after="200" w:line="276" w:lineRule="auto"/>
        <w:ind w:firstLine="0"/>
        <w:rPr>
          <w:sz w:val="20"/>
        </w:rPr>
      </w:pPr>
      <w:r w:rsidRPr="007E6D94">
        <w:rPr>
          <w:rFonts w:eastAsia="Times New Roman"/>
          <w:bCs/>
          <w:sz w:val="20"/>
          <w:lang w:eastAsia="es-MX"/>
        </w:rPr>
        <w:lastRenderedPageBreak/>
        <w:t xml:space="preserve">1.1.3.1. En </w:t>
      </w:r>
      <w:r w:rsidR="001B6A56" w:rsidRPr="007E6D94">
        <w:rPr>
          <w:rFonts w:eastAsia="Times New Roman"/>
          <w:bCs/>
          <w:sz w:val="20"/>
          <w:lang w:eastAsia="es-MX"/>
        </w:rPr>
        <w:t>el apartado</w:t>
      </w:r>
      <w:r w:rsidRPr="007E6D94">
        <w:rPr>
          <w:rFonts w:eastAsia="Times New Roman"/>
          <w:bCs/>
          <w:sz w:val="20"/>
          <w:lang w:eastAsia="es-MX"/>
        </w:rPr>
        <w:t xml:space="preserve"> de </w:t>
      </w:r>
      <w:r w:rsidR="002B5995" w:rsidRPr="007E6D94">
        <w:rPr>
          <w:b/>
          <w:sz w:val="20"/>
        </w:rPr>
        <w:t>ANTICIPO A PROVEEDORES POR ADQUISICIÓN DE BIENES Y PRESTACIÓN DE SERVICIOS A CORTO PLAZO</w:t>
      </w:r>
      <w:r w:rsidR="00890B1F" w:rsidRPr="007E6D94">
        <w:rPr>
          <w:b/>
          <w:sz w:val="20"/>
        </w:rPr>
        <w:t>;</w:t>
      </w:r>
      <w:r w:rsidRPr="007E6D94">
        <w:rPr>
          <w:b/>
          <w:sz w:val="20"/>
        </w:rPr>
        <w:t xml:space="preserve"> </w:t>
      </w:r>
      <w:r w:rsidRPr="007E6D94">
        <w:rPr>
          <w:sz w:val="20"/>
        </w:rPr>
        <w:t xml:space="preserve">por la </w:t>
      </w:r>
      <w:r w:rsidRPr="007E6D94">
        <w:rPr>
          <w:rFonts w:eastAsia="Times New Roman"/>
          <w:bCs/>
          <w:sz w:val="20"/>
          <w:lang w:eastAsia="es-MX"/>
        </w:rPr>
        <w:t xml:space="preserve">cantidad de </w:t>
      </w:r>
      <w:r w:rsidRPr="007E6D94">
        <w:rPr>
          <w:rFonts w:eastAsia="Times New Roman"/>
          <w:b/>
          <w:bCs/>
          <w:sz w:val="20"/>
          <w:lang w:eastAsia="es-MX"/>
        </w:rPr>
        <w:t>$</w:t>
      </w:r>
      <w:r w:rsidR="00756887" w:rsidRPr="007E6D94">
        <w:rPr>
          <w:rFonts w:eastAsia="Times New Roman"/>
          <w:b/>
          <w:bCs/>
          <w:sz w:val="20"/>
          <w:lang w:eastAsia="es-MX"/>
        </w:rPr>
        <w:t xml:space="preserve"> </w:t>
      </w:r>
      <w:r w:rsidR="00C263CE">
        <w:rPr>
          <w:b/>
          <w:bCs/>
          <w:sz w:val="20"/>
        </w:rPr>
        <w:t>110,000.00</w:t>
      </w:r>
      <w:r w:rsidR="00067585" w:rsidRPr="007E6D94">
        <w:rPr>
          <w:b/>
          <w:bCs/>
          <w:sz w:val="20"/>
        </w:rPr>
        <w:t xml:space="preserve"> (</w:t>
      </w:r>
      <w:r w:rsidR="00E26717">
        <w:rPr>
          <w:b/>
          <w:bCs/>
          <w:sz w:val="20"/>
        </w:rPr>
        <w:t>ciento diez mil pesos 00/100 m.n.</w:t>
      </w:r>
      <w:r w:rsidR="00E26717" w:rsidRPr="007E6D94">
        <w:rPr>
          <w:b/>
          <w:bCs/>
          <w:sz w:val="20"/>
        </w:rPr>
        <w:t>)</w:t>
      </w:r>
      <w:r w:rsidR="00E26717" w:rsidRPr="007E6D94">
        <w:rPr>
          <w:bCs/>
          <w:sz w:val="20"/>
        </w:rPr>
        <w:t xml:space="preserve">, </w:t>
      </w:r>
      <w:r w:rsidRPr="007E6D94">
        <w:rPr>
          <w:sz w:val="20"/>
        </w:rPr>
        <w:t>se registra</w:t>
      </w:r>
      <w:r w:rsidRPr="007E6D94">
        <w:rPr>
          <w:bCs/>
          <w:sz w:val="20"/>
        </w:rPr>
        <w:t xml:space="preserve"> el</w:t>
      </w:r>
      <w:r w:rsidRPr="007E6D94">
        <w:rPr>
          <w:sz w:val="20"/>
        </w:rPr>
        <w:t xml:space="preserve"> monto de los anticipos entregados a proveedores por adquisición de bienes y prestación de servicios, previo a la recepción parcial o total, que serán exigibles en un pl</w:t>
      </w:r>
      <w:r w:rsidR="001B6A56" w:rsidRPr="007E6D94">
        <w:rPr>
          <w:sz w:val="20"/>
        </w:rPr>
        <w:t>azo menor o igual a doce meses, dicho anticipo se aplicará como parte del pago hasta terminar de amortizarlo.</w:t>
      </w:r>
      <w:r w:rsidR="00AE4686" w:rsidRPr="007E6D94">
        <w:rPr>
          <w:sz w:val="20"/>
        </w:rPr>
        <w:t xml:space="preserve"> </w:t>
      </w:r>
    </w:p>
    <w:tbl>
      <w:tblPr>
        <w:tblW w:w="8931" w:type="dxa"/>
        <w:jc w:val="center"/>
        <w:tblCellMar>
          <w:left w:w="70" w:type="dxa"/>
          <w:right w:w="70" w:type="dxa"/>
        </w:tblCellMar>
        <w:tblLook w:val="04A0" w:firstRow="1" w:lastRow="0" w:firstColumn="1" w:lastColumn="0" w:noHBand="0" w:noVBand="1"/>
      </w:tblPr>
      <w:tblGrid>
        <w:gridCol w:w="1648"/>
        <w:gridCol w:w="6007"/>
        <w:gridCol w:w="1276"/>
      </w:tblGrid>
      <w:tr w:rsidR="00E26717" w:rsidRPr="00C017BE" w14:paraId="04DCD860" w14:textId="77777777" w:rsidTr="007B60F8">
        <w:trPr>
          <w:trHeight w:val="315"/>
          <w:jc w:val="center"/>
        </w:trPr>
        <w:tc>
          <w:tcPr>
            <w:tcW w:w="1648" w:type="dxa"/>
            <w:tcBorders>
              <w:top w:val="single" w:sz="4" w:space="0" w:color="auto"/>
              <w:left w:val="nil"/>
              <w:bottom w:val="single" w:sz="4" w:space="0" w:color="auto"/>
              <w:right w:val="nil"/>
            </w:tcBorders>
            <w:shd w:val="clear" w:color="000000" w:fill="FFFFFF"/>
            <w:noWrap/>
            <w:vAlign w:val="bottom"/>
            <w:hideMark/>
          </w:tcPr>
          <w:p w14:paraId="00764B29" w14:textId="77777777" w:rsidR="00E26717" w:rsidRPr="00C017BE" w:rsidRDefault="00E26717" w:rsidP="007B60F8">
            <w:pPr>
              <w:spacing w:after="0" w:line="240" w:lineRule="auto"/>
              <w:jc w:val="center"/>
              <w:rPr>
                <w:rFonts w:eastAsia="Times New Roman" w:cs="Calibri"/>
                <w:b/>
                <w:bCs/>
                <w:sz w:val="16"/>
                <w:szCs w:val="16"/>
                <w:lang w:val="es-MX" w:eastAsia="es-MX"/>
              </w:rPr>
            </w:pPr>
            <w:r w:rsidRPr="00C017BE">
              <w:rPr>
                <w:rFonts w:eastAsia="Times New Roman" w:cs="Calibri"/>
                <w:b/>
                <w:bCs/>
                <w:sz w:val="16"/>
                <w:szCs w:val="16"/>
                <w:lang w:val="es-MX" w:eastAsia="es-MX"/>
              </w:rPr>
              <w:t>CUENTA</w:t>
            </w:r>
          </w:p>
        </w:tc>
        <w:tc>
          <w:tcPr>
            <w:tcW w:w="6007" w:type="dxa"/>
            <w:tcBorders>
              <w:top w:val="single" w:sz="4" w:space="0" w:color="auto"/>
              <w:left w:val="nil"/>
              <w:bottom w:val="single" w:sz="4" w:space="0" w:color="auto"/>
              <w:right w:val="nil"/>
            </w:tcBorders>
            <w:shd w:val="clear" w:color="000000" w:fill="FFFFFF"/>
            <w:noWrap/>
            <w:vAlign w:val="bottom"/>
            <w:hideMark/>
          </w:tcPr>
          <w:p w14:paraId="552E2575" w14:textId="77777777" w:rsidR="00E26717" w:rsidRPr="00C017BE" w:rsidRDefault="00E26717" w:rsidP="007B60F8">
            <w:pPr>
              <w:spacing w:after="0" w:line="240" w:lineRule="auto"/>
              <w:jc w:val="center"/>
              <w:rPr>
                <w:rFonts w:eastAsia="Times New Roman" w:cs="Calibri"/>
                <w:b/>
                <w:bCs/>
                <w:sz w:val="16"/>
                <w:szCs w:val="16"/>
                <w:lang w:val="es-MX" w:eastAsia="es-MX"/>
              </w:rPr>
            </w:pPr>
            <w:r w:rsidRPr="00C017BE">
              <w:rPr>
                <w:rFonts w:eastAsia="Times New Roman" w:cs="Calibri"/>
                <w:b/>
                <w:bCs/>
                <w:sz w:val="16"/>
                <w:szCs w:val="16"/>
                <w:lang w:val="es-MX" w:eastAsia="es-MX"/>
              </w:rPr>
              <w:t>NOMBRE DE LA CUENTA</w:t>
            </w:r>
          </w:p>
        </w:tc>
        <w:tc>
          <w:tcPr>
            <w:tcW w:w="1276" w:type="dxa"/>
            <w:tcBorders>
              <w:top w:val="single" w:sz="4" w:space="0" w:color="auto"/>
              <w:left w:val="nil"/>
              <w:bottom w:val="single" w:sz="4" w:space="0" w:color="auto"/>
              <w:right w:val="nil"/>
            </w:tcBorders>
            <w:shd w:val="clear" w:color="000000" w:fill="FFFFFF"/>
            <w:noWrap/>
            <w:vAlign w:val="bottom"/>
            <w:hideMark/>
          </w:tcPr>
          <w:p w14:paraId="665FD0DF" w14:textId="77777777" w:rsidR="00E26717" w:rsidRPr="00C017BE" w:rsidRDefault="00E26717" w:rsidP="007B60F8">
            <w:pPr>
              <w:spacing w:after="0" w:line="240" w:lineRule="auto"/>
              <w:jc w:val="center"/>
              <w:rPr>
                <w:rFonts w:eastAsia="Times New Roman" w:cs="Calibri"/>
                <w:b/>
                <w:bCs/>
                <w:sz w:val="16"/>
                <w:szCs w:val="16"/>
                <w:lang w:val="es-MX" w:eastAsia="es-MX"/>
              </w:rPr>
            </w:pPr>
            <w:r w:rsidRPr="00C017BE">
              <w:rPr>
                <w:rFonts w:eastAsia="Times New Roman" w:cs="Calibri"/>
                <w:b/>
                <w:bCs/>
                <w:sz w:val="16"/>
                <w:szCs w:val="16"/>
                <w:lang w:val="es-MX" w:eastAsia="es-MX"/>
              </w:rPr>
              <w:t>SALDO FINAL</w:t>
            </w:r>
          </w:p>
        </w:tc>
      </w:tr>
      <w:tr w:rsidR="00E26717" w:rsidRPr="00C017BE" w14:paraId="22095518" w14:textId="77777777" w:rsidTr="007B60F8">
        <w:trPr>
          <w:trHeight w:val="315"/>
          <w:jc w:val="center"/>
        </w:trPr>
        <w:tc>
          <w:tcPr>
            <w:tcW w:w="1648" w:type="dxa"/>
            <w:tcBorders>
              <w:top w:val="nil"/>
              <w:left w:val="nil"/>
              <w:bottom w:val="nil"/>
              <w:right w:val="nil"/>
            </w:tcBorders>
            <w:shd w:val="clear" w:color="000000" w:fill="FFFFFF"/>
            <w:noWrap/>
            <w:vAlign w:val="bottom"/>
            <w:hideMark/>
          </w:tcPr>
          <w:p w14:paraId="27659ACA" w14:textId="77777777" w:rsidR="00E26717" w:rsidRPr="00C017BE" w:rsidRDefault="00E26717" w:rsidP="007B60F8">
            <w:pPr>
              <w:spacing w:after="0"/>
              <w:rPr>
                <w:rFonts w:eastAsia="Times New Roman" w:cs="Calibri"/>
                <w:b/>
                <w:bCs/>
                <w:sz w:val="16"/>
                <w:szCs w:val="16"/>
                <w:lang w:val="es-MX" w:eastAsia="es-MX"/>
              </w:rPr>
            </w:pPr>
            <w:r w:rsidRPr="00C017BE">
              <w:rPr>
                <w:rFonts w:eastAsia="Times New Roman" w:cs="Calibri"/>
                <w:b/>
                <w:bCs/>
                <w:sz w:val="16"/>
                <w:szCs w:val="16"/>
                <w:lang w:val="es-MX" w:eastAsia="es-MX"/>
              </w:rPr>
              <w:t>113</w:t>
            </w:r>
          </w:p>
        </w:tc>
        <w:tc>
          <w:tcPr>
            <w:tcW w:w="6007" w:type="dxa"/>
            <w:tcBorders>
              <w:top w:val="nil"/>
              <w:left w:val="nil"/>
              <w:bottom w:val="nil"/>
              <w:right w:val="nil"/>
            </w:tcBorders>
            <w:shd w:val="clear" w:color="000000" w:fill="FFFFFF"/>
            <w:noWrap/>
            <w:vAlign w:val="bottom"/>
            <w:hideMark/>
          </w:tcPr>
          <w:p w14:paraId="7FF00EE5" w14:textId="77777777" w:rsidR="00E26717" w:rsidRPr="00C017BE" w:rsidRDefault="00E26717" w:rsidP="007B60F8">
            <w:pPr>
              <w:spacing w:after="0"/>
              <w:rPr>
                <w:rFonts w:eastAsia="Times New Roman" w:cs="Calibri"/>
                <w:b/>
                <w:bCs/>
                <w:sz w:val="16"/>
                <w:szCs w:val="16"/>
                <w:lang w:val="es-MX" w:eastAsia="es-MX"/>
              </w:rPr>
            </w:pPr>
            <w:r w:rsidRPr="00C017BE">
              <w:rPr>
                <w:rFonts w:eastAsia="Times New Roman" w:cs="Calibri"/>
                <w:b/>
                <w:bCs/>
                <w:sz w:val="16"/>
                <w:szCs w:val="16"/>
                <w:lang w:val="es-MX" w:eastAsia="es-MX"/>
              </w:rPr>
              <w:t>DERECHOS A RECIBIR BIENES O SERVICIOS.</w:t>
            </w:r>
          </w:p>
        </w:tc>
        <w:tc>
          <w:tcPr>
            <w:tcW w:w="1276" w:type="dxa"/>
            <w:tcBorders>
              <w:top w:val="nil"/>
              <w:left w:val="nil"/>
              <w:bottom w:val="nil"/>
              <w:right w:val="nil"/>
            </w:tcBorders>
            <w:shd w:val="clear" w:color="000000" w:fill="FFFFFF"/>
            <w:noWrap/>
            <w:vAlign w:val="bottom"/>
            <w:hideMark/>
          </w:tcPr>
          <w:p w14:paraId="37786D64" w14:textId="77777777" w:rsidR="00E26717" w:rsidRPr="00C017BE" w:rsidRDefault="00E26717" w:rsidP="007B60F8">
            <w:pPr>
              <w:spacing w:after="0"/>
              <w:jc w:val="right"/>
              <w:rPr>
                <w:rFonts w:eastAsia="Times New Roman" w:cs="Calibri"/>
                <w:b/>
                <w:bCs/>
                <w:sz w:val="16"/>
                <w:szCs w:val="16"/>
                <w:lang w:val="es-MX" w:eastAsia="es-MX"/>
              </w:rPr>
            </w:pPr>
            <w:r w:rsidRPr="00C017BE">
              <w:rPr>
                <w:rFonts w:eastAsia="Times New Roman" w:cs="Calibri"/>
                <w:b/>
                <w:bCs/>
                <w:sz w:val="16"/>
                <w:szCs w:val="16"/>
                <w:lang w:val="es-MX" w:eastAsia="es-MX"/>
              </w:rPr>
              <w:t>$110,000.00</w:t>
            </w:r>
          </w:p>
        </w:tc>
      </w:tr>
      <w:tr w:rsidR="00E26717" w:rsidRPr="00C017BE" w14:paraId="35FD9965" w14:textId="77777777" w:rsidTr="007B60F8">
        <w:trPr>
          <w:trHeight w:val="315"/>
          <w:jc w:val="center"/>
        </w:trPr>
        <w:tc>
          <w:tcPr>
            <w:tcW w:w="1648" w:type="dxa"/>
            <w:tcBorders>
              <w:top w:val="nil"/>
              <w:left w:val="nil"/>
              <w:bottom w:val="nil"/>
              <w:right w:val="nil"/>
            </w:tcBorders>
            <w:shd w:val="clear" w:color="000000" w:fill="FFFFFF"/>
            <w:noWrap/>
            <w:vAlign w:val="bottom"/>
            <w:hideMark/>
          </w:tcPr>
          <w:p w14:paraId="5B12434C" w14:textId="77777777" w:rsidR="00E26717" w:rsidRPr="00C017BE" w:rsidRDefault="00E26717" w:rsidP="007B60F8">
            <w:pPr>
              <w:spacing w:after="0"/>
              <w:rPr>
                <w:rFonts w:eastAsia="Times New Roman" w:cs="Calibri"/>
                <w:b/>
                <w:bCs/>
                <w:sz w:val="16"/>
                <w:szCs w:val="16"/>
                <w:lang w:val="es-MX" w:eastAsia="es-MX"/>
              </w:rPr>
            </w:pPr>
            <w:r w:rsidRPr="00C017BE">
              <w:rPr>
                <w:rFonts w:eastAsia="Times New Roman" w:cs="Calibri"/>
                <w:b/>
                <w:bCs/>
                <w:sz w:val="16"/>
                <w:szCs w:val="16"/>
                <w:lang w:val="es-MX" w:eastAsia="es-MX"/>
              </w:rPr>
              <w:t>1131</w:t>
            </w:r>
          </w:p>
        </w:tc>
        <w:tc>
          <w:tcPr>
            <w:tcW w:w="6007" w:type="dxa"/>
            <w:tcBorders>
              <w:top w:val="nil"/>
              <w:left w:val="nil"/>
              <w:bottom w:val="nil"/>
              <w:right w:val="nil"/>
            </w:tcBorders>
            <w:shd w:val="clear" w:color="000000" w:fill="FFFFFF"/>
            <w:noWrap/>
            <w:vAlign w:val="bottom"/>
            <w:hideMark/>
          </w:tcPr>
          <w:p w14:paraId="66ACA2AF" w14:textId="77777777" w:rsidR="00E26717" w:rsidRPr="00C017BE" w:rsidRDefault="00E26717" w:rsidP="007B60F8">
            <w:pPr>
              <w:spacing w:after="0"/>
              <w:rPr>
                <w:rFonts w:eastAsia="Times New Roman" w:cs="Calibri"/>
                <w:b/>
                <w:bCs/>
                <w:sz w:val="16"/>
                <w:szCs w:val="16"/>
                <w:lang w:val="es-MX" w:eastAsia="es-MX"/>
              </w:rPr>
            </w:pPr>
            <w:r w:rsidRPr="00C017BE">
              <w:rPr>
                <w:rFonts w:eastAsia="Times New Roman" w:cs="Calibri"/>
                <w:b/>
                <w:bCs/>
                <w:sz w:val="16"/>
                <w:szCs w:val="16"/>
                <w:lang w:val="es-MX" w:eastAsia="es-MX"/>
              </w:rPr>
              <w:t>ANTICIPO A PROVEEDORES POR ADQUISICION DE BIENES Y PRESTACION DE SERVICIOS A CORTO PLAZO.</w:t>
            </w:r>
          </w:p>
        </w:tc>
        <w:tc>
          <w:tcPr>
            <w:tcW w:w="1276" w:type="dxa"/>
            <w:tcBorders>
              <w:top w:val="nil"/>
              <w:left w:val="nil"/>
              <w:bottom w:val="nil"/>
              <w:right w:val="nil"/>
            </w:tcBorders>
            <w:shd w:val="clear" w:color="000000" w:fill="FFFFFF"/>
            <w:noWrap/>
            <w:vAlign w:val="bottom"/>
            <w:hideMark/>
          </w:tcPr>
          <w:p w14:paraId="07E9F8E2" w14:textId="77777777" w:rsidR="00E26717" w:rsidRPr="00C017BE" w:rsidRDefault="00E26717" w:rsidP="007B60F8">
            <w:pPr>
              <w:spacing w:after="0"/>
              <w:jc w:val="right"/>
              <w:rPr>
                <w:rFonts w:eastAsia="Times New Roman" w:cs="Calibri"/>
                <w:b/>
                <w:bCs/>
                <w:sz w:val="16"/>
                <w:szCs w:val="16"/>
                <w:lang w:val="es-MX" w:eastAsia="es-MX"/>
              </w:rPr>
            </w:pPr>
            <w:r w:rsidRPr="00C017BE">
              <w:rPr>
                <w:rFonts w:eastAsia="Times New Roman" w:cs="Calibri"/>
                <w:b/>
                <w:bCs/>
                <w:sz w:val="16"/>
                <w:szCs w:val="16"/>
                <w:lang w:val="es-MX" w:eastAsia="es-MX"/>
              </w:rPr>
              <w:t>110,000.00</w:t>
            </w:r>
          </w:p>
        </w:tc>
      </w:tr>
      <w:tr w:rsidR="00E26717" w:rsidRPr="00C017BE" w14:paraId="087094D4" w14:textId="77777777" w:rsidTr="007B60F8">
        <w:trPr>
          <w:trHeight w:val="315"/>
          <w:jc w:val="center"/>
        </w:trPr>
        <w:tc>
          <w:tcPr>
            <w:tcW w:w="1648" w:type="dxa"/>
            <w:tcBorders>
              <w:top w:val="nil"/>
              <w:left w:val="nil"/>
              <w:bottom w:val="nil"/>
              <w:right w:val="nil"/>
            </w:tcBorders>
            <w:shd w:val="clear" w:color="000000" w:fill="FFFFFF"/>
            <w:noWrap/>
            <w:vAlign w:val="bottom"/>
            <w:hideMark/>
          </w:tcPr>
          <w:p w14:paraId="5CF2805F" w14:textId="77777777" w:rsidR="00E26717" w:rsidRPr="00C017BE" w:rsidRDefault="00E26717" w:rsidP="007B60F8">
            <w:pPr>
              <w:spacing w:after="0"/>
              <w:rPr>
                <w:rFonts w:eastAsia="Times New Roman" w:cs="Calibri"/>
                <w:sz w:val="16"/>
                <w:szCs w:val="16"/>
                <w:lang w:val="es-MX" w:eastAsia="es-MX"/>
              </w:rPr>
            </w:pPr>
            <w:r w:rsidRPr="00C017BE">
              <w:rPr>
                <w:rFonts w:eastAsia="Times New Roman" w:cs="Calibri"/>
                <w:sz w:val="16"/>
                <w:szCs w:val="16"/>
                <w:lang w:val="es-MX" w:eastAsia="es-MX"/>
              </w:rPr>
              <w:t>1131-002-00005</w:t>
            </w:r>
          </w:p>
        </w:tc>
        <w:tc>
          <w:tcPr>
            <w:tcW w:w="6007" w:type="dxa"/>
            <w:tcBorders>
              <w:top w:val="nil"/>
              <w:left w:val="nil"/>
              <w:bottom w:val="nil"/>
              <w:right w:val="nil"/>
            </w:tcBorders>
            <w:shd w:val="clear" w:color="000000" w:fill="FFFFFF"/>
            <w:noWrap/>
            <w:vAlign w:val="bottom"/>
            <w:hideMark/>
          </w:tcPr>
          <w:p w14:paraId="5E339DB1" w14:textId="77777777" w:rsidR="00E26717" w:rsidRPr="00C017BE" w:rsidRDefault="00E26717" w:rsidP="007B60F8">
            <w:pPr>
              <w:spacing w:after="0"/>
              <w:rPr>
                <w:rFonts w:eastAsia="Times New Roman" w:cs="Calibri"/>
                <w:sz w:val="16"/>
                <w:szCs w:val="16"/>
                <w:lang w:val="es-MX" w:eastAsia="es-MX"/>
              </w:rPr>
            </w:pPr>
            <w:r w:rsidRPr="00C017BE">
              <w:rPr>
                <w:rFonts w:eastAsia="Times New Roman" w:cs="Calibri"/>
                <w:sz w:val="16"/>
                <w:szCs w:val="16"/>
                <w:lang w:val="es-MX" w:eastAsia="es-MX"/>
              </w:rPr>
              <w:t>Depósito Bodega Francisco Ariel Rosales Flores</w:t>
            </w:r>
          </w:p>
        </w:tc>
        <w:tc>
          <w:tcPr>
            <w:tcW w:w="1276" w:type="dxa"/>
            <w:tcBorders>
              <w:top w:val="nil"/>
              <w:left w:val="nil"/>
              <w:bottom w:val="nil"/>
              <w:right w:val="nil"/>
            </w:tcBorders>
            <w:shd w:val="clear" w:color="000000" w:fill="FFFFFF"/>
            <w:noWrap/>
            <w:vAlign w:val="bottom"/>
            <w:hideMark/>
          </w:tcPr>
          <w:p w14:paraId="7D357FB1" w14:textId="77777777" w:rsidR="00E26717" w:rsidRPr="00C017BE" w:rsidRDefault="00E26717" w:rsidP="007B60F8">
            <w:pPr>
              <w:spacing w:after="0"/>
              <w:jc w:val="right"/>
              <w:rPr>
                <w:rFonts w:eastAsia="Times New Roman" w:cs="Calibri"/>
                <w:sz w:val="16"/>
                <w:szCs w:val="16"/>
                <w:lang w:val="es-MX" w:eastAsia="es-MX"/>
              </w:rPr>
            </w:pPr>
            <w:r w:rsidRPr="00C017BE">
              <w:rPr>
                <w:rFonts w:eastAsia="Times New Roman" w:cs="Calibri"/>
                <w:sz w:val="16"/>
                <w:szCs w:val="16"/>
                <w:lang w:val="es-MX" w:eastAsia="es-MX"/>
              </w:rPr>
              <w:t>40,000.00</w:t>
            </w:r>
          </w:p>
        </w:tc>
      </w:tr>
      <w:tr w:rsidR="00E26717" w:rsidRPr="00C017BE" w14:paraId="3F05B660" w14:textId="77777777" w:rsidTr="007B60F8">
        <w:trPr>
          <w:trHeight w:val="315"/>
          <w:jc w:val="center"/>
        </w:trPr>
        <w:tc>
          <w:tcPr>
            <w:tcW w:w="1648" w:type="dxa"/>
            <w:tcBorders>
              <w:top w:val="nil"/>
              <w:left w:val="nil"/>
              <w:bottom w:val="nil"/>
              <w:right w:val="nil"/>
            </w:tcBorders>
            <w:shd w:val="clear" w:color="000000" w:fill="FFFFFF"/>
            <w:noWrap/>
            <w:vAlign w:val="bottom"/>
            <w:hideMark/>
          </w:tcPr>
          <w:p w14:paraId="620A2F4D" w14:textId="77777777" w:rsidR="00E26717" w:rsidRPr="00C017BE" w:rsidRDefault="00E26717" w:rsidP="007B60F8">
            <w:pPr>
              <w:spacing w:after="0"/>
              <w:rPr>
                <w:rFonts w:eastAsia="Times New Roman" w:cs="Calibri"/>
                <w:sz w:val="16"/>
                <w:szCs w:val="16"/>
                <w:lang w:val="es-MX" w:eastAsia="es-MX"/>
              </w:rPr>
            </w:pPr>
            <w:r w:rsidRPr="00C017BE">
              <w:rPr>
                <w:rFonts w:eastAsia="Times New Roman" w:cs="Calibri"/>
                <w:sz w:val="16"/>
                <w:szCs w:val="16"/>
                <w:lang w:val="es-MX" w:eastAsia="es-MX"/>
              </w:rPr>
              <w:t>1131-002-00030</w:t>
            </w:r>
          </w:p>
        </w:tc>
        <w:tc>
          <w:tcPr>
            <w:tcW w:w="6007" w:type="dxa"/>
            <w:tcBorders>
              <w:top w:val="nil"/>
              <w:left w:val="nil"/>
              <w:bottom w:val="nil"/>
              <w:right w:val="nil"/>
            </w:tcBorders>
            <w:shd w:val="clear" w:color="000000" w:fill="FFFFFF"/>
            <w:noWrap/>
            <w:vAlign w:val="bottom"/>
            <w:hideMark/>
          </w:tcPr>
          <w:p w14:paraId="3BC59635" w14:textId="77777777" w:rsidR="00E26717" w:rsidRPr="00C017BE" w:rsidRDefault="00E26717" w:rsidP="007B60F8">
            <w:pPr>
              <w:spacing w:after="0"/>
              <w:rPr>
                <w:rFonts w:eastAsia="Times New Roman" w:cs="Calibri"/>
                <w:sz w:val="16"/>
                <w:szCs w:val="16"/>
                <w:lang w:val="es-MX" w:eastAsia="es-MX"/>
              </w:rPr>
            </w:pPr>
            <w:r w:rsidRPr="00C017BE">
              <w:rPr>
                <w:rFonts w:eastAsia="Times New Roman" w:cs="Calibri"/>
                <w:sz w:val="16"/>
                <w:szCs w:val="16"/>
                <w:lang w:val="es-MX" w:eastAsia="es-MX"/>
              </w:rPr>
              <w:t>Depósito Bodega María Elia Del Carmen Villicaña Anguiano</w:t>
            </w:r>
          </w:p>
        </w:tc>
        <w:tc>
          <w:tcPr>
            <w:tcW w:w="1276" w:type="dxa"/>
            <w:tcBorders>
              <w:top w:val="nil"/>
              <w:left w:val="nil"/>
              <w:bottom w:val="nil"/>
              <w:right w:val="nil"/>
            </w:tcBorders>
            <w:shd w:val="clear" w:color="000000" w:fill="FFFFFF"/>
            <w:noWrap/>
            <w:vAlign w:val="bottom"/>
            <w:hideMark/>
          </w:tcPr>
          <w:p w14:paraId="2620450C" w14:textId="77777777" w:rsidR="00E26717" w:rsidRPr="00C017BE" w:rsidRDefault="00E26717" w:rsidP="007B60F8">
            <w:pPr>
              <w:spacing w:after="0"/>
              <w:jc w:val="right"/>
              <w:rPr>
                <w:rFonts w:eastAsia="Times New Roman" w:cs="Calibri"/>
                <w:sz w:val="16"/>
                <w:szCs w:val="16"/>
                <w:lang w:val="es-MX" w:eastAsia="es-MX"/>
              </w:rPr>
            </w:pPr>
            <w:r w:rsidRPr="00C017BE">
              <w:rPr>
                <w:rFonts w:eastAsia="Times New Roman" w:cs="Calibri"/>
                <w:sz w:val="16"/>
                <w:szCs w:val="16"/>
                <w:lang w:val="es-MX" w:eastAsia="es-MX"/>
              </w:rPr>
              <w:t>70,000.00</w:t>
            </w:r>
          </w:p>
        </w:tc>
      </w:tr>
    </w:tbl>
    <w:p w14:paraId="3538A5EE" w14:textId="77777777" w:rsidR="00E26717" w:rsidRDefault="00E26717" w:rsidP="003F4E6C">
      <w:pPr>
        <w:pStyle w:val="Texto"/>
        <w:spacing w:before="240" w:after="200" w:line="276" w:lineRule="auto"/>
        <w:ind w:firstLine="0"/>
        <w:rPr>
          <w:sz w:val="20"/>
        </w:rPr>
      </w:pPr>
    </w:p>
    <w:p w14:paraId="637C251A" w14:textId="64CD927C" w:rsidR="00203E9F" w:rsidRPr="007E6D94" w:rsidRDefault="000D3556" w:rsidP="003F4E6C">
      <w:pPr>
        <w:spacing w:before="240"/>
        <w:jc w:val="both"/>
        <w:rPr>
          <w:rFonts w:ascii="Arial" w:hAnsi="Arial" w:cs="Arial"/>
          <w:b/>
          <w:sz w:val="20"/>
          <w:szCs w:val="20"/>
        </w:rPr>
      </w:pPr>
      <w:r w:rsidRPr="007E6D94">
        <w:rPr>
          <w:rFonts w:ascii="Arial" w:hAnsi="Arial" w:cs="Arial"/>
          <w:b/>
          <w:sz w:val="20"/>
          <w:szCs w:val="20"/>
        </w:rPr>
        <w:t>ACTIVO NO CIRCULANTE</w:t>
      </w:r>
    </w:p>
    <w:p w14:paraId="2CA83F7F" w14:textId="77777777" w:rsidR="00203E9F" w:rsidRPr="007E6D94" w:rsidRDefault="00203E9F" w:rsidP="003F4E6C">
      <w:pPr>
        <w:spacing w:before="240"/>
        <w:jc w:val="both"/>
        <w:rPr>
          <w:rFonts w:ascii="Arial" w:hAnsi="Arial" w:cs="Arial"/>
          <w:sz w:val="20"/>
          <w:szCs w:val="20"/>
        </w:rPr>
      </w:pPr>
      <w:r w:rsidRPr="007E6D94">
        <w:rPr>
          <w:rFonts w:ascii="Arial" w:eastAsia="Times New Roman" w:hAnsi="Arial" w:cs="Arial"/>
          <w:sz w:val="20"/>
          <w:szCs w:val="20"/>
          <w:lang w:eastAsia="es-ES"/>
        </w:rPr>
        <w:t>Este grupo está constituido por el conjunto de</w:t>
      </w:r>
      <w:r w:rsidRPr="007E6D94">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7925B87D" w14:textId="5A20F0D5" w:rsidR="0067600B" w:rsidRPr="007E6D94" w:rsidRDefault="00317FE6"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t>1.2.2. El</w:t>
      </w:r>
      <w:r w:rsidR="00BC3EF9" w:rsidRPr="007E6D94">
        <w:rPr>
          <w:rFonts w:eastAsia="Times New Roman"/>
          <w:bCs/>
          <w:sz w:val="20"/>
          <w:lang w:eastAsia="es-MX"/>
        </w:rPr>
        <w:t xml:space="preserve"> rubro </w:t>
      </w:r>
      <w:r w:rsidRPr="007E6D94">
        <w:rPr>
          <w:rFonts w:eastAsia="Times New Roman"/>
          <w:bCs/>
          <w:sz w:val="20"/>
          <w:lang w:eastAsia="es-MX"/>
        </w:rPr>
        <w:t xml:space="preserve">de </w:t>
      </w:r>
      <w:r w:rsidRPr="007E6D94">
        <w:rPr>
          <w:b/>
          <w:sz w:val="20"/>
        </w:rPr>
        <w:t>DERECHOS A RECIBIR EFECTIVO O EQUIVALENTES A LARGO PLAZO</w:t>
      </w:r>
      <w:r w:rsidR="004A4DDD" w:rsidRPr="007E6D94">
        <w:rPr>
          <w:b/>
          <w:sz w:val="20"/>
        </w:rPr>
        <w:t>;</w:t>
      </w:r>
      <w:r w:rsidR="00BC3EF9" w:rsidRPr="007E6D94">
        <w:rPr>
          <w:b/>
          <w:sz w:val="20"/>
        </w:rPr>
        <w:t xml:space="preserve"> </w:t>
      </w:r>
      <w:r w:rsidR="0067600B" w:rsidRPr="007E6D94">
        <w:rPr>
          <w:rFonts w:eastAsia="Times New Roman"/>
          <w:bCs/>
          <w:sz w:val="20"/>
          <w:lang w:eastAsia="es-MX"/>
        </w:rPr>
        <w:t>se encuentra conformado por un saldo de</w:t>
      </w:r>
      <w:r w:rsidR="00BC3EF9" w:rsidRPr="007E6D94">
        <w:rPr>
          <w:rFonts w:eastAsia="Times New Roman"/>
          <w:bCs/>
          <w:sz w:val="20"/>
          <w:lang w:eastAsia="es-MX"/>
        </w:rPr>
        <w:t xml:space="preserve"> </w:t>
      </w:r>
      <w:r w:rsidR="00BC3EF9" w:rsidRPr="007E6D94">
        <w:rPr>
          <w:rFonts w:eastAsia="Times New Roman"/>
          <w:b/>
          <w:bCs/>
          <w:sz w:val="20"/>
          <w:lang w:eastAsia="es-MX"/>
        </w:rPr>
        <w:t>$</w:t>
      </w:r>
      <w:r w:rsidR="00D74688" w:rsidRPr="007E6D94">
        <w:rPr>
          <w:rFonts w:eastAsia="Times New Roman"/>
          <w:b/>
          <w:bCs/>
          <w:sz w:val="20"/>
          <w:lang w:eastAsia="es-MX"/>
        </w:rPr>
        <w:t xml:space="preserve"> </w:t>
      </w:r>
      <w:r w:rsidR="00C263CE">
        <w:rPr>
          <w:b/>
          <w:bCs/>
          <w:sz w:val="20"/>
        </w:rPr>
        <w:t>10,097,539.52</w:t>
      </w:r>
      <w:r w:rsidR="00067585" w:rsidRPr="007E6D94">
        <w:rPr>
          <w:b/>
          <w:bCs/>
          <w:sz w:val="20"/>
        </w:rPr>
        <w:t xml:space="preserve"> (</w:t>
      </w:r>
      <w:r w:rsidR="00E26717">
        <w:rPr>
          <w:b/>
          <w:bCs/>
          <w:sz w:val="20"/>
        </w:rPr>
        <w:t>diez millones noventa y siete mil quinientos treinta y nueve pesos 52/100 m.n</w:t>
      </w:r>
      <w:r w:rsidR="00C263CE">
        <w:rPr>
          <w:b/>
          <w:bCs/>
          <w:sz w:val="20"/>
        </w:rPr>
        <w:t>.</w:t>
      </w:r>
      <w:r w:rsidR="00067585" w:rsidRPr="007E6D94">
        <w:rPr>
          <w:b/>
          <w:bCs/>
          <w:sz w:val="20"/>
        </w:rPr>
        <w:t>)</w:t>
      </w:r>
      <w:r w:rsidR="00BC3EF9" w:rsidRPr="007E6D94">
        <w:rPr>
          <w:bCs/>
          <w:sz w:val="20"/>
        </w:rPr>
        <w:t xml:space="preserve">, </w:t>
      </w:r>
      <w:r w:rsidR="0067600B" w:rsidRPr="007E6D94">
        <w:rPr>
          <w:bCs/>
          <w:sz w:val="20"/>
        </w:rPr>
        <w:t>cantidad que está constituida por</w:t>
      </w:r>
      <w:r w:rsidR="00BC3EF9" w:rsidRPr="007E6D94">
        <w:rPr>
          <w:bCs/>
          <w:sz w:val="20"/>
        </w:rPr>
        <w:t xml:space="preserve"> </w:t>
      </w:r>
      <w:r w:rsidR="00BC3EF9" w:rsidRPr="007E6D94">
        <w:rPr>
          <w:sz w:val="20"/>
        </w:rPr>
        <w:t>los derechos de cobro originados en el desarrollo de las actividades del ente público, de los cuales se espera recibir una contraprestación representada en recursos, bienes o servicios; exigibles en un plazo mayor a doce meses</w:t>
      </w:r>
      <w:r w:rsidR="0067600B" w:rsidRPr="007E6D94">
        <w:rPr>
          <w:sz w:val="20"/>
        </w:rPr>
        <w:t xml:space="preserve">, tal es el caso de documentos por cobrar a largo plazo, deudores diversos a largo plazo, </w:t>
      </w:r>
      <w:r w:rsidR="0067600B" w:rsidRPr="007E6D94">
        <w:rPr>
          <w:rFonts w:eastAsia="Times New Roman"/>
          <w:sz w:val="20"/>
          <w:lang w:eastAsia="es-MX"/>
        </w:rPr>
        <w:t>ingresos por recuperar a largo plazo, préstamos otorgados a largo plazo, y otros derechos a recibir efectivo o equivalentes a largo plazo.</w:t>
      </w:r>
      <w:r w:rsidR="00C44631" w:rsidRPr="007E6D94">
        <w:rPr>
          <w:sz w:val="20"/>
        </w:rPr>
        <w:t xml:space="preserve"> </w:t>
      </w:r>
    </w:p>
    <w:p w14:paraId="688CDAAE" w14:textId="20D1076A" w:rsidR="00B91E13" w:rsidRDefault="00B91E13" w:rsidP="003F4E6C">
      <w:pPr>
        <w:pStyle w:val="Texto"/>
        <w:spacing w:before="240" w:after="200" w:line="276" w:lineRule="auto"/>
        <w:ind w:firstLine="0"/>
        <w:rPr>
          <w:sz w:val="20"/>
        </w:rPr>
      </w:pPr>
      <w:r w:rsidRPr="007E6D94">
        <w:rPr>
          <w:rFonts w:eastAsia="Times New Roman"/>
          <w:sz w:val="20"/>
          <w:lang w:eastAsia="es-MX"/>
        </w:rPr>
        <w:t xml:space="preserve">1.2.2.2 </w:t>
      </w:r>
      <w:r w:rsidR="00B9590A" w:rsidRPr="007E6D94">
        <w:rPr>
          <w:rFonts w:eastAsia="Times New Roman"/>
          <w:sz w:val="20"/>
          <w:lang w:eastAsia="es-MX"/>
        </w:rPr>
        <w:t>L</w:t>
      </w:r>
      <w:r w:rsidR="00EA04A1" w:rsidRPr="007E6D94">
        <w:rPr>
          <w:rFonts w:eastAsia="Times New Roman"/>
          <w:sz w:val="20"/>
          <w:lang w:eastAsia="es-MX"/>
        </w:rPr>
        <w:t>a</w:t>
      </w:r>
      <w:r w:rsidRPr="007E6D94">
        <w:rPr>
          <w:rFonts w:eastAsia="Times New Roman"/>
          <w:sz w:val="20"/>
          <w:lang w:eastAsia="es-MX"/>
        </w:rPr>
        <w:t xml:space="preserve"> cuenta de </w:t>
      </w:r>
      <w:r w:rsidRPr="007E6D94">
        <w:rPr>
          <w:rFonts w:eastAsia="Times New Roman"/>
          <w:b/>
          <w:sz w:val="20"/>
          <w:lang w:eastAsia="es-MX"/>
        </w:rPr>
        <w:t>DEUDORES DIVERSOS A LARGO PLAZO</w:t>
      </w:r>
      <w:r w:rsidRPr="007E6D94">
        <w:rPr>
          <w:rFonts w:eastAsia="Times New Roman"/>
          <w:sz w:val="20"/>
          <w:lang w:eastAsia="es-MX"/>
        </w:rPr>
        <w:t xml:space="preserve">; </w:t>
      </w:r>
      <w:r w:rsidR="00AA0D60" w:rsidRPr="007E6D94">
        <w:rPr>
          <w:rFonts w:eastAsia="Times New Roman"/>
          <w:sz w:val="20"/>
          <w:lang w:eastAsia="es-MX"/>
        </w:rPr>
        <w:t>con saldo por</w:t>
      </w:r>
      <w:r w:rsidRPr="007E6D94">
        <w:rPr>
          <w:rFonts w:eastAsia="Times New Roman"/>
          <w:sz w:val="20"/>
          <w:lang w:eastAsia="es-MX"/>
        </w:rPr>
        <w:t xml:space="preserve"> la cantidad de </w:t>
      </w:r>
      <w:r w:rsidRPr="007E6D94">
        <w:rPr>
          <w:rFonts w:eastAsia="Times New Roman"/>
          <w:b/>
          <w:sz w:val="20"/>
          <w:lang w:eastAsia="es-MX"/>
        </w:rPr>
        <w:t>$</w:t>
      </w:r>
      <w:r w:rsidR="00C263CE">
        <w:rPr>
          <w:b/>
          <w:bCs/>
          <w:sz w:val="20"/>
        </w:rPr>
        <w:t>10,097,539.52</w:t>
      </w:r>
      <w:r w:rsidR="00067585" w:rsidRPr="007E6D94">
        <w:rPr>
          <w:b/>
          <w:bCs/>
          <w:sz w:val="20"/>
        </w:rPr>
        <w:t xml:space="preserve"> (</w:t>
      </w:r>
      <w:r w:rsidR="00E26717">
        <w:rPr>
          <w:b/>
          <w:bCs/>
          <w:sz w:val="20"/>
        </w:rPr>
        <w:t>diez millones noventa y siete mil quinientos treinta y nueve pesos 52/100 m.n</w:t>
      </w:r>
      <w:r w:rsidR="00C263CE">
        <w:rPr>
          <w:b/>
          <w:bCs/>
          <w:sz w:val="20"/>
        </w:rPr>
        <w:t>.</w:t>
      </w:r>
      <w:r w:rsidR="00067585" w:rsidRPr="007E6D94">
        <w:rPr>
          <w:b/>
          <w:bCs/>
          <w:sz w:val="20"/>
        </w:rPr>
        <w:t>)</w:t>
      </w:r>
      <w:r w:rsidRPr="007E6D94">
        <w:rPr>
          <w:sz w:val="20"/>
        </w:rPr>
        <w:t>,</w:t>
      </w:r>
      <w:r w:rsidRPr="007E6D94">
        <w:rPr>
          <w:b/>
          <w:sz w:val="20"/>
        </w:rPr>
        <w:t xml:space="preserve"> </w:t>
      </w:r>
      <w:r w:rsidRPr="007E6D94">
        <w:rPr>
          <w:bCs/>
          <w:sz w:val="20"/>
        </w:rPr>
        <w:t xml:space="preserve">registra </w:t>
      </w:r>
      <w:r w:rsidRPr="007E6D94">
        <w:rPr>
          <w:sz w:val="20"/>
        </w:rPr>
        <w:t>el monto de los derechos de cobro a favor de</w:t>
      </w:r>
      <w:r w:rsidR="00B9590A" w:rsidRPr="007E6D94">
        <w:rPr>
          <w:sz w:val="20"/>
        </w:rPr>
        <w:t>l</w:t>
      </w:r>
      <w:r w:rsidRPr="007E6D94">
        <w:rPr>
          <w:sz w:val="20"/>
        </w:rPr>
        <w:t xml:space="preserve"> </w:t>
      </w:r>
      <w:r w:rsidR="000122ED" w:rsidRPr="000122ED">
        <w:rPr>
          <w:sz w:val="20"/>
        </w:rPr>
        <w:t>del Instituto que se encuentran desglosados de la siguiente manera:</w:t>
      </w:r>
      <w:r w:rsidRPr="000122ED">
        <w:rPr>
          <w:sz w:val="20"/>
        </w:rPr>
        <w:t xml:space="preserve"> </w:t>
      </w:r>
    </w:p>
    <w:p w14:paraId="735ABC90" w14:textId="77777777" w:rsidR="003F7006" w:rsidRDefault="003F7006" w:rsidP="003F7006">
      <w:pPr>
        <w:spacing w:after="0"/>
        <w:rPr>
          <w:rFonts w:ascii="Arial" w:hAnsi="Arial" w:cs="Arial"/>
          <w:b/>
          <w:bCs/>
          <w:sz w:val="20"/>
          <w:szCs w:val="20"/>
          <w:lang w:val="es-ES_tradnl"/>
        </w:rPr>
      </w:pPr>
      <w:r w:rsidRPr="008A7986">
        <w:rPr>
          <w:rFonts w:ascii="Arial" w:hAnsi="Arial" w:cs="Arial"/>
          <w:b/>
          <w:bCs/>
          <w:sz w:val="20"/>
          <w:szCs w:val="20"/>
          <w:lang w:val="es-ES_tradnl"/>
        </w:rPr>
        <w:t>ADEUDOS DE LA SECRETARÍA DE FINANZAS AL INSTITUTO ELECTORAL DE MICHOACÁN.</w:t>
      </w:r>
    </w:p>
    <w:p w14:paraId="7B00CD8E" w14:textId="77777777" w:rsidR="003F7006" w:rsidRPr="008A7986" w:rsidRDefault="003F7006" w:rsidP="003F7006">
      <w:pPr>
        <w:spacing w:after="0"/>
        <w:jc w:val="center"/>
        <w:rPr>
          <w:rFonts w:ascii="Arial" w:hAnsi="Arial" w:cs="Arial"/>
          <w:b/>
          <w:bCs/>
          <w:sz w:val="20"/>
          <w:szCs w:val="20"/>
          <w:lang w:val="es-ES_tradnl"/>
        </w:rPr>
      </w:pPr>
    </w:p>
    <w:p w14:paraId="68DABA7E" w14:textId="77777777" w:rsidR="003F7006" w:rsidRPr="008A7986" w:rsidRDefault="003F7006" w:rsidP="003F7006">
      <w:pPr>
        <w:pStyle w:val="Prrafodelista"/>
        <w:numPr>
          <w:ilvl w:val="0"/>
          <w:numId w:val="20"/>
        </w:numPr>
        <w:spacing w:after="0"/>
        <w:contextualSpacing w:val="0"/>
        <w:jc w:val="both"/>
        <w:rPr>
          <w:rFonts w:ascii="Arial" w:hAnsi="Arial" w:cs="Arial"/>
          <w:sz w:val="20"/>
          <w:szCs w:val="20"/>
          <w:lang w:val="es-ES_tradnl"/>
        </w:rPr>
      </w:pPr>
      <w:r w:rsidRPr="008A7986">
        <w:rPr>
          <w:rFonts w:ascii="Arial" w:hAnsi="Arial" w:cs="Arial"/>
          <w:sz w:val="20"/>
          <w:szCs w:val="20"/>
          <w:lang w:val="es-ES_tradnl"/>
        </w:rPr>
        <w:t xml:space="preserve">Existe un saldo deudor por la cantidad de $10,097,539.52 (diez millones noventa y siete mil quinientos treinta y nueve pesos 52/100 m.n.) por parte de la Secretaría de Finanzas y Administración del Estado de Michoacán, ya que el día 20 de junio de 2017, derivado del sub-ejercicio 2017 el Instituto le depositó la cantidad de  $11,256,313.00 (once millones doscientos cincuenta y seis mil trescientos trece pesos 00/100 m.n.), con el acuerdo de que la referida Secretaría regresaría a este Órgano dicha cantidad en el Capítulo 6000 Inversión Pública de la obra “Construcción de las Oficinas del Instituto”; no obstante, al cierre del Ejercicio Fiscal 2017 la Secretaría solo reintegró $1,158,773.48 (un millón ciento cincuenta y ocho mil setecientos setenta y tres pesos 48/100 m.n.), quedando pendiente la cantidad de $10,097,539.52 (diez millones </w:t>
      </w:r>
      <w:r w:rsidRPr="008A7986">
        <w:rPr>
          <w:rFonts w:ascii="Arial" w:hAnsi="Arial" w:cs="Arial"/>
          <w:sz w:val="20"/>
          <w:szCs w:val="20"/>
          <w:lang w:val="es-ES_tradnl"/>
        </w:rPr>
        <w:lastRenderedPageBreak/>
        <w:t xml:space="preserve">noventa y siete mil quinientos treinta y nueve pesos 52/100 m.n.); por lo cual se anexan documentos que acreditan la cantidad descrita anteriormente. </w:t>
      </w:r>
    </w:p>
    <w:p w14:paraId="2A3161FF" w14:textId="77777777" w:rsidR="003F7006" w:rsidRDefault="003F7006" w:rsidP="003F7006">
      <w:pPr>
        <w:spacing w:after="0"/>
        <w:jc w:val="both"/>
        <w:rPr>
          <w:rFonts w:ascii="Arial" w:hAnsi="Arial" w:cs="Arial"/>
          <w:sz w:val="20"/>
          <w:szCs w:val="20"/>
          <w:lang w:val="es-ES_tradnl"/>
        </w:rPr>
      </w:pPr>
    </w:p>
    <w:p w14:paraId="4EFE8F1B" w14:textId="247C346D" w:rsidR="00E26717" w:rsidRDefault="00E26717" w:rsidP="00E26717">
      <w:pPr>
        <w:spacing w:after="0"/>
        <w:jc w:val="both"/>
        <w:rPr>
          <w:rFonts w:ascii="Arial" w:hAnsi="Arial" w:cs="Arial"/>
          <w:sz w:val="20"/>
          <w:szCs w:val="20"/>
          <w:lang w:val="es-ES_tradnl"/>
        </w:rPr>
      </w:pPr>
      <w:r w:rsidRPr="008A7986">
        <w:rPr>
          <w:rFonts w:ascii="Arial" w:hAnsi="Arial" w:cs="Arial"/>
          <w:sz w:val="20"/>
          <w:szCs w:val="20"/>
          <w:lang w:val="es-ES_tradnl"/>
        </w:rPr>
        <w:t xml:space="preserve">Cabe mencionar, que este Órgano mediante oficio </w:t>
      </w:r>
      <w:r w:rsidRPr="00414C2B">
        <w:rPr>
          <w:rFonts w:ascii="Arial" w:hAnsi="Arial" w:cs="Arial"/>
          <w:sz w:val="20"/>
          <w:szCs w:val="20"/>
          <w:lang w:val="es-ES_tradnl"/>
        </w:rPr>
        <w:t>IEM/DEAPyPP/003/2021,</w:t>
      </w:r>
      <w:r w:rsidRPr="008A7986">
        <w:rPr>
          <w:rFonts w:ascii="Arial" w:hAnsi="Arial" w:cs="Arial"/>
          <w:sz w:val="20"/>
          <w:szCs w:val="20"/>
          <w:lang w:val="es-ES_tradnl"/>
        </w:rPr>
        <w:t xml:space="preserve"> le solicitó a la Secretaría rendir un informe describiendo la situación de pago a esta Institución por la cantidad de $10,097,539.52 (diez millones noventa y siete mil quinientos treinta y nueve pesos 52/100 m.n.), mismo que fue respondido por la referida autoridad administrativa a través del diverso oficio SFA/SR/DOFV/DE/OF-019/2021, donde se informa que</w:t>
      </w:r>
      <w:r w:rsidRPr="008A7986">
        <w:rPr>
          <w:rFonts w:ascii="Arial" w:hAnsi="Arial" w:cs="Arial"/>
          <w:i/>
          <w:iCs/>
          <w:sz w:val="20"/>
          <w:szCs w:val="20"/>
          <w:lang w:val="es-ES_tradnl"/>
        </w:rPr>
        <w:t xml:space="preserve"> realizará la revisión.</w:t>
      </w:r>
      <w:r>
        <w:rPr>
          <w:rFonts w:ascii="Arial" w:hAnsi="Arial" w:cs="Arial"/>
          <w:i/>
          <w:iCs/>
          <w:sz w:val="20"/>
          <w:szCs w:val="20"/>
          <w:lang w:val="es-ES_tradnl"/>
        </w:rPr>
        <w:t xml:space="preserve"> </w:t>
      </w:r>
      <w:r>
        <w:rPr>
          <w:rFonts w:ascii="Arial" w:hAnsi="Arial" w:cs="Arial"/>
          <w:sz w:val="20"/>
          <w:szCs w:val="20"/>
          <w:lang w:val="es-ES_tradnl"/>
        </w:rPr>
        <w:t xml:space="preserve">Posteriormente, con fecha 20 de junio del presente año se </w:t>
      </w:r>
      <w:r w:rsidR="00D24D75">
        <w:rPr>
          <w:rFonts w:ascii="Arial" w:hAnsi="Arial" w:cs="Arial"/>
          <w:sz w:val="20"/>
          <w:szCs w:val="20"/>
          <w:lang w:val="es-ES_tradnl"/>
        </w:rPr>
        <w:t>envió</w:t>
      </w:r>
      <w:r>
        <w:rPr>
          <w:rFonts w:ascii="Arial" w:hAnsi="Arial" w:cs="Arial"/>
          <w:sz w:val="20"/>
          <w:szCs w:val="20"/>
          <w:lang w:val="es-ES_tradnl"/>
        </w:rPr>
        <w:t xml:space="preserve"> el oficio número IEM-DEAPyPP-204/203, solicitando nuevamente información del estatus del referido adeudo, sin tener respuesta a la fecha.</w:t>
      </w:r>
    </w:p>
    <w:p w14:paraId="1B78EE28" w14:textId="77777777" w:rsidR="00D24D75" w:rsidRDefault="00D24D75" w:rsidP="00E26717">
      <w:pPr>
        <w:spacing w:after="0"/>
        <w:jc w:val="both"/>
        <w:rPr>
          <w:rFonts w:ascii="Arial" w:hAnsi="Arial" w:cs="Arial"/>
          <w:sz w:val="20"/>
          <w:szCs w:val="20"/>
          <w:lang w:val="es-ES_tradnl"/>
        </w:rPr>
      </w:pPr>
    </w:p>
    <w:p w14:paraId="2DD3AB3E" w14:textId="18003242" w:rsidR="003F7006" w:rsidRDefault="00E26717" w:rsidP="00E26717">
      <w:pPr>
        <w:spacing w:after="0"/>
        <w:jc w:val="both"/>
        <w:rPr>
          <w:rFonts w:ascii="Arial" w:hAnsi="Arial" w:cs="Arial"/>
          <w:sz w:val="24"/>
          <w:szCs w:val="24"/>
          <w:lang w:val="es-ES_tradnl"/>
        </w:rPr>
      </w:pPr>
      <w:r w:rsidRPr="008A7986">
        <w:rPr>
          <w:rFonts w:ascii="Arial" w:hAnsi="Arial" w:cs="Arial"/>
          <w:sz w:val="20"/>
          <w:szCs w:val="20"/>
          <w:lang w:val="es-ES_tradnl"/>
        </w:rPr>
        <w:t>En el siguiente recuadro se desglosa el origen del adeudo por parte de la Secretaría de Finanzas y Administración del Ejercicio Fiscal 2017</w:t>
      </w:r>
      <w:r>
        <w:rPr>
          <w:rFonts w:ascii="Arial" w:hAnsi="Arial" w:cs="Arial"/>
          <w:sz w:val="24"/>
          <w:szCs w:val="24"/>
          <w:lang w:val="es-ES_tradnl"/>
        </w:rPr>
        <w:t>.</w:t>
      </w:r>
    </w:p>
    <w:tbl>
      <w:tblPr>
        <w:tblW w:w="8521" w:type="dxa"/>
        <w:jc w:val="center"/>
        <w:tblCellMar>
          <w:left w:w="70" w:type="dxa"/>
          <w:right w:w="70" w:type="dxa"/>
        </w:tblCellMar>
        <w:tblLook w:val="04A0" w:firstRow="1" w:lastRow="0" w:firstColumn="1" w:lastColumn="0" w:noHBand="0" w:noVBand="1"/>
      </w:tblPr>
      <w:tblGrid>
        <w:gridCol w:w="1009"/>
        <w:gridCol w:w="4055"/>
        <w:gridCol w:w="1279"/>
        <w:gridCol w:w="961"/>
        <w:gridCol w:w="1279"/>
      </w:tblGrid>
      <w:tr w:rsidR="00E26717" w:rsidRPr="008A7986" w14:paraId="3A277E62" w14:textId="77777777" w:rsidTr="00E26717">
        <w:trPr>
          <w:trHeight w:val="243"/>
          <w:jc w:val="center"/>
        </w:trPr>
        <w:tc>
          <w:tcPr>
            <w:tcW w:w="0" w:type="auto"/>
            <w:gridSpan w:val="5"/>
            <w:tcBorders>
              <w:top w:val="nil"/>
              <w:left w:val="nil"/>
              <w:bottom w:val="nil"/>
              <w:right w:val="nil"/>
            </w:tcBorders>
            <w:shd w:val="clear" w:color="000000" w:fill="FFFFFF"/>
            <w:noWrap/>
            <w:vAlign w:val="bottom"/>
            <w:hideMark/>
          </w:tcPr>
          <w:p w14:paraId="293A3C49" w14:textId="77777777" w:rsidR="00E26717" w:rsidRPr="005E1D92" w:rsidRDefault="00E26717" w:rsidP="007B60F8">
            <w:pPr>
              <w:spacing w:after="0" w:line="240" w:lineRule="auto"/>
              <w:jc w:val="center"/>
              <w:rPr>
                <w:rFonts w:eastAsia="Times New Roman" w:cs="Calibri"/>
                <w:b/>
                <w:bCs/>
                <w:color w:val="000000"/>
                <w:sz w:val="18"/>
                <w:szCs w:val="18"/>
                <w:lang w:val="es-MX" w:eastAsia="es-MX"/>
              </w:rPr>
            </w:pPr>
            <w:r w:rsidRPr="005E1D92">
              <w:rPr>
                <w:rFonts w:eastAsia="Times New Roman" w:cs="Calibri"/>
                <w:b/>
                <w:bCs/>
                <w:color w:val="000000"/>
                <w:sz w:val="18"/>
                <w:szCs w:val="18"/>
                <w:lang w:val="es-MX" w:eastAsia="es-MX"/>
              </w:rPr>
              <w:t xml:space="preserve">Depósitos Pendientes de la Secretaría de Finanzas y Administración </w:t>
            </w:r>
          </w:p>
        </w:tc>
      </w:tr>
      <w:tr w:rsidR="00E26717" w:rsidRPr="008A7986" w14:paraId="04DACA84" w14:textId="77777777" w:rsidTr="00E26717">
        <w:trPr>
          <w:trHeight w:val="243"/>
          <w:jc w:val="center"/>
        </w:trPr>
        <w:tc>
          <w:tcPr>
            <w:tcW w:w="0" w:type="auto"/>
            <w:gridSpan w:val="5"/>
            <w:tcBorders>
              <w:top w:val="nil"/>
              <w:left w:val="nil"/>
              <w:bottom w:val="nil"/>
              <w:right w:val="nil"/>
            </w:tcBorders>
            <w:shd w:val="clear" w:color="000000" w:fill="FFFFFF"/>
            <w:noWrap/>
            <w:vAlign w:val="bottom"/>
            <w:hideMark/>
          </w:tcPr>
          <w:p w14:paraId="1828427B" w14:textId="77777777" w:rsidR="00E26717" w:rsidRPr="005E1D92" w:rsidRDefault="00E26717" w:rsidP="007B60F8">
            <w:pPr>
              <w:spacing w:after="0" w:line="240" w:lineRule="auto"/>
              <w:jc w:val="center"/>
              <w:rPr>
                <w:rFonts w:eastAsia="Times New Roman" w:cs="Calibri"/>
                <w:b/>
                <w:bCs/>
                <w:color w:val="000000"/>
                <w:sz w:val="18"/>
                <w:szCs w:val="18"/>
                <w:lang w:val="es-MX" w:eastAsia="es-MX"/>
              </w:rPr>
            </w:pPr>
            <w:r w:rsidRPr="005E1D92">
              <w:rPr>
                <w:rFonts w:eastAsia="Times New Roman" w:cs="Calibri"/>
                <w:b/>
                <w:bCs/>
                <w:color w:val="000000"/>
                <w:sz w:val="18"/>
                <w:szCs w:val="18"/>
                <w:lang w:val="es-MX" w:eastAsia="es-MX"/>
              </w:rPr>
              <w:t>Ejercicio 2017 Cuenta 1123-129</w:t>
            </w:r>
          </w:p>
          <w:p w14:paraId="5B8B2A18" w14:textId="77777777" w:rsidR="00E26717" w:rsidRPr="005E1D92" w:rsidRDefault="00E26717" w:rsidP="007B60F8">
            <w:pPr>
              <w:spacing w:after="0" w:line="240" w:lineRule="auto"/>
              <w:jc w:val="center"/>
              <w:rPr>
                <w:rFonts w:eastAsia="Times New Roman" w:cs="Calibri"/>
                <w:b/>
                <w:bCs/>
                <w:color w:val="000000"/>
                <w:sz w:val="18"/>
                <w:szCs w:val="18"/>
                <w:lang w:val="es-MX" w:eastAsia="es-MX"/>
              </w:rPr>
            </w:pPr>
          </w:p>
        </w:tc>
      </w:tr>
      <w:tr w:rsidR="00E26717" w:rsidRPr="008A7986" w14:paraId="78EDC78A" w14:textId="77777777" w:rsidTr="00E26717">
        <w:trPr>
          <w:trHeight w:val="77"/>
          <w:jc w:val="center"/>
        </w:trPr>
        <w:tc>
          <w:tcPr>
            <w:tcW w:w="0" w:type="auto"/>
            <w:tcBorders>
              <w:top w:val="single" w:sz="4" w:space="0" w:color="auto"/>
              <w:left w:val="nil"/>
              <w:bottom w:val="single" w:sz="4" w:space="0" w:color="auto"/>
              <w:right w:val="nil"/>
            </w:tcBorders>
            <w:shd w:val="clear" w:color="000000" w:fill="FFFFFF"/>
            <w:noWrap/>
            <w:vAlign w:val="bottom"/>
            <w:hideMark/>
          </w:tcPr>
          <w:p w14:paraId="5897DDBA" w14:textId="77777777" w:rsidR="00E26717" w:rsidRPr="005E1D92" w:rsidRDefault="00E26717" w:rsidP="007B60F8">
            <w:pPr>
              <w:spacing w:after="0" w:line="240" w:lineRule="auto"/>
              <w:jc w:val="center"/>
              <w:rPr>
                <w:rFonts w:eastAsia="Times New Roman" w:cs="Calibri"/>
                <w:b/>
                <w:bCs/>
                <w:color w:val="000000"/>
                <w:sz w:val="18"/>
                <w:szCs w:val="18"/>
                <w:lang w:val="es-MX" w:eastAsia="es-MX"/>
              </w:rPr>
            </w:pPr>
            <w:r w:rsidRPr="005E1D92">
              <w:rPr>
                <w:rFonts w:eastAsia="Times New Roman" w:cs="Calibri"/>
                <w:b/>
                <w:bCs/>
                <w:color w:val="000000"/>
                <w:sz w:val="18"/>
                <w:szCs w:val="18"/>
                <w:lang w:val="es-MX" w:eastAsia="es-MX"/>
              </w:rPr>
              <w:t>FECHA</w:t>
            </w:r>
          </w:p>
        </w:tc>
        <w:tc>
          <w:tcPr>
            <w:tcW w:w="0" w:type="auto"/>
            <w:tcBorders>
              <w:top w:val="single" w:sz="4" w:space="0" w:color="auto"/>
              <w:left w:val="nil"/>
              <w:bottom w:val="single" w:sz="4" w:space="0" w:color="auto"/>
              <w:right w:val="nil"/>
            </w:tcBorders>
            <w:shd w:val="clear" w:color="000000" w:fill="FFFFFF"/>
            <w:noWrap/>
            <w:vAlign w:val="bottom"/>
            <w:hideMark/>
          </w:tcPr>
          <w:p w14:paraId="5522161D" w14:textId="77777777" w:rsidR="00E26717" w:rsidRPr="005E1D92" w:rsidRDefault="00E26717" w:rsidP="007B60F8">
            <w:pPr>
              <w:spacing w:after="0" w:line="240" w:lineRule="auto"/>
              <w:jc w:val="center"/>
              <w:rPr>
                <w:rFonts w:eastAsia="Times New Roman" w:cs="Calibri"/>
                <w:b/>
                <w:bCs/>
                <w:color w:val="000000"/>
                <w:sz w:val="18"/>
                <w:szCs w:val="18"/>
                <w:lang w:val="es-MX" w:eastAsia="es-MX"/>
              </w:rPr>
            </w:pPr>
            <w:r w:rsidRPr="005E1D92">
              <w:rPr>
                <w:rFonts w:eastAsia="Times New Roman" w:cs="Calibri"/>
                <w:b/>
                <w:bCs/>
                <w:color w:val="000000"/>
                <w:sz w:val="18"/>
                <w:szCs w:val="18"/>
                <w:lang w:val="es-MX" w:eastAsia="es-MX"/>
              </w:rPr>
              <w:t>CONCEPTO</w:t>
            </w:r>
          </w:p>
        </w:tc>
        <w:tc>
          <w:tcPr>
            <w:tcW w:w="0" w:type="auto"/>
            <w:tcBorders>
              <w:top w:val="single" w:sz="4" w:space="0" w:color="auto"/>
              <w:left w:val="nil"/>
              <w:bottom w:val="single" w:sz="4" w:space="0" w:color="auto"/>
              <w:right w:val="nil"/>
            </w:tcBorders>
            <w:shd w:val="clear" w:color="000000" w:fill="FFFFFF"/>
            <w:noWrap/>
            <w:vAlign w:val="bottom"/>
            <w:hideMark/>
          </w:tcPr>
          <w:p w14:paraId="17B745CE" w14:textId="77777777" w:rsidR="00E26717" w:rsidRPr="005E1D92" w:rsidRDefault="00E26717" w:rsidP="007B60F8">
            <w:pPr>
              <w:spacing w:after="0" w:line="240" w:lineRule="auto"/>
              <w:jc w:val="center"/>
              <w:rPr>
                <w:rFonts w:eastAsia="Times New Roman" w:cs="Calibri"/>
                <w:b/>
                <w:bCs/>
                <w:color w:val="000000"/>
                <w:sz w:val="18"/>
                <w:szCs w:val="18"/>
                <w:lang w:val="es-MX" w:eastAsia="es-MX"/>
              </w:rPr>
            </w:pPr>
            <w:r w:rsidRPr="005E1D92">
              <w:rPr>
                <w:rFonts w:eastAsia="Times New Roman" w:cs="Calibri"/>
                <w:b/>
                <w:bCs/>
                <w:color w:val="000000"/>
                <w:sz w:val="18"/>
                <w:szCs w:val="18"/>
                <w:lang w:val="es-MX" w:eastAsia="es-MX"/>
              </w:rPr>
              <w:t>DEBE</w:t>
            </w:r>
          </w:p>
        </w:tc>
        <w:tc>
          <w:tcPr>
            <w:tcW w:w="0" w:type="auto"/>
            <w:tcBorders>
              <w:top w:val="single" w:sz="4" w:space="0" w:color="auto"/>
              <w:left w:val="nil"/>
              <w:bottom w:val="single" w:sz="4" w:space="0" w:color="auto"/>
              <w:right w:val="nil"/>
            </w:tcBorders>
            <w:shd w:val="clear" w:color="000000" w:fill="FFFFFF"/>
            <w:noWrap/>
            <w:vAlign w:val="bottom"/>
            <w:hideMark/>
          </w:tcPr>
          <w:p w14:paraId="6CFDBF8F" w14:textId="77777777" w:rsidR="00E26717" w:rsidRPr="005E1D92" w:rsidRDefault="00E26717" w:rsidP="007B60F8">
            <w:pPr>
              <w:spacing w:after="0" w:line="240" w:lineRule="auto"/>
              <w:jc w:val="center"/>
              <w:rPr>
                <w:rFonts w:eastAsia="Times New Roman" w:cs="Calibri"/>
                <w:b/>
                <w:bCs/>
                <w:color w:val="000000"/>
                <w:sz w:val="18"/>
                <w:szCs w:val="18"/>
                <w:lang w:val="es-MX" w:eastAsia="es-MX"/>
              </w:rPr>
            </w:pPr>
            <w:r w:rsidRPr="005E1D92">
              <w:rPr>
                <w:rFonts w:eastAsia="Times New Roman" w:cs="Calibri"/>
                <w:b/>
                <w:bCs/>
                <w:color w:val="000000"/>
                <w:sz w:val="18"/>
                <w:szCs w:val="18"/>
                <w:lang w:val="es-MX" w:eastAsia="es-MX"/>
              </w:rPr>
              <w:t>HABER</w:t>
            </w:r>
          </w:p>
        </w:tc>
        <w:tc>
          <w:tcPr>
            <w:tcW w:w="0" w:type="auto"/>
            <w:tcBorders>
              <w:top w:val="single" w:sz="4" w:space="0" w:color="auto"/>
              <w:left w:val="nil"/>
              <w:bottom w:val="single" w:sz="4" w:space="0" w:color="auto"/>
              <w:right w:val="nil"/>
            </w:tcBorders>
            <w:shd w:val="clear" w:color="000000" w:fill="FFFFFF"/>
            <w:noWrap/>
            <w:vAlign w:val="bottom"/>
            <w:hideMark/>
          </w:tcPr>
          <w:p w14:paraId="5DAAB4FA" w14:textId="77777777" w:rsidR="00E26717" w:rsidRPr="005E1D92" w:rsidRDefault="00E26717" w:rsidP="007B60F8">
            <w:pPr>
              <w:spacing w:after="0" w:line="240" w:lineRule="auto"/>
              <w:jc w:val="center"/>
              <w:rPr>
                <w:rFonts w:eastAsia="Times New Roman" w:cs="Calibri"/>
                <w:b/>
                <w:bCs/>
                <w:color w:val="000000"/>
                <w:sz w:val="18"/>
                <w:szCs w:val="18"/>
                <w:lang w:val="es-MX" w:eastAsia="es-MX"/>
              </w:rPr>
            </w:pPr>
            <w:r w:rsidRPr="005E1D92">
              <w:rPr>
                <w:rFonts w:eastAsia="Times New Roman" w:cs="Calibri"/>
                <w:b/>
                <w:bCs/>
                <w:color w:val="000000"/>
                <w:sz w:val="18"/>
                <w:szCs w:val="18"/>
                <w:lang w:val="es-MX" w:eastAsia="es-MX"/>
              </w:rPr>
              <w:t>SALDO FINAL</w:t>
            </w:r>
          </w:p>
        </w:tc>
      </w:tr>
      <w:tr w:rsidR="00E26717" w:rsidRPr="008A7986" w14:paraId="37DE8610" w14:textId="77777777" w:rsidTr="00E26717">
        <w:trPr>
          <w:trHeight w:val="231"/>
          <w:jc w:val="center"/>
        </w:trPr>
        <w:tc>
          <w:tcPr>
            <w:tcW w:w="0" w:type="auto"/>
            <w:tcBorders>
              <w:top w:val="nil"/>
              <w:left w:val="nil"/>
              <w:bottom w:val="nil"/>
              <w:right w:val="nil"/>
            </w:tcBorders>
            <w:shd w:val="clear" w:color="000000" w:fill="FFFFFF"/>
            <w:noWrap/>
            <w:vAlign w:val="bottom"/>
            <w:hideMark/>
          </w:tcPr>
          <w:p w14:paraId="550CE87A" w14:textId="77777777" w:rsidR="00E26717" w:rsidRPr="005E1D92" w:rsidRDefault="00E26717" w:rsidP="007B60F8">
            <w:pPr>
              <w:spacing w:after="0" w:line="240" w:lineRule="auto"/>
              <w:jc w:val="right"/>
              <w:rPr>
                <w:rFonts w:eastAsia="Times New Roman" w:cs="Calibri"/>
                <w:color w:val="000000"/>
                <w:sz w:val="18"/>
                <w:szCs w:val="18"/>
                <w:lang w:val="es-MX" w:eastAsia="es-MX"/>
              </w:rPr>
            </w:pPr>
            <w:r w:rsidRPr="005E1D92">
              <w:rPr>
                <w:rFonts w:eastAsia="Times New Roman" w:cs="Calibri"/>
                <w:color w:val="000000"/>
                <w:sz w:val="18"/>
                <w:szCs w:val="18"/>
                <w:lang w:val="es-MX" w:eastAsia="es-MX"/>
              </w:rPr>
              <w:t>01/12/2017</w:t>
            </w:r>
          </w:p>
        </w:tc>
        <w:tc>
          <w:tcPr>
            <w:tcW w:w="0" w:type="auto"/>
            <w:tcBorders>
              <w:top w:val="nil"/>
              <w:left w:val="nil"/>
              <w:bottom w:val="nil"/>
              <w:right w:val="nil"/>
            </w:tcBorders>
            <w:shd w:val="clear" w:color="000000" w:fill="FFFFFF"/>
            <w:noWrap/>
            <w:vAlign w:val="bottom"/>
            <w:hideMark/>
          </w:tcPr>
          <w:p w14:paraId="6B3F6729" w14:textId="77777777" w:rsidR="00E26717" w:rsidRPr="005E1D92" w:rsidRDefault="00E26717" w:rsidP="007B60F8">
            <w:pPr>
              <w:spacing w:after="0" w:line="240" w:lineRule="auto"/>
              <w:rPr>
                <w:rFonts w:eastAsia="Times New Roman" w:cs="Calibri"/>
                <w:color w:val="000000"/>
                <w:sz w:val="18"/>
                <w:szCs w:val="18"/>
                <w:lang w:val="es-MX" w:eastAsia="es-MX"/>
              </w:rPr>
            </w:pPr>
            <w:r w:rsidRPr="005E1D92">
              <w:rPr>
                <w:rFonts w:eastAsia="Times New Roman" w:cs="Calibri"/>
                <w:color w:val="000000"/>
                <w:sz w:val="18"/>
                <w:szCs w:val="18"/>
                <w:lang w:val="es-MX" w:eastAsia="es-MX"/>
              </w:rPr>
              <w:t>Ingresos locales etiquetados pendientes de recuperar</w:t>
            </w:r>
          </w:p>
        </w:tc>
        <w:tc>
          <w:tcPr>
            <w:tcW w:w="0" w:type="auto"/>
            <w:tcBorders>
              <w:top w:val="nil"/>
              <w:left w:val="nil"/>
              <w:bottom w:val="nil"/>
              <w:right w:val="nil"/>
            </w:tcBorders>
            <w:shd w:val="clear" w:color="000000" w:fill="FFFFFF"/>
            <w:noWrap/>
            <w:vAlign w:val="bottom"/>
            <w:hideMark/>
          </w:tcPr>
          <w:p w14:paraId="7A657DBC" w14:textId="77777777" w:rsidR="00E26717" w:rsidRPr="005E1D92" w:rsidRDefault="00E26717" w:rsidP="007B60F8">
            <w:pPr>
              <w:spacing w:after="0" w:line="240" w:lineRule="auto"/>
              <w:jc w:val="right"/>
              <w:rPr>
                <w:rFonts w:eastAsia="Times New Roman" w:cs="Calibri"/>
                <w:color w:val="000000"/>
                <w:sz w:val="18"/>
                <w:szCs w:val="18"/>
                <w:lang w:val="es-MX" w:eastAsia="es-MX"/>
              </w:rPr>
            </w:pPr>
            <w:r w:rsidRPr="005E1D92">
              <w:rPr>
                <w:rFonts w:eastAsia="Times New Roman" w:cs="Calibri"/>
                <w:color w:val="000000"/>
                <w:sz w:val="18"/>
                <w:szCs w:val="18"/>
                <w:lang w:val="es-MX" w:eastAsia="es-MX"/>
              </w:rPr>
              <w:t>$11,256,313.00</w:t>
            </w:r>
          </w:p>
        </w:tc>
        <w:tc>
          <w:tcPr>
            <w:tcW w:w="0" w:type="auto"/>
            <w:tcBorders>
              <w:top w:val="nil"/>
              <w:left w:val="nil"/>
              <w:bottom w:val="nil"/>
              <w:right w:val="nil"/>
            </w:tcBorders>
            <w:shd w:val="clear" w:color="000000" w:fill="FFFFFF"/>
            <w:noWrap/>
            <w:vAlign w:val="bottom"/>
            <w:hideMark/>
          </w:tcPr>
          <w:p w14:paraId="2295A097" w14:textId="77777777" w:rsidR="00E26717" w:rsidRPr="005E1D92" w:rsidRDefault="00E26717" w:rsidP="007B60F8">
            <w:pPr>
              <w:spacing w:after="0" w:line="240" w:lineRule="auto"/>
              <w:rPr>
                <w:rFonts w:eastAsia="Times New Roman" w:cs="Calibri"/>
                <w:color w:val="000000"/>
                <w:sz w:val="18"/>
                <w:szCs w:val="18"/>
                <w:lang w:val="es-MX" w:eastAsia="es-MX"/>
              </w:rPr>
            </w:pPr>
            <w:r w:rsidRPr="005E1D92">
              <w:rPr>
                <w:rFonts w:eastAsia="Times New Roman" w:cs="Calibri"/>
                <w:color w:val="000000"/>
                <w:sz w:val="18"/>
                <w:szCs w:val="18"/>
                <w:lang w:val="es-MX" w:eastAsia="es-MX"/>
              </w:rPr>
              <w:t> </w:t>
            </w:r>
          </w:p>
        </w:tc>
        <w:tc>
          <w:tcPr>
            <w:tcW w:w="0" w:type="auto"/>
            <w:tcBorders>
              <w:top w:val="nil"/>
              <w:left w:val="nil"/>
              <w:bottom w:val="nil"/>
              <w:right w:val="nil"/>
            </w:tcBorders>
            <w:shd w:val="clear" w:color="000000" w:fill="FFFFFF"/>
            <w:noWrap/>
            <w:vAlign w:val="bottom"/>
            <w:hideMark/>
          </w:tcPr>
          <w:p w14:paraId="613E8E1B" w14:textId="77777777" w:rsidR="00E26717" w:rsidRPr="005E1D92" w:rsidRDefault="00E26717" w:rsidP="007B60F8">
            <w:pPr>
              <w:spacing w:after="0" w:line="240" w:lineRule="auto"/>
              <w:jc w:val="right"/>
              <w:rPr>
                <w:rFonts w:eastAsia="Times New Roman" w:cs="Calibri"/>
                <w:color w:val="000000"/>
                <w:sz w:val="18"/>
                <w:szCs w:val="18"/>
                <w:lang w:val="es-MX" w:eastAsia="es-MX"/>
              </w:rPr>
            </w:pPr>
            <w:r w:rsidRPr="005E1D92">
              <w:rPr>
                <w:rFonts w:eastAsia="Times New Roman" w:cs="Calibri"/>
                <w:color w:val="000000"/>
                <w:sz w:val="18"/>
                <w:szCs w:val="18"/>
                <w:lang w:val="es-MX" w:eastAsia="es-MX"/>
              </w:rPr>
              <w:t>$11,256,313.00</w:t>
            </w:r>
          </w:p>
        </w:tc>
      </w:tr>
      <w:tr w:rsidR="00E26717" w:rsidRPr="008A7986" w14:paraId="41DB7056" w14:textId="77777777" w:rsidTr="00E26717">
        <w:trPr>
          <w:trHeight w:val="231"/>
          <w:jc w:val="center"/>
        </w:trPr>
        <w:tc>
          <w:tcPr>
            <w:tcW w:w="0" w:type="auto"/>
            <w:tcBorders>
              <w:top w:val="nil"/>
              <w:left w:val="nil"/>
              <w:bottom w:val="nil"/>
              <w:right w:val="nil"/>
            </w:tcBorders>
            <w:shd w:val="clear" w:color="000000" w:fill="FFFFFF"/>
            <w:noWrap/>
            <w:vAlign w:val="bottom"/>
            <w:hideMark/>
          </w:tcPr>
          <w:p w14:paraId="6EC9EEFF" w14:textId="77777777" w:rsidR="00E26717" w:rsidRPr="005E1D92" w:rsidRDefault="00E26717" w:rsidP="007B60F8">
            <w:pPr>
              <w:spacing w:after="0" w:line="360" w:lineRule="auto"/>
              <w:jc w:val="right"/>
              <w:rPr>
                <w:rFonts w:eastAsia="Times New Roman" w:cs="Calibri"/>
                <w:color w:val="000000"/>
                <w:sz w:val="18"/>
                <w:szCs w:val="18"/>
                <w:lang w:val="es-MX" w:eastAsia="es-MX"/>
              </w:rPr>
            </w:pPr>
            <w:r w:rsidRPr="005E1D92">
              <w:rPr>
                <w:rFonts w:eastAsia="Times New Roman" w:cs="Calibri"/>
                <w:color w:val="000000"/>
                <w:sz w:val="18"/>
                <w:szCs w:val="18"/>
                <w:lang w:val="es-MX" w:eastAsia="es-MX"/>
              </w:rPr>
              <w:t>04/12/2017</w:t>
            </w:r>
          </w:p>
        </w:tc>
        <w:tc>
          <w:tcPr>
            <w:tcW w:w="0" w:type="auto"/>
            <w:gridSpan w:val="2"/>
            <w:tcBorders>
              <w:top w:val="nil"/>
              <w:left w:val="nil"/>
              <w:bottom w:val="nil"/>
              <w:right w:val="nil"/>
            </w:tcBorders>
            <w:shd w:val="clear" w:color="000000" w:fill="FFFFFF"/>
            <w:noWrap/>
            <w:vAlign w:val="bottom"/>
            <w:hideMark/>
          </w:tcPr>
          <w:p w14:paraId="53E2AF03" w14:textId="77777777" w:rsidR="00E26717" w:rsidRPr="005E1D92" w:rsidRDefault="00E26717" w:rsidP="007B60F8">
            <w:pPr>
              <w:spacing w:after="0" w:line="360" w:lineRule="auto"/>
              <w:rPr>
                <w:rFonts w:eastAsia="Times New Roman" w:cs="Calibri"/>
                <w:color w:val="000000"/>
                <w:sz w:val="18"/>
                <w:szCs w:val="18"/>
                <w:lang w:val="es-MX" w:eastAsia="es-MX"/>
              </w:rPr>
            </w:pPr>
          </w:p>
          <w:p w14:paraId="3A60E207" w14:textId="77777777" w:rsidR="00E26717" w:rsidRPr="005E1D92" w:rsidRDefault="00E26717" w:rsidP="007B60F8">
            <w:pPr>
              <w:spacing w:after="0" w:line="360" w:lineRule="auto"/>
              <w:rPr>
                <w:rFonts w:eastAsia="Times New Roman" w:cs="Calibri"/>
                <w:color w:val="000000"/>
                <w:sz w:val="18"/>
                <w:szCs w:val="18"/>
                <w:lang w:val="es-MX" w:eastAsia="es-MX"/>
              </w:rPr>
            </w:pPr>
            <w:r w:rsidRPr="005E1D92">
              <w:rPr>
                <w:rFonts w:eastAsia="Times New Roman" w:cs="Calibri"/>
                <w:color w:val="000000"/>
                <w:sz w:val="18"/>
                <w:szCs w:val="18"/>
                <w:lang w:val="es-MX" w:eastAsia="es-MX"/>
              </w:rPr>
              <w:t xml:space="preserve">Reintegro recurso etiquetado obra, sueldos personal del Servicio </w:t>
            </w:r>
          </w:p>
          <w:p w14:paraId="31CBFB83" w14:textId="77777777" w:rsidR="00E26717" w:rsidRPr="005E1D92" w:rsidRDefault="00E26717" w:rsidP="007B60F8">
            <w:pPr>
              <w:spacing w:after="0" w:line="360" w:lineRule="auto"/>
              <w:rPr>
                <w:rFonts w:eastAsia="Times New Roman" w:cs="Calibri"/>
                <w:color w:val="000000"/>
                <w:sz w:val="18"/>
                <w:szCs w:val="18"/>
                <w:lang w:val="es-MX" w:eastAsia="es-MX"/>
              </w:rPr>
            </w:pPr>
            <w:r w:rsidRPr="005E1D92">
              <w:rPr>
                <w:rFonts w:eastAsia="Times New Roman" w:cs="Calibri"/>
                <w:color w:val="000000"/>
                <w:sz w:val="18"/>
                <w:szCs w:val="18"/>
                <w:lang w:val="es-MX" w:eastAsia="es-MX"/>
              </w:rPr>
              <w:t xml:space="preserve">Profesional Electoral Nacional </w:t>
            </w:r>
          </w:p>
        </w:tc>
        <w:tc>
          <w:tcPr>
            <w:tcW w:w="0" w:type="auto"/>
            <w:tcBorders>
              <w:top w:val="nil"/>
              <w:left w:val="nil"/>
              <w:bottom w:val="nil"/>
              <w:right w:val="nil"/>
            </w:tcBorders>
            <w:shd w:val="clear" w:color="000000" w:fill="FFFFFF"/>
            <w:noWrap/>
            <w:vAlign w:val="bottom"/>
            <w:hideMark/>
          </w:tcPr>
          <w:p w14:paraId="797CA9AD" w14:textId="77777777" w:rsidR="00E26717" w:rsidRPr="005E1D92" w:rsidRDefault="00E26717" w:rsidP="007B60F8">
            <w:pPr>
              <w:spacing w:after="0" w:line="360" w:lineRule="auto"/>
              <w:jc w:val="right"/>
              <w:rPr>
                <w:rFonts w:eastAsia="Times New Roman" w:cs="Calibri"/>
                <w:color w:val="000000"/>
                <w:sz w:val="18"/>
                <w:szCs w:val="18"/>
                <w:lang w:val="es-MX" w:eastAsia="es-MX"/>
              </w:rPr>
            </w:pPr>
            <w:r w:rsidRPr="005E1D92">
              <w:rPr>
                <w:rFonts w:eastAsia="Times New Roman" w:cs="Calibri"/>
                <w:color w:val="000000"/>
                <w:sz w:val="18"/>
                <w:szCs w:val="18"/>
                <w:lang w:val="es-MX" w:eastAsia="es-MX"/>
              </w:rPr>
              <w:t>298,008.37</w:t>
            </w:r>
          </w:p>
        </w:tc>
        <w:tc>
          <w:tcPr>
            <w:tcW w:w="0" w:type="auto"/>
            <w:tcBorders>
              <w:top w:val="nil"/>
              <w:left w:val="nil"/>
              <w:bottom w:val="nil"/>
              <w:right w:val="nil"/>
            </w:tcBorders>
            <w:shd w:val="clear" w:color="000000" w:fill="FFFFFF"/>
            <w:noWrap/>
            <w:vAlign w:val="bottom"/>
            <w:hideMark/>
          </w:tcPr>
          <w:p w14:paraId="3E8650ED" w14:textId="77777777" w:rsidR="00E26717" w:rsidRPr="005E1D92" w:rsidRDefault="00E26717" w:rsidP="007B60F8">
            <w:pPr>
              <w:spacing w:after="0" w:line="360" w:lineRule="auto"/>
              <w:jc w:val="right"/>
              <w:rPr>
                <w:rFonts w:eastAsia="Times New Roman" w:cs="Calibri"/>
                <w:color w:val="000000"/>
                <w:sz w:val="18"/>
                <w:szCs w:val="18"/>
                <w:lang w:val="es-MX" w:eastAsia="es-MX"/>
              </w:rPr>
            </w:pPr>
            <w:r w:rsidRPr="005E1D92">
              <w:rPr>
                <w:rFonts w:eastAsia="Times New Roman" w:cs="Calibri"/>
                <w:color w:val="000000"/>
                <w:sz w:val="18"/>
                <w:szCs w:val="18"/>
                <w:lang w:val="es-MX" w:eastAsia="es-MX"/>
              </w:rPr>
              <w:t>10,958,304.63</w:t>
            </w:r>
          </w:p>
        </w:tc>
      </w:tr>
      <w:tr w:rsidR="00E26717" w:rsidRPr="008A7986" w14:paraId="23DBC9A1" w14:textId="77777777" w:rsidTr="00E26717">
        <w:trPr>
          <w:trHeight w:val="231"/>
          <w:jc w:val="center"/>
        </w:trPr>
        <w:tc>
          <w:tcPr>
            <w:tcW w:w="0" w:type="auto"/>
            <w:tcBorders>
              <w:top w:val="nil"/>
              <w:left w:val="nil"/>
              <w:bottom w:val="nil"/>
              <w:right w:val="nil"/>
            </w:tcBorders>
            <w:shd w:val="clear" w:color="000000" w:fill="FFFFFF"/>
            <w:noWrap/>
            <w:vAlign w:val="bottom"/>
            <w:hideMark/>
          </w:tcPr>
          <w:p w14:paraId="1A715DB9" w14:textId="77777777" w:rsidR="00E26717" w:rsidRPr="005E1D92" w:rsidRDefault="00E26717" w:rsidP="007B60F8">
            <w:pPr>
              <w:spacing w:after="0" w:line="360" w:lineRule="auto"/>
              <w:jc w:val="right"/>
              <w:rPr>
                <w:rFonts w:eastAsia="Times New Roman" w:cs="Calibri"/>
                <w:color w:val="000000"/>
                <w:sz w:val="18"/>
                <w:szCs w:val="18"/>
                <w:lang w:val="es-MX" w:eastAsia="es-MX"/>
              </w:rPr>
            </w:pPr>
            <w:r w:rsidRPr="005E1D92">
              <w:rPr>
                <w:rFonts w:eastAsia="Times New Roman" w:cs="Calibri"/>
                <w:color w:val="000000"/>
                <w:sz w:val="18"/>
                <w:szCs w:val="18"/>
                <w:lang w:val="es-MX" w:eastAsia="es-MX"/>
              </w:rPr>
              <w:t>15/12/2017</w:t>
            </w:r>
          </w:p>
        </w:tc>
        <w:tc>
          <w:tcPr>
            <w:tcW w:w="0" w:type="auto"/>
            <w:gridSpan w:val="2"/>
            <w:tcBorders>
              <w:top w:val="nil"/>
              <w:left w:val="nil"/>
              <w:bottom w:val="nil"/>
              <w:right w:val="nil"/>
            </w:tcBorders>
            <w:shd w:val="clear" w:color="000000" w:fill="FFFFFF"/>
            <w:noWrap/>
            <w:vAlign w:val="bottom"/>
            <w:hideMark/>
          </w:tcPr>
          <w:p w14:paraId="0A254AD1" w14:textId="77777777" w:rsidR="00E26717" w:rsidRPr="005E1D92" w:rsidRDefault="00E26717" w:rsidP="007B60F8">
            <w:pPr>
              <w:spacing w:after="0" w:line="360" w:lineRule="auto"/>
              <w:rPr>
                <w:rFonts w:eastAsia="Times New Roman" w:cs="Calibri"/>
                <w:color w:val="000000"/>
                <w:sz w:val="18"/>
                <w:szCs w:val="18"/>
                <w:lang w:val="es-MX" w:eastAsia="es-MX"/>
              </w:rPr>
            </w:pPr>
            <w:r w:rsidRPr="005E1D92">
              <w:rPr>
                <w:rFonts w:eastAsia="Times New Roman" w:cs="Calibri"/>
                <w:color w:val="000000"/>
                <w:sz w:val="18"/>
                <w:szCs w:val="18"/>
                <w:lang w:val="es-MX" w:eastAsia="es-MX"/>
              </w:rPr>
              <w:t xml:space="preserve">Reintegro recurso etiquetado obra, sueldos personal del Servicio </w:t>
            </w:r>
          </w:p>
          <w:p w14:paraId="53B3E7C6" w14:textId="77777777" w:rsidR="00E26717" w:rsidRPr="005E1D92" w:rsidRDefault="00E26717" w:rsidP="007B60F8">
            <w:pPr>
              <w:spacing w:after="0" w:line="360" w:lineRule="auto"/>
              <w:rPr>
                <w:rFonts w:eastAsia="Times New Roman" w:cs="Calibri"/>
                <w:color w:val="000000"/>
                <w:sz w:val="18"/>
                <w:szCs w:val="18"/>
                <w:lang w:val="es-MX" w:eastAsia="es-MX"/>
              </w:rPr>
            </w:pPr>
            <w:r w:rsidRPr="005E1D92">
              <w:rPr>
                <w:rFonts w:eastAsia="Times New Roman" w:cs="Calibri"/>
                <w:color w:val="000000"/>
                <w:sz w:val="18"/>
                <w:szCs w:val="18"/>
                <w:lang w:val="es-MX" w:eastAsia="es-MX"/>
              </w:rPr>
              <w:t xml:space="preserve">Profesional Electoral Nacional </w:t>
            </w:r>
          </w:p>
        </w:tc>
        <w:tc>
          <w:tcPr>
            <w:tcW w:w="0" w:type="auto"/>
            <w:tcBorders>
              <w:top w:val="nil"/>
              <w:left w:val="nil"/>
              <w:bottom w:val="nil"/>
              <w:right w:val="nil"/>
            </w:tcBorders>
            <w:shd w:val="clear" w:color="000000" w:fill="FFFFFF"/>
            <w:noWrap/>
            <w:vAlign w:val="bottom"/>
            <w:hideMark/>
          </w:tcPr>
          <w:p w14:paraId="37CF8B72" w14:textId="77777777" w:rsidR="00E26717" w:rsidRPr="005E1D92" w:rsidRDefault="00E26717" w:rsidP="007B60F8">
            <w:pPr>
              <w:spacing w:after="0" w:line="360" w:lineRule="auto"/>
              <w:jc w:val="right"/>
              <w:rPr>
                <w:rFonts w:eastAsia="Times New Roman" w:cs="Calibri"/>
                <w:color w:val="000000"/>
                <w:sz w:val="18"/>
                <w:szCs w:val="18"/>
                <w:lang w:val="es-MX" w:eastAsia="es-MX"/>
              </w:rPr>
            </w:pPr>
            <w:r w:rsidRPr="005E1D92">
              <w:rPr>
                <w:rFonts w:eastAsia="Times New Roman" w:cs="Calibri"/>
                <w:color w:val="000000"/>
                <w:sz w:val="18"/>
                <w:szCs w:val="18"/>
                <w:lang w:val="es-MX" w:eastAsia="es-MX"/>
              </w:rPr>
              <w:t>281,378.37</w:t>
            </w:r>
          </w:p>
        </w:tc>
        <w:tc>
          <w:tcPr>
            <w:tcW w:w="0" w:type="auto"/>
            <w:tcBorders>
              <w:top w:val="nil"/>
              <w:left w:val="nil"/>
              <w:bottom w:val="nil"/>
              <w:right w:val="nil"/>
            </w:tcBorders>
            <w:shd w:val="clear" w:color="000000" w:fill="FFFFFF"/>
            <w:noWrap/>
            <w:vAlign w:val="bottom"/>
            <w:hideMark/>
          </w:tcPr>
          <w:p w14:paraId="30255933" w14:textId="77777777" w:rsidR="00E26717" w:rsidRPr="005E1D92" w:rsidRDefault="00E26717" w:rsidP="007B60F8">
            <w:pPr>
              <w:spacing w:after="0" w:line="360" w:lineRule="auto"/>
              <w:jc w:val="right"/>
              <w:rPr>
                <w:rFonts w:eastAsia="Times New Roman" w:cs="Calibri"/>
                <w:color w:val="000000"/>
                <w:sz w:val="18"/>
                <w:szCs w:val="18"/>
                <w:lang w:val="es-MX" w:eastAsia="es-MX"/>
              </w:rPr>
            </w:pPr>
            <w:r w:rsidRPr="005E1D92">
              <w:rPr>
                <w:rFonts w:eastAsia="Times New Roman" w:cs="Calibri"/>
                <w:color w:val="000000"/>
                <w:sz w:val="18"/>
                <w:szCs w:val="18"/>
                <w:lang w:val="es-MX" w:eastAsia="es-MX"/>
              </w:rPr>
              <w:t>10,676,926.26</w:t>
            </w:r>
          </w:p>
        </w:tc>
      </w:tr>
      <w:tr w:rsidR="00E26717" w:rsidRPr="008A7986" w14:paraId="7F537858" w14:textId="77777777" w:rsidTr="00E26717">
        <w:trPr>
          <w:trHeight w:val="231"/>
          <w:jc w:val="center"/>
        </w:trPr>
        <w:tc>
          <w:tcPr>
            <w:tcW w:w="0" w:type="auto"/>
            <w:tcBorders>
              <w:top w:val="nil"/>
              <w:left w:val="nil"/>
              <w:bottom w:val="nil"/>
              <w:right w:val="nil"/>
            </w:tcBorders>
            <w:shd w:val="clear" w:color="000000" w:fill="FFFFFF"/>
            <w:noWrap/>
            <w:vAlign w:val="bottom"/>
            <w:hideMark/>
          </w:tcPr>
          <w:p w14:paraId="41D2DFA2" w14:textId="77777777" w:rsidR="00E26717" w:rsidRPr="005E1D92" w:rsidRDefault="00E26717" w:rsidP="007B60F8">
            <w:pPr>
              <w:spacing w:after="0" w:line="360" w:lineRule="auto"/>
              <w:jc w:val="right"/>
              <w:rPr>
                <w:rFonts w:eastAsia="Times New Roman" w:cs="Calibri"/>
                <w:color w:val="000000"/>
                <w:sz w:val="18"/>
                <w:szCs w:val="18"/>
                <w:lang w:val="es-MX" w:eastAsia="es-MX"/>
              </w:rPr>
            </w:pPr>
            <w:r w:rsidRPr="005E1D92">
              <w:rPr>
                <w:rFonts w:eastAsia="Times New Roman" w:cs="Calibri"/>
                <w:color w:val="000000"/>
                <w:sz w:val="18"/>
                <w:szCs w:val="18"/>
                <w:lang w:val="es-MX" w:eastAsia="es-MX"/>
              </w:rPr>
              <w:t>29/12/2017</w:t>
            </w:r>
          </w:p>
        </w:tc>
        <w:tc>
          <w:tcPr>
            <w:tcW w:w="0" w:type="auto"/>
            <w:gridSpan w:val="2"/>
            <w:tcBorders>
              <w:top w:val="nil"/>
              <w:left w:val="nil"/>
              <w:bottom w:val="nil"/>
              <w:right w:val="nil"/>
            </w:tcBorders>
            <w:shd w:val="clear" w:color="000000" w:fill="FFFFFF"/>
            <w:noWrap/>
            <w:vAlign w:val="bottom"/>
            <w:hideMark/>
          </w:tcPr>
          <w:p w14:paraId="51DA21E4" w14:textId="77777777" w:rsidR="00E26717" w:rsidRPr="005E1D92" w:rsidRDefault="00E26717" w:rsidP="007B60F8">
            <w:pPr>
              <w:spacing w:after="0" w:line="360" w:lineRule="auto"/>
              <w:rPr>
                <w:rFonts w:eastAsia="Times New Roman" w:cs="Calibri"/>
                <w:color w:val="000000"/>
                <w:sz w:val="18"/>
                <w:szCs w:val="18"/>
                <w:lang w:val="es-MX" w:eastAsia="es-MX"/>
              </w:rPr>
            </w:pPr>
            <w:r w:rsidRPr="005E1D92">
              <w:rPr>
                <w:rFonts w:eastAsia="Times New Roman" w:cs="Calibri"/>
                <w:color w:val="000000"/>
                <w:sz w:val="18"/>
                <w:szCs w:val="18"/>
                <w:lang w:val="es-MX" w:eastAsia="es-MX"/>
              </w:rPr>
              <w:t xml:space="preserve">Reintegro recurso etiquetado obra, sueldos personal del Servicio </w:t>
            </w:r>
          </w:p>
          <w:p w14:paraId="38531214" w14:textId="77777777" w:rsidR="00E26717" w:rsidRPr="005E1D92" w:rsidRDefault="00E26717" w:rsidP="007B60F8">
            <w:pPr>
              <w:spacing w:after="0" w:line="360" w:lineRule="auto"/>
              <w:rPr>
                <w:rFonts w:eastAsia="Times New Roman" w:cs="Calibri"/>
                <w:color w:val="000000"/>
                <w:sz w:val="18"/>
                <w:szCs w:val="18"/>
                <w:lang w:val="es-MX" w:eastAsia="es-MX"/>
              </w:rPr>
            </w:pPr>
            <w:r w:rsidRPr="005E1D92">
              <w:rPr>
                <w:rFonts w:eastAsia="Times New Roman" w:cs="Calibri"/>
                <w:color w:val="000000"/>
                <w:sz w:val="18"/>
                <w:szCs w:val="18"/>
                <w:lang w:val="es-MX" w:eastAsia="es-MX"/>
              </w:rPr>
              <w:t>Profesional Electoral Nacional</w:t>
            </w:r>
          </w:p>
        </w:tc>
        <w:tc>
          <w:tcPr>
            <w:tcW w:w="0" w:type="auto"/>
            <w:tcBorders>
              <w:top w:val="nil"/>
              <w:left w:val="nil"/>
              <w:bottom w:val="nil"/>
              <w:right w:val="nil"/>
            </w:tcBorders>
            <w:shd w:val="clear" w:color="000000" w:fill="FFFFFF"/>
            <w:noWrap/>
            <w:vAlign w:val="bottom"/>
            <w:hideMark/>
          </w:tcPr>
          <w:p w14:paraId="65E95278" w14:textId="77777777" w:rsidR="00E26717" w:rsidRPr="005E1D92" w:rsidRDefault="00E26717" w:rsidP="007B60F8">
            <w:pPr>
              <w:spacing w:after="0" w:line="360" w:lineRule="auto"/>
              <w:jc w:val="right"/>
              <w:rPr>
                <w:rFonts w:eastAsia="Times New Roman" w:cs="Calibri"/>
                <w:color w:val="000000"/>
                <w:sz w:val="18"/>
                <w:szCs w:val="18"/>
                <w:lang w:val="es-MX" w:eastAsia="es-MX"/>
              </w:rPr>
            </w:pPr>
            <w:r w:rsidRPr="005E1D92">
              <w:rPr>
                <w:rFonts w:eastAsia="Times New Roman" w:cs="Calibri"/>
                <w:color w:val="000000"/>
                <w:sz w:val="18"/>
                <w:szCs w:val="18"/>
                <w:lang w:val="es-MX" w:eastAsia="es-MX"/>
              </w:rPr>
              <w:t>298,008.37</w:t>
            </w:r>
          </w:p>
        </w:tc>
        <w:tc>
          <w:tcPr>
            <w:tcW w:w="0" w:type="auto"/>
            <w:tcBorders>
              <w:top w:val="nil"/>
              <w:left w:val="nil"/>
              <w:bottom w:val="nil"/>
              <w:right w:val="nil"/>
            </w:tcBorders>
            <w:shd w:val="clear" w:color="000000" w:fill="FFFFFF"/>
            <w:noWrap/>
            <w:vAlign w:val="bottom"/>
            <w:hideMark/>
          </w:tcPr>
          <w:p w14:paraId="430DB131" w14:textId="77777777" w:rsidR="00E26717" w:rsidRPr="005E1D92" w:rsidRDefault="00E26717" w:rsidP="007B60F8">
            <w:pPr>
              <w:spacing w:after="0" w:line="360" w:lineRule="auto"/>
              <w:jc w:val="right"/>
              <w:rPr>
                <w:rFonts w:eastAsia="Times New Roman" w:cs="Calibri"/>
                <w:color w:val="000000"/>
                <w:sz w:val="18"/>
                <w:szCs w:val="18"/>
                <w:lang w:val="es-MX" w:eastAsia="es-MX"/>
              </w:rPr>
            </w:pPr>
            <w:r w:rsidRPr="005E1D92">
              <w:rPr>
                <w:rFonts w:eastAsia="Times New Roman" w:cs="Calibri"/>
                <w:color w:val="000000"/>
                <w:sz w:val="18"/>
                <w:szCs w:val="18"/>
                <w:lang w:val="es-MX" w:eastAsia="es-MX"/>
              </w:rPr>
              <w:t>10,378,917.89</w:t>
            </w:r>
          </w:p>
        </w:tc>
      </w:tr>
      <w:tr w:rsidR="00E26717" w:rsidRPr="008A7986" w14:paraId="74131BCE" w14:textId="77777777" w:rsidTr="00E26717">
        <w:trPr>
          <w:trHeight w:val="231"/>
          <w:jc w:val="center"/>
        </w:trPr>
        <w:tc>
          <w:tcPr>
            <w:tcW w:w="0" w:type="auto"/>
            <w:tcBorders>
              <w:top w:val="nil"/>
              <w:left w:val="nil"/>
              <w:bottom w:val="nil"/>
              <w:right w:val="nil"/>
            </w:tcBorders>
            <w:shd w:val="clear" w:color="000000" w:fill="FFFFFF"/>
            <w:noWrap/>
            <w:vAlign w:val="bottom"/>
            <w:hideMark/>
          </w:tcPr>
          <w:p w14:paraId="403CB61D" w14:textId="77777777" w:rsidR="00E26717" w:rsidRPr="005E1D92" w:rsidRDefault="00E26717" w:rsidP="007B60F8">
            <w:pPr>
              <w:spacing w:after="0" w:line="360" w:lineRule="auto"/>
              <w:jc w:val="right"/>
              <w:rPr>
                <w:rFonts w:eastAsia="Times New Roman" w:cs="Calibri"/>
                <w:color w:val="000000"/>
                <w:sz w:val="18"/>
                <w:szCs w:val="18"/>
                <w:lang w:val="es-MX" w:eastAsia="es-MX"/>
              </w:rPr>
            </w:pPr>
            <w:r w:rsidRPr="005E1D92">
              <w:rPr>
                <w:rFonts w:eastAsia="Times New Roman" w:cs="Calibri"/>
                <w:color w:val="000000"/>
                <w:sz w:val="18"/>
                <w:szCs w:val="18"/>
                <w:lang w:val="es-MX" w:eastAsia="es-MX"/>
              </w:rPr>
              <w:t>31/12/2017</w:t>
            </w:r>
          </w:p>
        </w:tc>
        <w:tc>
          <w:tcPr>
            <w:tcW w:w="0" w:type="auto"/>
            <w:gridSpan w:val="2"/>
            <w:tcBorders>
              <w:top w:val="nil"/>
              <w:left w:val="nil"/>
              <w:bottom w:val="nil"/>
              <w:right w:val="nil"/>
            </w:tcBorders>
            <w:shd w:val="clear" w:color="000000" w:fill="FFFFFF"/>
            <w:noWrap/>
            <w:vAlign w:val="bottom"/>
            <w:hideMark/>
          </w:tcPr>
          <w:p w14:paraId="742350F9" w14:textId="77777777" w:rsidR="00E26717" w:rsidRPr="005E1D92" w:rsidRDefault="00E26717" w:rsidP="007B60F8">
            <w:pPr>
              <w:spacing w:after="0" w:line="360" w:lineRule="auto"/>
              <w:rPr>
                <w:rFonts w:eastAsia="Times New Roman" w:cs="Calibri"/>
                <w:color w:val="000000"/>
                <w:sz w:val="18"/>
                <w:szCs w:val="18"/>
                <w:lang w:val="es-MX" w:eastAsia="es-MX"/>
              </w:rPr>
            </w:pPr>
            <w:r w:rsidRPr="005E1D92">
              <w:rPr>
                <w:rFonts w:eastAsia="Times New Roman" w:cs="Calibri"/>
                <w:color w:val="000000"/>
                <w:sz w:val="18"/>
                <w:szCs w:val="18"/>
                <w:lang w:val="es-MX" w:eastAsia="es-MX"/>
              </w:rPr>
              <w:t xml:space="preserve">Reclasificación póliza I00270 recuperación de recurso de Servicio </w:t>
            </w:r>
          </w:p>
          <w:p w14:paraId="09E64384" w14:textId="77777777" w:rsidR="00E26717" w:rsidRPr="005E1D92" w:rsidRDefault="00E26717" w:rsidP="007B60F8">
            <w:pPr>
              <w:spacing w:after="0" w:line="360" w:lineRule="auto"/>
              <w:rPr>
                <w:rFonts w:eastAsia="Times New Roman" w:cs="Calibri"/>
                <w:color w:val="000000"/>
                <w:sz w:val="18"/>
                <w:szCs w:val="18"/>
                <w:lang w:val="es-MX" w:eastAsia="es-MX"/>
              </w:rPr>
            </w:pPr>
            <w:r w:rsidRPr="005E1D92">
              <w:rPr>
                <w:rFonts w:eastAsia="Times New Roman" w:cs="Calibri"/>
                <w:color w:val="000000"/>
                <w:sz w:val="18"/>
                <w:szCs w:val="18"/>
                <w:lang w:val="es-MX" w:eastAsia="es-MX"/>
              </w:rPr>
              <w:t xml:space="preserve">Profesional Electoral Nacional </w:t>
            </w:r>
          </w:p>
        </w:tc>
        <w:tc>
          <w:tcPr>
            <w:tcW w:w="0" w:type="auto"/>
            <w:tcBorders>
              <w:top w:val="nil"/>
              <w:left w:val="nil"/>
              <w:bottom w:val="nil"/>
              <w:right w:val="nil"/>
            </w:tcBorders>
            <w:shd w:val="clear" w:color="000000" w:fill="FFFFFF"/>
            <w:noWrap/>
            <w:vAlign w:val="bottom"/>
            <w:hideMark/>
          </w:tcPr>
          <w:p w14:paraId="61B8D786" w14:textId="77777777" w:rsidR="00E26717" w:rsidRPr="005E1D92" w:rsidRDefault="00E26717" w:rsidP="007B60F8">
            <w:pPr>
              <w:spacing w:after="0" w:line="360" w:lineRule="auto"/>
              <w:jc w:val="right"/>
              <w:rPr>
                <w:rFonts w:eastAsia="Times New Roman" w:cs="Calibri"/>
                <w:color w:val="000000"/>
                <w:sz w:val="18"/>
                <w:szCs w:val="18"/>
                <w:lang w:val="es-MX" w:eastAsia="es-MX"/>
              </w:rPr>
            </w:pPr>
            <w:r w:rsidRPr="005E1D92">
              <w:rPr>
                <w:rFonts w:eastAsia="Times New Roman" w:cs="Calibri"/>
                <w:color w:val="000000"/>
                <w:sz w:val="18"/>
                <w:szCs w:val="18"/>
                <w:lang w:val="es-MX" w:eastAsia="es-MX"/>
              </w:rPr>
              <w:t>281,378.37</w:t>
            </w:r>
          </w:p>
        </w:tc>
        <w:tc>
          <w:tcPr>
            <w:tcW w:w="0" w:type="auto"/>
            <w:tcBorders>
              <w:top w:val="nil"/>
              <w:left w:val="nil"/>
              <w:bottom w:val="nil"/>
              <w:right w:val="nil"/>
            </w:tcBorders>
            <w:shd w:val="clear" w:color="000000" w:fill="FFFFFF"/>
            <w:noWrap/>
            <w:vAlign w:val="bottom"/>
            <w:hideMark/>
          </w:tcPr>
          <w:p w14:paraId="0B310ED8" w14:textId="77777777" w:rsidR="00E26717" w:rsidRPr="005E1D92" w:rsidRDefault="00E26717" w:rsidP="007B60F8">
            <w:pPr>
              <w:spacing w:after="0" w:line="360" w:lineRule="auto"/>
              <w:jc w:val="right"/>
              <w:rPr>
                <w:rFonts w:eastAsia="Times New Roman" w:cs="Calibri"/>
                <w:color w:val="000000"/>
                <w:sz w:val="18"/>
                <w:szCs w:val="18"/>
                <w:lang w:val="es-MX" w:eastAsia="es-MX"/>
              </w:rPr>
            </w:pPr>
            <w:r w:rsidRPr="005E1D92">
              <w:rPr>
                <w:rFonts w:eastAsia="Times New Roman" w:cs="Calibri"/>
                <w:color w:val="000000"/>
                <w:sz w:val="18"/>
                <w:szCs w:val="18"/>
                <w:lang w:val="es-MX" w:eastAsia="es-MX"/>
              </w:rPr>
              <w:t>10,097,539.52</w:t>
            </w:r>
          </w:p>
        </w:tc>
      </w:tr>
    </w:tbl>
    <w:p w14:paraId="79B82A43" w14:textId="77777777" w:rsidR="00E26717" w:rsidRDefault="00E26717" w:rsidP="00E26717">
      <w:pPr>
        <w:spacing w:after="0" w:line="360" w:lineRule="auto"/>
        <w:jc w:val="both"/>
        <w:rPr>
          <w:rFonts w:ascii="Arial" w:hAnsi="Arial" w:cs="Arial"/>
          <w:sz w:val="20"/>
          <w:szCs w:val="20"/>
          <w:lang w:val="es-ES_tradnl"/>
        </w:rPr>
      </w:pPr>
    </w:p>
    <w:p w14:paraId="75D2D43A" w14:textId="2F7D6C80" w:rsidR="00E26717" w:rsidRPr="00CD622B" w:rsidRDefault="00E26717" w:rsidP="00E26717">
      <w:pPr>
        <w:spacing w:after="0" w:line="360" w:lineRule="auto"/>
        <w:jc w:val="both"/>
        <w:rPr>
          <w:rFonts w:ascii="Arial" w:hAnsi="Arial" w:cs="Arial"/>
          <w:lang w:val="es-ES_tradnl"/>
        </w:rPr>
      </w:pPr>
      <w:r w:rsidRPr="005F5D1B">
        <w:rPr>
          <w:rFonts w:ascii="Arial" w:hAnsi="Arial" w:cs="Arial"/>
          <w:sz w:val="20"/>
          <w:szCs w:val="20"/>
          <w:lang w:val="es-ES_tradnl"/>
        </w:rPr>
        <w:t>Es conveniente señalar que, en el mes de julio del presente año, se depositó  a este Instituto por parte de la Secretaría de Finanzas y Administración del Gobierno del Estado de Michoacán (SFA) la cantidad de $40,035,662.00 (cuarenta millones treinta y cinco mil seiscientos sesenta y dos pesos 00/100 m.n.), saldo correspondiente a Documentos de Ejecución Presupuestaria y Pago del presupuesto autorizado por el Congreso del Estado de Michoacán, para el Ejercicio Fiscal 2020; mismo que fue reintegrado por el Instituto a la SFA con fecha 10 de julio del presente</w:t>
      </w:r>
      <w:r w:rsidRPr="00155573">
        <w:rPr>
          <w:rFonts w:ascii="Arial" w:hAnsi="Arial" w:cs="Arial"/>
          <w:lang w:val="es-ES_tradnl"/>
        </w:rPr>
        <w:t>.</w:t>
      </w:r>
    </w:p>
    <w:p w14:paraId="5062793A" w14:textId="33DE9A47" w:rsidR="003F7006" w:rsidRPr="00683071" w:rsidRDefault="00330093" w:rsidP="003F7006">
      <w:pPr>
        <w:pStyle w:val="Texto"/>
        <w:spacing w:before="240" w:after="200" w:line="276" w:lineRule="auto"/>
        <w:ind w:firstLine="0"/>
        <w:rPr>
          <w:rFonts w:ascii="Calibri" w:hAnsi="Calibri" w:cs="Calibri"/>
          <w:noProof/>
          <w:lang w:val="es-ES_tradnl" w:eastAsia="es-MX"/>
        </w:rPr>
      </w:pPr>
      <w:r>
        <w:rPr>
          <w:noProof/>
        </w:rPr>
        <w:lastRenderedPageBreak/>
        <w:drawing>
          <wp:anchor distT="0" distB="0" distL="114300" distR="114300" simplePos="0" relativeHeight="251659264" behindDoc="0" locked="0" layoutInCell="1" allowOverlap="1" wp14:anchorId="1348FE41" wp14:editId="0890BE3B">
            <wp:simplePos x="0" y="0"/>
            <wp:positionH relativeFrom="margin">
              <wp:posOffset>927100</wp:posOffset>
            </wp:positionH>
            <wp:positionV relativeFrom="paragraph">
              <wp:posOffset>305435</wp:posOffset>
            </wp:positionV>
            <wp:extent cx="4352925" cy="5114925"/>
            <wp:effectExtent l="0" t="0" r="0" b="0"/>
            <wp:wrapTopAndBottom/>
            <wp:docPr id="5" name="Imagen 18" descr="G:\2000010214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G:\200001021410.tif"/>
                    <pic:cNvPicPr>
                      <a:picLocks noChangeAspect="1" noChangeArrowheads="1"/>
                    </pic:cNvPicPr>
                  </pic:nvPicPr>
                  <pic:blipFill>
                    <a:blip r:embed="rId9">
                      <a:extLst>
                        <a:ext uri="{28A0092B-C50C-407E-A947-70E740481C1C}">
                          <a14:useLocalDpi xmlns:a14="http://schemas.microsoft.com/office/drawing/2010/main" val="0"/>
                        </a:ext>
                      </a:extLst>
                    </a:blip>
                    <a:srcRect b="48482"/>
                    <a:stretch>
                      <a:fillRect/>
                    </a:stretch>
                  </pic:blipFill>
                  <pic:spPr bwMode="auto">
                    <a:xfrm>
                      <a:off x="0" y="0"/>
                      <a:ext cx="4352925" cy="511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19603" w14:textId="77777777" w:rsidR="003F7006" w:rsidRPr="00683071" w:rsidRDefault="003F7006" w:rsidP="003F7006">
      <w:pPr>
        <w:spacing w:after="0" w:line="240" w:lineRule="auto"/>
        <w:rPr>
          <w:rFonts w:cs="Calibri"/>
          <w:noProof/>
          <w:lang w:val="es-ES_tradnl" w:eastAsia="es-MX"/>
        </w:rPr>
      </w:pPr>
      <w:r w:rsidRPr="00683071">
        <w:rPr>
          <w:rFonts w:cs="Calibri"/>
          <w:noProof/>
          <w:lang w:val="es-ES_tradnl" w:eastAsia="es-MX"/>
        </w:rPr>
        <w:br w:type="page"/>
      </w:r>
    </w:p>
    <w:p w14:paraId="3F74D92A" w14:textId="0ACD49CF" w:rsidR="003F7006" w:rsidRPr="00683071" w:rsidRDefault="00330093" w:rsidP="003F7006">
      <w:pPr>
        <w:spacing w:after="0" w:line="240" w:lineRule="auto"/>
        <w:rPr>
          <w:rFonts w:cs="Calibri"/>
          <w:noProof/>
          <w:sz w:val="18"/>
          <w:szCs w:val="20"/>
          <w:lang w:val="es-ES_tradnl" w:eastAsia="es-MX"/>
        </w:rPr>
      </w:pPr>
      <w:r>
        <w:rPr>
          <w:noProof/>
        </w:rPr>
        <w:lastRenderedPageBreak/>
        <w:drawing>
          <wp:anchor distT="0" distB="0" distL="114300" distR="114300" simplePos="0" relativeHeight="251660288" behindDoc="0" locked="0" layoutInCell="1" allowOverlap="1" wp14:anchorId="775D2A45" wp14:editId="1D922620">
            <wp:simplePos x="0" y="0"/>
            <wp:positionH relativeFrom="column">
              <wp:posOffset>-282575</wp:posOffset>
            </wp:positionH>
            <wp:positionV relativeFrom="paragraph">
              <wp:posOffset>131445</wp:posOffset>
            </wp:positionV>
            <wp:extent cx="3195955" cy="5753100"/>
            <wp:effectExtent l="0" t="0" r="0" b="0"/>
            <wp:wrapTopAndBottom/>
            <wp:docPr id="4" name="Imagen 20" descr="G:\2000010214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G:\200001021411.tif"/>
                    <pic:cNvPicPr>
                      <a:picLocks noChangeAspect="1" noChangeArrowheads="1"/>
                    </pic:cNvPicPr>
                  </pic:nvPicPr>
                  <pic:blipFill>
                    <a:blip r:embed="rId10" cstate="print">
                      <a:extLst>
                        <a:ext uri="{28A0092B-C50C-407E-A947-70E740481C1C}">
                          <a14:useLocalDpi xmlns:a14="http://schemas.microsoft.com/office/drawing/2010/main" val="0"/>
                        </a:ext>
                      </a:extLst>
                    </a:blip>
                    <a:srcRect t="4819" b="9688"/>
                    <a:stretch>
                      <a:fillRect/>
                    </a:stretch>
                  </pic:blipFill>
                  <pic:spPr bwMode="auto">
                    <a:xfrm>
                      <a:off x="0" y="0"/>
                      <a:ext cx="3195955" cy="575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43155D5" wp14:editId="5F06E5B5">
            <wp:simplePos x="0" y="0"/>
            <wp:positionH relativeFrom="margin">
              <wp:posOffset>3101975</wp:posOffset>
            </wp:positionH>
            <wp:positionV relativeFrom="paragraph">
              <wp:posOffset>132080</wp:posOffset>
            </wp:positionV>
            <wp:extent cx="3152775" cy="5781675"/>
            <wp:effectExtent l="0" t="0" r="0" b="0"/>
            <wp:wrapTopAndBottom/>
            <wp:docPr id="3" name="Imagen 19" descr="G:\2000010214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G:\200001021410-1.tif"/>
                    <pic:cNvPicPr>
                      <a:picLocks noChangeAspect="1" noChangeArrowheads="1"/>
                    </pic:cNvPicPr>
                  </pic:nvPicPr>
                  <pic:blipFill>
                    <a:blip r:embed="rId11" cstate="print">
                      <a:extLst>
                        <a:ext uri="{28A0092B-C50C-407E-A947-70E740481C1C}">
                          <a14:useLocalDpi xmlns:a14="http://schemas.microsoft.com/office/drawing/2010/main" val="0"/>
                        </a:ext>
                      </a:extLst>
                    </a:blip>
                    <a:srcRect t="3830" b="18295"/>
                    <a:stretch>
                      <a:fillRect/>
                    </a:stretch>
                  </pic:blipFill>
                  <pic:spPr bwMode="auto">
                    <a:xfrm>
                      <a:off x="0" y="0"/>
                      <a:ext cx="3152775" cy="578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C05A4" w14:textId="77777777" w:rsidR="003F7006" w:rsidRDefault="003F7006" w:rsidP="003F7006">
      <w:pPr>
        <w:pStyle w:val="Texto"/>
        <w:spacing w:before="240" w:after="200" w:line="276" w:lineRule="auto"/>
        <w:ind w:firstLine="0"/>
        <w:rPr>
          <w:sz w:val="20"/>
        </w:rPr>
      </w:pPr>
    </w:p>
    <w:p w14:paraId="0B270796" w14:textId="4C867022" w:rsidR="003F7006" w:rsidRPr="003F7006" w:rsidRDefault="00330093" w:rsidP="003F7006">
      <w:pPr>
        <w:spacing w:after="0" w:line="240" w:lineRule="auto"/>
        <w:rPr>
          <w:rFonts w:ascii="Arial" w:hAnsi="Arial" w:cs="Arial"/>
          <w:sz w:val="20"/>
          <w:szCs w:val="20"/>
          <w:lang w:eastAsia="es-ES"/>
        </w:rPr>
      </w:pPr>
      <w:r>
        <w:rPr>
          <w:noProof/>
        </w:rPr>
        <w:lastRenderedPageBreak/>
        <w:drawing>
          <wp:anchor distT="0" distB="0" distL="114300" distR="114300" simplePos="0" relativeHeight="251662336" behindDoc="1" locked="0" layoutInCell="1" allowOverlap="1" wp14:anchorId="3A10CD0F" wp14:editId="6B483782">
            <wp:simplePos x="0" y="0"/>
            <wp:positionH relativeFrom="margin">
              <wp:align>center</wp:align>
            </wp:positionH>
            <wp:positionV relativeFrom="paragraph">
              <wp:posOffset>635</wp:posOffset>
            </wp:positionV>
            <wp:extent cx="3844290" cy="4110355"/>
            <wp:effectExtent l="0" t="0" r="0" b="0"/>
            <wp:wrapTopAndBottom/>
            <wp:docPr id="1537277523" name="Imagen 21" descr="G:\20000102141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G:\200001021411-1.tif"/>
                    <pic:cNvPicPr>
                      <a:picLocks noChangeAspect="1" noChangeArrowheads="1"/>
                    </pic:cNvPicPr>
                  </pic:nvPicPr>
                  <pic:blipFill>
                    <a:blip r:embed="rId12" cstate="print">
                      <a:extLst>
                        <a:ext uri="{28A0092B-C50C-407E-A947-70E740481C1C}">
                          <a14:useLocalDpi xmlns:a14="http://schemas.microsoft.com/office/drawing/2010/main" val="0"/>
                        </a:ext>
                      </a:extLst>
                    </a:blip>
                    <a:srcRect t="9885" b="7294"/>
                    <a:stretch>
                      <a:fillRect/>
                    </a:stretch>
                  </pic:blipFill>
                  <pic:spPr bwMode="auto">
                    <a:xfrm>
                      <a:off x="0" y="0"/>
                      <a:ext cx="3844290" cy="4110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64420" w14:textId="2B38E061" w:rsidR="00267AEF" w:rsidRPr="007E6D94" w:rsidRDefault="00DF06D0" w:rsidP="003F4E6C">
      <w:pPr>
        <w:spacing w:before="240"/>
        <w:jc w:val="both"/>
        <w:rPr>
          <w:rFonts w:ascii="Arial" w:hAnsi="Arial" w:cs="Arial"/>
          <w:sz w:val="20"/>
          <w:szCs w:val="20"/>
        </w:rPr>
      </w:pPr>
      <w:r w:rsidRPr="007E6D94">
        <w:rPr>
          <w:rFonts w:ascii="Arial" w:eastAsia="Times New Roman" w:hAnsi="Arial" w:cs="Arial"/>
          <w:bCs/>
          <w:sz w:val="20"/>
          <w:szCs w:val="20"/>
          <w:lang w:eastAsia="es-MX"/>
        </w:rPr>
        <w:t xml:space="preserve">1.2.3. </w:t>
      </w:r>
      <w:r w:rsidR="0036741C" w:rsidRPr="007E6D94">
        <w:rPr>
          <w:rFonts w:ascii="Arial" w:eastAsia="Times New Roman" w:hAnsi="Arial" w:cs="Arial"/>
          <w:bCs/>
          <w:sz w:val="20"/>
          <w:szCs w:val="20"/>
          <w:lang w:eastAsia="es-MX"/>
        </w:rPr>
        <w:t>El rubro</w:t>
      </w:r>
      <w:r w:rsidR="00267AEF" w:rsidRPr="007E6D94">
        <w:rPr>
          <w:rFonts w:ascii="Arial" w:eastAsia="Times New Roman" w:hAnsi="Arial" w:cs="Arial"/>
          <w:bCs/>
          <w:sz w:val="20"/>
          <w:szCs w:val="20"/>
          <w:lang w:eastAsia="es-MX"/>
        </w:rPr>
        <w:t xml:space="preserve"> </w:t>
      </w:r>
      <w:r w:rsidR="00E52595" w:rsidRPr="007E6D94">
        <w:rPr>
          <w:rFonts w:ascii="Arial" w:eastAsia="Times New Roman" w:hAnsi="Arial" w:cs="Arial"/>
          <w:bCs/>
          <w:sz w:val="20"/>
          <w:szCs w:val="20"/>
          <w:lang w:eastAsia="es-MX"/>
        </w:rPr>
        <w:t xml:space="preserve">de </w:t>
      </w:r>
      <w:r w:rsidR="00E52595" w:rsidRPr="007E6D94">
        <w:rPr>
          <w:rFonts w:ascii="Arial" w:hAnsi="Arial" w:cs="Arial"/>
          <w:b/>
          <w:sz w:val="20"/>
          <w:szCs w:val="20"/>
        </w:rPr>
        <w:t>BIENES INMUEBLES, INFRAESTRUCTURA Y CONSTRUCCIONES EN PROCESO</w:t>
      </w:r>
      <w:r w:rsidR="00267AEF" w:rsidRPr="007E6D94">
        <w:rPr>
          <w:rFonts w:ascii="Arial" w:hAnsi="Arial" w:cs="Arial"/>
          <w:b/>
          <w:sz w:val="20"/>
          <w:szCs w:val="20"/>
        </w:rPr>
        <w:t xml:space="preserve">; </w:t>
      </w:r>
      <w:r w:rsidR="0036741C" w:rsidRPr="007E6D94">
        <w:rPr>
          <w:rFonts w:ascii="Arial" w:hAnsi="Arial" w:cs="Arial"/>
          <w:sz w:val="20"/>
          <w:szCs w:val="20"/>
        </w:rPr>
        <w:t>cuyo saldo total es</w:t>
      </w:r>
      <w:r w:rsidR="00267AEF" w:rsidRPr="007E6D94">
        <w:rPr>
          <w:rFonts w:ascii="Arial" w:hAnsi="Arial" w:cs="Arial"/>
          <w:sz w:val="20"/>
          <w:szCs w:val="20"/>
        </w:rPr>
        <w:t xml:space="preserve"> de </w:t>
      </w:r>
      <w:r w:rsidR="00267AEF" w:rsidRPr="007E6D94">
        <w:rPr>
          <w:rFonts w:ascii="Arial" w:hAnsi="Arial" w:cs="Arial"/>
          <w:b/>
          <w:sz w:val="20"/>
          <w:szCs w:val="20"/>
        </w:rPr>
        <w:t>$</w:t>
      </w:r>
      <w:r w:rsidR="00D74688" w:rsidRPr="007E6D94">
        <w:rPr>
          <w:rFonts w:ascii="Arial" w:hAnsi="Arial" w:cs="Arial"/>
          <w:b/>
          <w:sz w:val="20"/>
          <w:szCs w:val="20"/>
        </w:rPr>
        <w:t xml:space="preserve"> </w:t>
      </w:r>
      <w:r w:rsidR="00C263CE">
        <w:rPr>
          <w:rFonts w:ascii="Arial" w:hAnsi="Arial" w:cs="Arial"/>
          <w:b/>
          <w:bCs/>
          <w:sz w:val="20"/>
          <w:szCs w:val="20"/>
        </w:rPr>
        <w:t>21,198,674.39</w:t>
      </w:r>
      <w:r w:rsidR="00067585" w:rsidRPr="007E6D94">
        <w:rPr>
          <w:rFonts w:ascii="Arial" w:hAnsi="Arial" w:cs="Arial"/>
          <w:b/>
          <w:bCs/>
          <w:sz w:val="20"/>
          <w:szCs w:val="20"/>
        </w:rPr>
        <w:t xml:space="preserve"> (</w:t>
      </w:r>
      <w:r w:rsidR="00E1035C">
        <w:rPr>
          <w:rFonts w:ascii="Arial" w:hAnsi="Arial" w:cs="Arial"/>
          <w:b/>
          <w:bCs/>
          <w:sz w:val="20"/>
          <w:szCs w:val="20"/>
        </w:rPr>
        <w:t>veintiún millones ciento noventa y ocho mil seiscientos setenta y cuatro pesos 39/100 m.n</w:t>
      </w:r>
      <w:r w:rsidR="00C263CE">
        <w:rPr>
          <w:rFonts w:ascii="Arial" w:hAnsi="Arial" w:cs="Arial"/>
          <w:b/>
          <w:bCs/>
          <w:sz w:val="20"/>
          <w:szCs w:val="20"/>
        </w:rPr>
        <w:t>.</w:t>
      </w:r>
      <w:r w:rsidR="00067585" w:rsidRPr="007E6D94">
        <w:rPr>
          <w:rFonts w:ascii="Arial" w:hAnsi="Arial" w:cs="Arial"/>
          <w:b/>
          <w:bCs/>
          <w:sz w:val="20"/>
          <w:szCs w:val="20"/>
        </w:rPr>
        <w:t>)</w:t>
      </w:r>
      <w:r w:rsidR="00267AEF" w:rsidRPr="007E6D94">
        <w:rPr>
          <w:rFonts w:ascii="Arial" w:hAnsi="Arial" w:cs="Arial"/>
          <w:bCs/>
          <w:sz w:val="20"/>
          <w:szCs w:val="20"/>
        </w:rPr>
        <w:t xml:space="preserve">, </w:t>
      </w:r>
      <w:r w:rsidR="00A8076B" w:rsidRPr="007E6D94">
        <w:rPr>
          <w:rFonts w:ascii="Arial" w:hAnsi="Arial" w:cs="Arial"/>
          <w:bCs/>
          <w:sz w:val="20"/>
          <w:szCs w:val="20"/>
        </w:rPr>
        <w:t>r</w:t>
      </w:r>
      <w:r w:rsidR="0036741C" w:rsidRPr="007E6D94">
        <w:rPr>
          <w:rFonts w:ascii="Arial" w:hAnsi="Arial" w:cs="Arial"/>
          <w:bCs/>
          <w:sz w:val="20"/>
          <w:szCs w:val="20"/>
        </w:rPr>
        <w:t>efleja</w:t>
      </w:r>
      <w:r w:rsidR="00267AEF" w:rsidRPr="007E6D94">
        <w:rPr>
          <w:rFonts w:ascii="Arial" w:hAnsi="Arial" w:cs="Arial"/>
          <w:bCs/>
          <w:sz w:val="20"/>
          <w:szCs w:val="20"/>
        </w:rPr>
        <w:t xml:space="preserve"> </w:t>
      </w:r>
      <w:r w:rsidR="00267AEF" w:rsidRPr="007E6D94">
        <w:rPr>
          <w:rFonts w:ascii="Arial" w:hAnsi="Arial" w:cs="Arial"/>
          <w:sz w:val="20"/>
          <w:szCs w:val="20"/>
        </w:rPr>
        <w:t>el monto de todo tipo de bienes inmuebles, infraestructura y construcciones</w:t>
      </w:r>
      <w:r w:rsidR="00B9590A" w:rsidRPr="007E6D94">
        <w:rPr>
          <w:rFonts w:ascii="Arial" w:hAnsi="Arial" w:cs="Arial"/>
          <w:sz w:val="20"/>
          <w:szCs w:val="20"/>
        </w:rPr>
        <w:t xml:space="preserve"> en proceso</w:t>
      </w:r>
      <w:r w:rsidR="00267AEF" w:rsidRPr="007E6D94">
        <w:rPr>
          <w:rFonts w:ascii="Arial" w:hAnsi="Arial" w:cs="Arial"/>
          <w:sz w:val="20"/>
          <w:szCs w:val="20"/>
        </w:rPr>
        <w:t xml:space="preserve">; así como los gastos derivados de actos de adquisición, adjudicación, expropiación e indemnización y los que se generen por estudios de </w:t>
      </w:r>
      <w:r w:rsidR="00B9590A" w:rsidRPr="007E6D94">
        <w:rPr>
          <w:rFonts w:ascii="Arial" w:hAnsi="Arial" w:cs="Arial"/>
          <w:sz w:val="20"/>
          <w:szCs w:val="20"/>
        </w:rPr>
        <w:t>preinversión</w:t>
      </w:r>
      <w:r w:rsidR="00267AEF" w:rsidRPr="007E6D94">
        <w:rPr>
          <w:rFonts w:ascii="Arial" w:hAnsi="Arial" w:cs="Arial"/>
          <w:sz w:val="20"/>
          <w:szCs w:val="20"/>
        </w:rPr>
        <w:t xml:space="preserve">, cuando se realicen por causas de interés público. </w:t>
      </w:r>
    </w:p>
    <w:p w14:paraId="132AB321" w14:textId="0D501AE5" w:rsidR="008F64E0" w:rsidRDefault="00DF06D0" w:rsidP="003F4E6C">
      <w:pPr>
        <w:pStyle w:val="Texto"/>
        <w:spacing w:before="240" w:after="200" w:line="276" w:lineRule="auto"/>
        <w:ind w:firstLine="0"/>
        <w:rPr>
          <w:sz w:val="20"/>
        </w:rPr>
      </w:pPr>
      <w:r w:rsidRPr="007E6D94">
        <w:rPr>
          <w:rFonts w:eastAsia="Times New Roman"/>
          <w:bCs/>
          <w:sz w:val="20"/>
          <w:lang w:eastAsia="es-MX"/>
        </w:rPr>
        <w:t xml:space="preserve">1.2.3.1. </w:t>
      </w:r>
      <w:r w:rsidR="00F7647E" w:rsidRPr="007E6D94">
        <w:rPr>
          <w:rFonts w:eastAsia="Times New Roman"/>
          <w:bCs/>
          <w:sz w:val="20"/>
          <w:lang w:eastAsia="es-MX"/>
        </w:rPr>
        <w:t>La</w:t>
      </w:r>
      <w:r w:rsidR="00F55780" w:rsidRPr="007E6D94">
        <w:rPr>
          <w:rFonts w:eastAsia="Times New Roman"/>
          <w:bCs/>
          <w:sz w:val="20"/>
          <w:lang w:eastAsia="es-MX"/>
        </w:rPr>
        <w:t xml:space="preserve"> cuenta de</w:t>
      </w:r>
      <w:r w:rsidR="00E52595" w:rsidRPr="007E6D94">
        <w:rPr>
          <w:rFonts w:eastAsia="Times New Roman"/>
          <w:bCs/>
          <w:sz w:val="20"/>
          <w:lang w:eastAsia="es-MX"/>
        </w:rPr>
        <w:t xml:space="preserve"> </w:t>
      </w:r>
      <w:r w:rsidR="00F55780" w:rsidRPr="007E6D94">
        <w:rPr>
          <w:b/>
          <w:sz w:val="20"/>
        </w:rPr>
        <w:t>TERRENOS</w:t>
      </w:r>
      <w:r w:rsidR="00E52595" w:rsidRPr="007E6D94">
        <w:rPr>
          <w:rFonts w:eastAsia="Times New Roman"/>
          <w:b/>
          <w:bCs/>
          <w:sz w:val="20"/>
          <w:lang w:eastAsia="es-MX"/>
        </w:rPr>
        <w:t>;</w:t>
      </w:r>
      <w:r w:rsidR="00E52595" w:rsidRPr="007E6D94">
        <w:rPr>
          <w:rFonts w:eastAsia="Times New Roman"/>
          <w:bCs/>
          <w:sz w:val="20"/>
          <w:lang w:eastAsia="es-MX"/>
        </w:rPr>
        <w:t xml:space="preserve"> </w:t>
      </w:r>
      <w:r w:rsidR="0089697F" w:rsidRPr="007E6D94">
        <w:rPr>
          <w:rFonts w:eastAsia="Times New Roman"/>
          <w:sz w:val="20"/>
          <w:lang w:eastAsia="es-MX"/>
        </w:rPr>
        <w:t>emite</w:t>
      </w:r>
      <w:r w:rsidR="00FC63E4" w:rsidRPr="007E6D94">
        <w:rPr>
          <w:rFonts w:eastAsia="Times New Roman"/>
          <w:sz w:val="20"/>
          <w:lang w:eastAsia="es-MX"/>
        </w:rPr>
        <w:t xml:space="preserve"> un saldo por un</w:t>
      </w:r>
      <w:r w:rsidR="00E52595" w:rsidRPr="007E6D94">
        <w:rPr>
          <w:rFonts w:eastAsia="Times New Roman"/>
          <w:sz w:val="20"/>
          <w:lang w:eastAsia="es-MX"/>
        </w:rPr>
        <w:t xml:space="preserve"> importe de </w:t>
      </w:r>
      <w:r w:rsidR="00E52595" w:rsidRPr="007E6D94">
        <w:rPr>
          <w:rFonts w:eastAsia="Times New Roman"/>
          <w:b/>
          <w:bCs/>
          <w:sz w:val="20"/>
          <w:lang w:eastAsia="es-MX"/>
        </w:rPr>
        <w:t xml:space="preserve">$ </w:t>
      </w:r>
      <w:r w:rsidR="00C263CE">
        <w:rPr>
          <w:b/>
          <w:bCs/>
          <w:sz w:val="20"/>
        </w:rPr>
        <w:t>12,935,950.00</w:t>
      </w:r>
      <w:r w:rsidR="00067585" w:rsidRPr="007E6D94">
        <w:rPr>
          <w:b/>
          <w:bCs/>
          <w:sz w:val="20"/>
        </w:rPr>
        <w:t xml:space="preserve"> (</w:t>
      </w:r>
      <w:r w:rsidR="00E1035C">
        <w:rPr>
          <w:b/>
          <w:bCs/>
          <w:sz w:val="20"/>
        </w:rPr>
        <w:t>doce millones novecientos treinta y cinco mil novecientos cincuenta pesos 00/100 m.n</w:t>
      </w:r>
      <w:r w:rsidR="00C263CE">
        <w:rPr>
          <w:b/>
          <w:bCs/>
          <w:sz w:val="20"/>
        </w:rPr>
        <w:t>.</w:t>
      </w:r>
      <w:r w:rsidR="00067585" w:rsidRPr="007E6D94">
        <w:rPr>
          <w:b/>
          <w:bCs/>
          <w:sz w:val="20"/>
        </w:rPr>
        <w:t>)</w:t>
      </w:r>
      <w:r w:rsidR="00E52595" w:rsidRPr="007E6D94">
        <w:rPr>
          <w:rFonts w:eastAsia="Times New Roman"/>
          <w:bCs/>
          <w:sz w:val="20"/>
          <w:lang w:eastAsia="es-MX"/>
        </w:rPr>
        <w:t>,</w:t>
      </w:r>
      <w:r w:rsidR="00E52595" w:rsidRPr="007E6D94">
        <w:rPr>
          <w:rFonts w:eastAsia="Times New Roman"/>
          <w:b/>
          <w:bCs/>
          <w:sz w:val="20"/>
          <w:lang w:eastAsia="es-MX"/>
        </w:rPr>
        <w:t xml:space="preserve"> </w:t>
      </w:r>
      <w:r w:rsidR="00B9590A" w:rsidRPr="007E6D94">
        <w:rPr>
          <w:rFonts w:eastAsia="Times New Roman"/>
          <w:sz w:val="20"/>
          <w:lang w:eastAsia="es-MX"/>
        </w:rPr>
        <w:t xml:space="preserve">mismo que </w:t>
      </w:r>
      <w:r w:rsidR="00A55286" w:rsidRPr="007E6D94">
        <w:rPr>
          <w:rFonts w:eastAsia="Times New Roman"/>
          <w:sz w:val="20"/>
          <w:lang w:eastAsia="es-MX"/>
        </w:rPr>
        <w:t xml:space="preserve">se </w:t>
      </w:r>
      <w:r w:rsidR="00B9590A" w:rsidRPr="007E6D94">
        <w:rPr>
          <w:rFonts w:eastAsia="Times New Roman"/>
          <w:sz w:val="20"/>
          <w:lang w:eastAsia="es-MX"/>
        </w:rPr>
        <w:t>re</w:t>
      </w:r>
      <w:r w:rsidR="00A55286" w:rsidRPr="007E6D94">
        <w:rPr>
          <w:rFonts w:eastAsia="Times New Roman"/>
          <w:sz w:val="20"/>
          <w:lang w:eastAsia="es-MX"/>
        </w:rPr>
        <w:t>fiere al</w:t>
      </w:r>
      <w:r w:rsidR="00E52595" w:rsidRPr="007E6D94">
        <w:rPr>
          <w:sz w:val="20"/>
        </w:rPr>
        <w:t xml:space="preserve"> valor de tierras, terrenos y predios urbanos baldíos, campos con o sin mejoras</w:t>
      </w:r>
      <w:r w:rsidR="00A55286" w:rsidRPr="007E6D94">
        <w:rPr>
          <w:sz w:val="20"/>
        </w:rPr>
        <w:t>,</w:t>
      </w:r>
      <w:r w:rsidR="00E52595" w:rsidRPr="007E6D94">
        <w:rPr>
          <w:sz w:val="20"/>
        </w:rPr>
        <w:t xml:space="preserve"> necesarios para lo</w:t>
      </w:r>
      <w:r w:rsidR="00F7647E" w:rsidRPr="007E6D94">
        <w:rPr>
          <w:sz w:val="20"/>
        </w:rPr>
        <w:t xml:space="preserve">s usos propios del ente público, que permiten la ejecución de actividades, tareas productivas y prestación de servicios </w:t>
      </w:r>
      <w:r w:rsidR="00D251AA" w:rsidRPr="007E6D94">
        <w:rPr>
          <w:sz w:val="20"/>
        </w:rPr>
        <w:t>de este</w:t>
      </w:r>
      <w:r w:rsidR="00F7647E" w:rsidRPr="007E6D94">
        <w:rPr>
          <w:sz w:val="20"/>
        </w:rPr>
        <w:t>.</w:t>
      </w:r>
      <w:r w:rsidR="00C44631" w:rsidRPr="007E6D94">
        <w:rPr>
          <w:sz w:val="20"/>
        </w:rPr>
        <w:t xml:space="preserve"> </w:t>
      </w:r>
    </w:p>
    <w:p w14:paraId="78A06F1D" w14:textId="5E9FF78B" w:rsidR="00014B18" w:rsidRPr="007E6D94" w:rsidRDefault="008F64E0" w:rsidP="003F4E6C">
      <w:pPr>
        <w:pStyle w:val="Texto"/>
        <w:spacing w:before="240" w:after="200" w:line="276" w:lineRule="auto"/>
        <w:ind w:firstLine="0"/>
        <w:rPr>
          <w:sz w:val="20"/>
        </w:rPr>
      </w:pPr>
      <w:r w:rsidRPr="008A79BC">
        <w:rPr>
          <w:sz w:val="20"/>
          <w:lang w:val="es-ES_tradnl"/>
        </w:rPr>
        <w:t>Está integrada por dos inmuebles ubicados en la Calle Bruselas    #118, Colonia Villa Universidad, C.P. 58060, con valor de $400,000.00 (cuatrocientos mil pesos 00/100 m.n.); y, el otro en calle José Trinidad Esparza #31, Fraccionamiento Arboledas Valladolid, C.P. 58337, con un costo $12,535,950.00 (doce millones quinientos treinta y cinco mil novecientos cincuenta pesos 00/100 m.n.) ambos en la ciudad de Morelia, Michoacán</w:t>
      </w:r>
      <w:r>
        <w:rPr>
          <w:sz w:val="20"/>
        </w:rPr>
        <w:t xml:space="preserve"> </w:t>
      </w:r>
    </w:p>
    <w:p w14:paraId="7E0E30C8" w14:textId="5F3C4575" w:rsidR="00D71E5F" w:rsidRDefault="00DF06D0" w:rsidP="003F4E6C">
      <w:pPr>
        <w:pStyle w:val="Texto"/>
        <w:spacing w:before="240" w:after="200" w:line="276" w:lineRule="auto"/>
        <w:ind w:firstLine="0"/>
        <w:rPr>
          <w:sz w:val="20"/>
        </w:rPr>
      </w:pPr>
      <w:r w:rsidRPr="007E6D94">
        <w:rPr>
          <w:rFonts w:eastAsia="Times New Roman"/>
          <w:bCs/>
          <w:sz w:val="20"/>
          <w:lang w:eastAsia="es-MX"/>
        </w:rPr>
        <w:lastRenderedPageBreak/>
        <w:t xml:space="preserve">1.2.3.3. </w:t>
      </w:r>
      <w:r w:rsidR="00F55780" w:rsidRPr="007E6D94">
        <w:rPr>
          <w:rFonts w:eastAsia="Times New Roman"/>
          <w:bCs/>
          <w:sz w:val="20"/>
          <w:lang w:eastAsia="es-MX"/>
        </w:rPr>
        <w:t xml:space="preserve">En </w:t>
      </w:r>
      <w:r w:rsidR="00CF02B7" w:rsidRPr="007E6D94">
        <w:rPr>
          <w:rFonts w:eastAsia="Times New Roman"/>
          <w:bCs/>
          <w:sz w:val="20"/>
          <w:lang w:eastAsia="es-MX"/>
        </w:rPr>
        <w:t>el apartado</w:t>
      </w:r>
      <w:r w:rsidR="00E75C8C" w:rsidRPr="007E6D94">
        <w:rPr>
          <w:rFonts w:eastAsia="Times New Roman"/>
          <w:bCs/>
          <w:sz w:val="20"/>
          <w:lang w:eastAsia="es-MX"/>
        </w:rPr>
        <w:t xml:space="preserve"> de </w:t>
      </w:r>
      <w:r w:rsidR="00F55780" w:rsidRPr="007E6D94">
        <w:rPr>
          <w:b/>
          <w:sz w:val="20"/>
        </w:rPr>
        <w:t>EDIFICIOS NO HABITACIONALES</w:t>
      </w:r>
      <w:r w:rsidR="00FC63E4" w:rsidRPr="007E6D94">
        <w:rPr>
          <w:b/>
          <w:sz w:val="20"/>
        </w:rPr>
        <w:t xml:space="preserve">; </w:t>
      </w:r>
      <w:r w:rsidR="00FC63E4" w:rsidRPr="007E6D94">
        <w:rPr>
          <w:sz w:val="20"/>
        </w:rPr>
        <w:t>con saldo</w:t>
      </w:r>
      <w:r w:rsidR="00E75C8C" w:rsidRPr="007E6D94">
        <w:rPr>
          <w:b/>
          <w:sz w:val="20"/>
        </w:rPr>
        <w:t xml:space="preserve"> </w:t>
      </w:r>
      <w:r w:rsidR="00E75C8C" w:rsidRPr="007E6D94">
        <w:rPr>
          <w:rFonts w:eastAsia="Times New Roman"/>
          <w:bCs/>
          <w:sz w:val="20"/>
          <w:lang w:eastAsia="es-MX"/>
        </w:rPr>
        <w:t xml:space="preserve">por la cantidad de </w:t>
      </w:r>
      <w:r w:rsidR="00E75C8C" w:rsidRPr="007E6D94">
        <w:rPr>
          <w:rFonts w:eastAsia="Times New Roman"/>
          <w:b/>
          <w:sz w:val="20"/>
          <w:lang w:eastAsia="es-MX"/>
        </w:rPr>
        <w:t>$</w:t>
      </w:r>
      <w:r w:rsidR="00D74688" w:rsidRPr="007E6D94">
        <w:rPr>
          <w:rFonts w:eastAsia="Times New Roman"/>
          <w:b/>
          <w:sz w:val="20"/>
          <w:lang w:eastAsia="es-MX"/>
        </w:rPr>
        <w:t xml:space="preserve"> </w:t>
      </w:r>
      <w:r w:rsidR="00C263CE">
        <w:rPr>
          <w:b/>
          <w:bCs/>
          <w:sz w:val="20"/>
        </w:rPr>
        <w:t>8,262,724.39</w:t>
      </w:r>
      <w:r w:rsidR="00067585" w:rsidRPr="007E6D94">
        <w:rPr>
          <w:b/>
          <w:bCs/>
          <w:sz w:val="20"/>
        </w:rPr>
        <w:t xml:space="preserve"> (</w:t>
      </w:r>
      <w:r w:rsidR="00E1035C">
        <w:rPr>
          <w:b/>
          <w:bCs/>
          <w:sz w:val="20"/>
        </w:rPr>
        <w:t>ocho millones doscientos sesenta y dos mil setecientos veinticuatro pesos 39/100 m.n</w:t>
      </w:r>
      <w:r w:rsidR="00C263CE">
        <w:rPr>
          <w:b/>
          <w:bCs/>
          <w:sz w:val="20"/>
        </w:rPr>
        <w:t>.</w:t>
      </w:r>
      <w:r w:rsidR="00067585" w:rsidRPr="007E6D94">
        <w:rPr>
          <w:b/>
          <w:bCs/>
          <w:sz w:val="20"/>
        </w:rPr>
        <w:t>)</w:t>
      </w:r>
      <w:r w:rsidR="00E75C8C" w:rsidRPr="007E6D94">
        <w:rPr>
          <w:bCs/>
          <w:sz w:val="20"/>
        </w:rPr>
        <w:t xml:space="preserve">, </w:t>
      </w:r>
      <w:r w:rsidR="00E75C8C" w:rsidRPr="007E6D94">
        <w:rPr>
          <w:sz w:val="20"/>
        </w:rPr>
        <w:t>se registra</w:t>
      </w:r>
      <w:r w:rsidR="00E75C8C" w:rsidRPr="007E6D94">
        <w:rPr>
          <w:bCs/>
          <w:sz w:val="20"/>
        </w:rPr>
        <w:t xml:space="preserve"> </w:t>
      </w:r>
      <w:r w:rsidR="00E75C8C" w:rsidRPr="007E6D94">
        <w:rPr>
          <w:sz w:val="20"/>
        </w:rPr>
        <w:t>el</w:t>
      </w:r>
      <w:r w:rsidR="000D22D8" w:rsidRPr="007E6D94">
        <w:rPr>
          <w:sz w:val="20"/>
        </w:rPr>
        <w:t xml:space="preserve"> valor</w:t>
      </w:r>
      <w:r w:rsidR="00E75C8C" w:rsidRPr="007E6D94">
        <w:rPr>
          <w:sz w:val="20"/>
        </w:rPr>
        <w:t xml:space="preserve"> de edificios, tales como: oficinas, escuelas, hospitales, edificios industriales, comerciales y para la recreación pública, almacenes, hoteles y restaurantes que requiere el ente público pa</w:t>
      </w:r>
      <w:r w:rsidR="00CF02B7" w:rsidRPr="007E6D94">
        <w:rPr>
          <w:sz w:val="20"/>
        </w:rPr>
        <w:t>ra desarrollar sus actividades y que forman parte de su patrimonio.</w:t>
      </w:r>
      <w:r w:rsidR="00C44631" w:rsidRPr="007E6D94">
        <w:rPr>
          <w:sz w:val="20"/>
        </w:rPr>
        <w:t xml:space="preserve"> </w:t>
      </w:r>
    </w:p>
    <w:p w14:paraId="70703084" w14:textId="77777777" w:rsidR="00E1035C" w:rsidRPr="002F41C3" w:rsidRDefault="00E1035C" w:rsidP="00E1035C">
      <w:pPr>
        <w:jc w:val="both"/>
        <w:rPr>
          <w:rFonts w:ascii="Arial" w:hAnsi="Arial" w:cs="Arial"/>
          <w:sz w:val="20"/>
          <w:szCs w:val="20"/>
          <w:lang w:val="es-ES_tradnl"/>
        </w:rPr>
      </w:pPr>
      <w:r w:rsidRPr="00AB0608">
        <w:rPr>
          <w:rFonts w:ascii="Arial" w:hAnsi="Arial" w:cs="Arial"/>
          <w:sz w:val="20"/>
          <w:szCs w:val="20"/>
          <w:lang w:val="es-ES_tradnl"/>
        </w:rPr>
        <w:t>Está integrada por dos inmuebles ubicados en la Calle Bruselas #118, Colonia Villa Universidad, C.P. 58060, con valor de $5,962,724.39 (cinco millones novecientos sesenta y dos mil setecientos veinticuatro pesos 39/100 m.n.); y, el otro en calle José Trinidad Esparza #31, Fraccionamiento Arboledas Valladolid, C.P. 58337, con un costo $2,300,000.00 (dos millones trescientos mil pesos 00/100 m.n.), ambos en la ciudad de Morelia, Michoacán.</w:t>
      </w:r>
      <w:r w:rsidRPr="007E6D94">
        <w:rPr>
          <w:sz w:val="20"/>
        </w:rPr>
        <w:t xml:space="preserve"> </w:t>
      </w:r>
    </w:p>
    <w:p w14:paraId="129D9368" w14:textId="06BDD160" w:rsidR="0051324B" w:rsidRPr="007E6D94" w:rsidRDefault="00225800" w:rsidP="003F4E6C">
      <w:pPr>
        <w:pStyle w:val="Texto"/>
        <w:spacing w:before="240" w:after="200" w:line="276" w:lineRule="auto"/>
        <w:ind w:firstLine="0"/>
        <w:rPr>
          <w:sz w:val="20"/>
          <w:lang w:eastAsia="es-MX"/>
        </w:rPr>
      </w:pPr>
      <w:r w:rsidRPr="007E6D94">
        <w:rPr>
          <w:rFonts w:eastAsia="Times New Roman"/>
          <w:bCs/>
          <w:sz w:val="20"/>
          <w:lang w:eastAsia="es-MX"/>
        </w:rPr>
        <w:t xml:space="preserve">1.2.4. </w:t>
      </w:r>
      <w:r w:rsidR="006F237A" w:rsidRPr="007E6D94">
        <w:rPr>
          <w:rFonts w:eastAsia="Times New Roman"/>
          <w:bCs/>
          <w:sz w:val="20"/>
          <w:lang w:eastAsia="es-MX"/>
        </w:rPr>
        <w:t xml:space="preserve">El rubro de </w:t>
      </w:r>
      <w:r w:rsidR="006F237A" w:rsidRPr="007E6D94">
        <w:rPr>
          <w:b/>
          <w:sz w:val="20"/>
        </w:rPr>
        <w:t>BIENES MUEBLES</w:t>
      </w:r>
      <w:r w:rsidR="006F237A" w:rsidRPr="007E6D94">
        <w:rPr>
          <w:rFonts w:eastAsia="Times New Roman"/>
          <w:bCs/>
          <w:sz w:val="20"/>
          <w:lang w:eastAsia="es-MX"/>
        </w:rPr>
        <w:t xml:space="preserve">; </w:t>
      </w:r>
      <w:r w:rsidR="0051324B" w:rsidRPr="007E6D94">
        <w:rPr>
          <w:rFonts w:eastAsia="Times New Roman"/>
          <w:sz w:val="20"/>
          <w:lang w:eastAsia="es-MX"/>
        </w:rPr>
        <w:t xml:space="preserve">se integra </w:t>
      </w:r>
      <w:r w:rsidR="00F278C7" w:rsidRPr="007E6D94">
        <w:rPr>
          <w:rFonts w:eastAsia="Times New Roman"/>
          <w:sz w:val="20"/>
          <w:lang w:eastAsia="es-MX"/>
        </w:rPr>
        <w:t xml:space="preserve">por un saldo </w:t>
      </w:r>
      <w:r w:rsidR="0051324B" w:rsidRPr="007E6D94">
        <w:rPr>
          <w:rFonts w:eastAsia="Times New Roman"/>
          <w:sz w:val="20"/>
          <w:lang w:eastAsia="es-MX"/>
        </w:rPr>
        <w:t>de</w:t>
      </w:r>
      <w:r w:rsidR="006F237A" w:rsidRPr="007E6D94">
        <w:rPr>
          <w:rFonts w:eastAsia="Times New Roman"/>
          <w:sz w:val="20"/>
          <w:lang w:eastAsia="es-MX"/>
        </w:rPr>
        <w:t xml:space="preserve"> </w:t>
      </w:r>
      <w:r w:rsidR="006F237A" w:rsidRPr="007E6D94">
        <w:rPr>
          <w:rFonts w:eastAsia="Times New Roman"/>
          <w:b/>
          <w:bCs/>
          <w:sz w:val="20"/>
          <w:lang w:eastAsia="es-MX"/>
        </w:rPr>
        <w:t xml:space="preserve">$ </w:t>
      </w:r>
      <w:r w:rsidR="00C263CE">
        <w:rPr>
          <w:b/>
          <w:bCs/>
          <w:sz w:val="20"/>
        </w:rPr>
        <w:t>28,412,885.34</w:t>
      </w:r>
      <w:r w:rsidR="00714CC1" w:rsidRPr="007E6D94">
        <w:rPr>
          <w:b/>
          <w:bCs/>
          <w:sz w:val="20"/>
        </w:rPr>
        <w:t xml:space="preserve"> (</w:t>
      </w:r>
      <w:r w:rsidR="00E1035C">
        <w:rPr>
          <w:b/>
          <w:bCs/>
          <w:sz w:val="20"/>
        </w:rPr>
        <w:t>veintiocho millones cuatrocientos doce mil ochocientos ochenta y cinco pesos 34/100 m.n.</w:t>
      </w:r>
      <w:r w:rsidR="00E1035C" w:rsidRPr="007E6D94">
        <w:rPr>
          <w:b/>
          <w:bCs/>
          <w:sz w:val="20"/>
        </w:rPr>
        <w:t>)</w:t>
      </w:r>
      <w:r w:rsidR="00E1035C" w:rsidRPr="007E6D94">
        <w:rPr>
          <w:rFonts w:eastAsia="Times New Roman"/>
          <w:bCs/>
          <w:sz w:val="20"/>
          <w:lang w:eastAsia="es-MX"/>
        </w:rPr>
        <w:t>,</w:t>
      </w:r>
      <w:r w:rsidR="00E1035C" w:rsidRPr="007E6D94">
        <w:rPr>
          <w:rFonts w:eastAsia="Times New Roman"/>
          <w:b/>
          <w:bCs/>
          <w:sz w:val="20"/>
          <w:lang w:eastAsia="es-MX"/>
        </w:rPr>
        <w:t xml:space="preserve"> </w:t>
      </w:r>
      <w:r w:rsidR="0051324B" w:rsidRPr="007E6D94">
        <w:rPr>
          <w:rFonts w:eastAsia="Times New Roman"/>
          <w:bCs/>
          <w:sz w:val="20"/>
          <w:lang w:eastAsia="es-MX"/>
        </w:rPr>
        <w:t>el cual se constituye del total</w:t>
      </w:r>
      <w:r w:rsidR="006F237A" w:rsidRPr="007E6D94">
        <w:rPr>
          <w:sz w:val="20"/>
        </w:rPr>
        <w:t xml:space="preserve"> de los bienes muebles</w:t>
      </w:r>
      <w:r w:rsidR="0051324B" w:rsidRPr="007E6D94">
        <w:rPr>
          <w:sz w:val="20"/>
        </w:rPr>
        <w:t xml:space="preserve"> que son propiedad del ente público y que son</w:t>
      </w:r>
      <w:r w:rsidR="006F237A" w:rsidRPr="007E6D94">
        <w:rPr>
          <w:sz w:val="20"/>
        </w:rPr>
        <w:t xml:space="preserve"> requeridos</w:t>
      </w:r>
      <w:r w:rsidR="000848B1" w:rsidRPr="007E6D94">
        <w:rPr>
          <w:sz w:val="20"/>
        </w:rPr>
        <w:t xml:space="preserve"> para</w:t>
      </w:r>
      <w:r w:rsidR="006F237A" w:rsidRPr="007E6D94">
        <w:rPr>
          <w:sz w:val="20"/>
        </w:rPr>
        <w:t xml:space="preserve"> el desempeño de las actividades </w:t>
      </w:r>
      <w:r w:rsidR="000848B1" w:rsidRPr="007E6D94">
        <w:rPr>
          <w:sz w:val="20"/>
        </w:rPr>
        <w:t>de este</w:t>
      </w:r>
      <w:r w:rsidR="006F237A" w:rsidRPr="007E6D94">
        <w:rPr>
          <w:sz w:val="20"/>
        </w:rPr>
        <w:t>.</w:t>
      </w:r>
      <w:r w:rsidR="006F237A" w:rsidRPr="007E6D94">
        <w:rPr>
          <w:b/>
          <w:sz w:val="20"/>
        </w:rPr>
        <w:t xml:space="preserve"> </w:t>
      </w:r>
    </w:p>
    <w:p w14:paraId="6243A6F5" w14:textId="58D8AADB" w:rsidR="008A79BC" w:rsidRDefault="00225800" w:rsidP="003F4E6C">
      <w:pPr>
        <w:pStyle w:val="Texto"/>
        <w:spacing w:before="240" w:after="200" w:line="276" w:lineRule="auto"/>
        <w:ind w:firstLine="0"/>
        <w:rPr>
          <w:sz w:val="20"/>
        </w:rPr>
      </w:pPr>
      <w:r w:rsidRPr="007E6D94">
        <w:rPr>
          <w:rFonts w:eastAsia="Times New Roman"/>
          <w:bCs/>
          <w:sz w:val="20"/>
          <w:lang w:eastAsia="es-MX"/>
        </w:rPr>
        <w:t>1.2.4.1.</w:t>
      </w:r>
      <w:r w:rsidR="00817443" w:rsidRPr="007E6D94">
        <w:rPr>
          <w:rFonts w:eastAsia="Times New Roman"/>
          <w:bCs/>
          <w:sz w:val="20"/>
          <w:lang w:eastAsia="es-MX"/>
        </w:rPr>
        <w:t xml:space="preserve"> </w:t>
      </w:r>
      <w:r w:rsidR="00BF3314" w:rsidRPr="007E6D94">
        <w:rPr>
          <w:rFonts w:eastAsia="Times New Roman"/>
          <w:bCs/>
          <w:sz w:val="20"/>
          <w:lang w:eastAsia="es-MX"/>
        </w:rPr>
        <w:t>La</w:t>
      </w:r>
      <w:r w:rsidR="00817443" w:rsidRPr="007E6D94">
        <w:rPr>
          <w:rFonts w:eastAsia="Times New Roman"/>
          <w:bCs/>
          <w:sz w:val="20"/>
          <w:lang w:eastAsia="es-MX"/>
        </w:rPr>
        <w:t xml:space="preserve"> cuenta de </w:t>
      </w:r>
      <w:r w:rsidR="00F55780" w:rsidRPr="007E6D94">
        <w:rPr>
          <w:b/>
          <w:sz w:val="20"/>
        </w:rPr>
        <w:t>MOBILIARIO Y EQUIPO DE ADMINISTRACIÓN</w:t>
      </w:r>
      <w:r w:rsidR="00817443" w:rsidRPr="007E6D94">
        <w:rPr>
          <w:b/>
          <w:sz w:val="20"/>
        </w:rPr>
        <w:t xml:space="preserve">; </w:t>
      </w:r>
      <w:r w:rsidR="00F278C7" w:rsidRPr="007E6D94">
        <w:rPr>
          <w:rFonts w:eastAsia="Times New Roman"/>
          <w:bCs/>
          <w:sz w:val="20"/>
          <w:lang w:eastAsia="es-MX"/>
        </w:rPr>
        <w:t xml:space="preserve">cuyo saldo </w:t>
      </w:r>
      <w:r w:rsidR="00BF3314" w:rsidRPr="007E6D94">
        <w:rPr>
          <w:rFonts w:eastAsia="Times New Roman"/>
          <w:bCs/>
          <w:sz w:val="20"/>
          <w:lang w:eastAsia="es-MX"/>
        </w:rPr>
        <w:t>es de</w:t>
      </w:r>
      <w:r w:rsidR="00817443" w:rsidRPr="007E6D94">
        <w:rPr>
          <w:rFonts w:eastAsia="Times New Roman"/>
          <w:bCs/>
          <w:sz w:val="20"/>
          <w:lang w:eastAsia="es-MX"/>
        </w:rPr>
        <w:t xml:space="preserve"> </w:t>
      </w:r>
      <w:r w:rsidR="00817443" w:rsidRPr="007E6D94">
        <w:rPr>
          <w:rFonts w:eastAsia="Times New Roman"/>
          <w:b/>
          <w:sz w:val="20"/>
          <w:lang w:eastAsia="es-MX"/>
        </w:rPr>
        <w:t xml:space="preserve">$ </w:t>
      </w:r>
      <w:r w:rsidR="00C263CE">
        <w:rPr>
          <w:b/>
          <w:bCs/>
          <w:sz w:val="20"/>
        </w:rPr>
        <w:t>17,685,575.79</w:t>
      </w:r>
      <w:r w:rsidR="00714CC1" w:rsidRPr="007E6D94">
        <w:rPr>
          <w:b/>
          <w:bCs/>
          <w:sz w:val="20"/>
        </w:rPr>
        <w:t xml:space="preserve"> (</w:t>
      </w:r>
      <w:r w:rsidR="00E1035C">
        <w:rPr>
          <w:b/>
          <w:bCs/>
          <w:sz w:val="20"/>
        </w:rPr>
        <w:t>diecisiete millones seiscientos ochenta y cinco mil quinientos setenta y cinco pesos 79/100 m.n</w:t>
      </w:r>
      <w:r w:rsidR="00C263CE">
        <w:rPr>
          <w:b/>
          <w:bCs/>
          <w:sz w:val="20"/>
        </w:rPr>
        <w:t>.</w:t>
      </w:r>
      <w:r w:rsidR="00714CC1" w:rsidRPr="007E6D94">
        <w:rPr>
          <w:b/>
          <w:bCs/>
          <w:sz w:val="20"/>
        </w:rPr>
        <w:t>)</w:t>
      </w:r>
      <w:r w:rsidR="00817443" w:rsidRPr="007E6D94">
        <w:rPr>
          <w:rFonts w:eastAsia="Times New Roman"/>
          <w:bCs/>
          <w:sz w:val="20"/>
          <w:lang w:eastAsia="es-MX"/>
        </w:rPr>
        <w:t xml:space="preserve">, </w:t>
      </w:r>
      <w:r w:rsidR="00BF3314" w:rsidRPr="007E6D94">
        <w:rPr>
          <w:rFonts w:eastAsia="Times New Roman"/>
          <w:bCs/>
          <w:sz w:val="20"/>
          <w:lang w:eastAsia="es-MX"/>
        </w:rPr>
        <w:t xml:space="preserve">contempla </w:t>
      </w:r>
      <w:r w:rsidR="00817443" w:rsidRPr="007E6D94">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4F83D5ED" w14:textId="77777777" w:rsidR="00E1035C" w:rsidRPr="008A79BC" w:rsidRDefault="00E1035C" w:rsidP="00E1035C">
      <w:pPr>
        <w:jc w:val="both"/>
        <w:rPr>
          <w:rFonts w:ascii="Arial" w:hAnsi="Arial" w:cs="Arial"/>
          <w:sz w:val="20"/>
          <w:szCs w:val="20"/>
          <w:lang w:val="es-ES_tradnl"/>
        </w:rPr>
      </w:pPr>
      <w:bookmarkStart w:id="4" w:name="_Hlk131584287"/>
      <w:r w:rsidRPr="008A79BC">
        <w:rPr>
          <w:rFonts w:ascii="Arial" w:hAnsi="Arial" w:cs="Arial"/>
          <w:sz w:val="20"/>
          <w:szCs w:val="20"/>
          <w:lang w:val="es-ES_tradnl"/>
        </w:rPr>
        <w:t>Está integrada por: muebles de oficina y estantería por la cantidad de $</w:t>
      </w:r>
      <w:r w:rsidRPr="00A952DA">
        <w:t xml:space="preserve"> </w:t>
      </w:r>
      <w:r w:rsidRPr="00A952DA">
        <w:rPr>
          <w:rFonts w:ascii="Arial" w:hAnsi="Arial" w:cs="Arial"/>
          <w:sz w:val="20"/>
          <w:szCs w:val="20"/>
          <w:lang w:val="es-ES_tradnl"/>
        </w:rPr>
        <w:t>5</w:t>
      </w:r>
      <w:r>
        <w:rPr>
          <w:rFonts w:ascii="Arial" w:hAnsi="Arial" w:cs="Arial"/>
          <w:sz w:val="20"/>
          <w:szCs w:val="20"/>
          <w:lang w:val="es-ES_tradnl"/>
        </w:rPr>
        <w:t>,</w:t>
      </w:r>
      <w:r w:rsidRPr="00A952DA">
        <w:rPr>
          <w:rFonts w:ascii="Arial" w:hAnsi="Arial" w:cs="Arial"/>
          <w:sz w:val="20"/>
          <w:szCs w:val="20"/>
          <w:lang w:val="es-ES_tradnl"/>
        </w:rPr>
        <w:t>646</w:t>
      </w:r>
      <w:r>
        <w:rPr>
          <w:rFonts w:ascii="Arial" w:hAnsi="Arial" w:cs="Arial"/>
          <w:sz w:val="20"/>
          <w:szCs w:val="20"/>
          <w:lang w:val="es-ES_tradnl"/>
        </w:rPr>
        <w:t>,</w:t>
      </w:r>
      <w:r w:rsidRPr="00A952DA">
        <w:rPr>
          <w:rFonts w:ascii="Arial" w:hAnsi="Arial" w:cs="Arial"/>
          <w:sz w:val="20"/>
          <w:szCs w:val="20"/>
          <w:lang w:val="es-ES_tradnl"/>
        </w:rPr>
        <w:t xml:space="preserve">718.94 </w:t>
      </w:r>
      <w:r w:rsidRPr="008A79BC">
        <w:rPr>
          <w:rFonts w:ascii="Arial" w:hAnsi="Arial" w:cs="Arial"/>
          <w:sz w:val="20"/>
          <w:szCs w:val="20"/>
          <w:lang w:val="es-ES_tradnl"/>
        </w:rPr>
        <w:t xml:space="preserve">(cinco millones </w:t>
      </w:r>
      <w:r>
        <w:rPr>
          <w:rFonts w:ascii="Arial" w:hAnsi="Arial" w:cs="Arial"/>
          <w:sz w:val="20"/>
          <w:szCs w:val="20"/>
          <w:lang w:val="es-ES_tradnl"/>
        </w:rPr>
        <w:t>seiscientos cuarenta y seis mil setecientos dieciocho pesos 94</w:t>
      </w:r>
      <w:r w:rsidRPr="008A79BC">
        <w:rPr>
          <w:rFonts w:ascii="Arial" w:hAnsi="Arial" w:cs="Arial"/>
          <w:sz w:val="20"/>
          <w:szCs w:val="20"/>
          <w:lang w:val="es-ES_tradnl"/>
        </w:rPr>
        <w:t xml:space="preserve">/100 m.n.); </w:t>
      </w:r>
      <w:r w:rsidRPr="00A952DA">
        <w:rPr>
          <w:rFonts w:ascii="Arial" w:hAnsi="Arial" w:cs="Arial"/>
          <w:sz w:val="20"/>
          <w:szCs w:val="20"/>
          <w:lang w:val="es-ES_tradnl"/>
        </w:rPr>
        <w:t>muebles, excepto de oficina y estantería</w:t>
      </w:r>
      <w:r>
        <w:rPr>
          <w:rFonts w:ascii="Arial" w:hAnsi="Arial" w:cs="Arial"/>
          <w:sz w:val="20"/>
          <w:szCs w:val="20"/>
          <w:lang w:val="es-ES_tradnl"/>
        </w:rPr>
        <w:t xml:space="preserve"> por $</w:t>
      </w:r>
      <w:r w:rsidRPr="00272CF2">
        <w:rPr>
          <w:rFonts w:ascii="Arial" w:hAnsi="Arial" w:cs="Arial"/>
          <w:sz w:val="20"/>
          <w:szCs w:val="20"/>
          <w:lang w:val="es-ES_tradnl"/>
        </w:rPr>
        <w:t>22</w:t>
      </w:r>
      <w:r>
        <w:rPr>
          <w:rFonts w:ascii="Arial" w:hAnsi="Arial" w:cs="Arial"/>
          <w:sz w:val="20"/>
          <w:szCs w:val="20"/>
          <w:lang w:val="es-ES_tradnl"/>
        </w:rPr>
        <w:t>,</w:t>
      </w:r>
      <w:r w:rsidRPr="00272CF2">
        <w:rPr>
          <w:rFonts w:ascii="Arial" w:hAnsi="Arial" w:cs="Arial"/>
          <w:sz w:val="20"/>
          <w:szCs w:val="20"/>
          <w:lang w:val="es-ES_tradnl"/>
        </w:rPr>
        <w:t>364.8</w:t>
      </w:r>
      <w:r>
        <w:rPr>
          <w:rFonts w:ascii="Arial" w:hAnsi="Arial" w:cs="Arial"/>
          <w:sz w:val="20"/>
          <w:szCs w:val="20"/>
          <w:lang w:val="es-ES_tradnl"/>
        </w:rPr>
        <w:t xml:space="preserve">0 (veintidós mil trescientos sesenta y cuatro pesos 80/100 m.n.); </w:t>
      </w:r>
      <w:r w:rsidRPr="008A79BC">
        <w:rPr>
          <w:rFonts w:ascii="Arial" w:hAnsi="Arial" w:cs="Arial"/>
          <w:sz w:val="20"/>
          <w:szCs w:val="20"/>
          <w:lang w:val="es-ES_tradnl"/>
        </w:rPr>
        <w:t>equipo de cómputo y tecnologías de la información por $</w:t>
      </w:r>
      <w:r w:rsidRPr="00272CF2">
        <w:t xml:space="preserve"> </w:t>
      </w:r>
      <w:r w:rsidRPr="00272CF2">
        <w:rPr>
          <w:rFonts w:ascii="Arial" w:hAnsi="Arial" w:cs="Arial"/>
          <w:sz w:val="20"/>
          <w:szCs w:val="20"/>
          <w:lang w:val="es-ES_tradnl"/>
        </w:rPr>
        <w:t>11</w:t>
      </w:r>
      <w:r>
        <w:rPr>
          <w:rFonts w:ascii="Arial" w:hAnsi="Arial" w:cs="Arial"/>
          <w:sz w:val="20"/>
          <w:szCs w:val="20"/>
          <w:lang w:val="es-ES_tradnl"/>
        </w:rPr>
        <w:t>,</w:t>
      </w:r>
      <w:r w:rsidRPr="00272CF2">
        <w:rPr>
          <w:rFonts w:ascii="Arial" w:hAnsi="Arial" w:cs="Arial"/>
          <w:sz w:val="20"/>
          <w:szCs w:val="20"/>
          <w:lang w:val="es-ES_tradnl"/>
        </w:rPr>
        <w:t>226</w:t>
      </w:r>
      <w:r>
        <w:rPr>
          <w:rFonts w:ascii="Arial" w:hAnsi="Arial" w:cs="Arial"/>
          <w:sz w:val="20"/>
          <w:szCs w:val="20"/>
          <w:lang w:val="es-ES_tradnl"/>
        </w:rPr>
        <w:t>,</w:t>
      </w:r>
      <w:r w:rsidRPr="00272CF2">
        <w:rPr>
          <w:rFonts w:ascii="Arial" w:hAnsi="Arial" w:cs="Arial"/>
          <w:sz w:val="20"/>
          <w:szCs w:val="20"/>
          <w:lang w:val="es-ES_tradnl"/>
        </w:rPr>
        <w:t>160.5</w:t>
      </w:r>
      <w:r>
        <w:rPr>
          <w:rFonts w:ascii="Arial" w:hAnsi="Arial" w:cs="Arial"/>
          <w:sz w:val="20"/>
          <w:szCs w:val="20"/>
          <w:lang w:val="es-ES_tradnl"/>
        </w:rPr>
        <w:t>0</w:t>
      </w:r>
      <w:r w:rsidRPr="00272CF2">
        <w:rPr>
          <w:rFonts w:ascii="Arial" w:hAnsi="Arial" w:cs="Arial"/>
          <w:sz w:val="20"/>
          <w:szCs w:val="20"/>
          <w:lang w:val="es-ES_tradnl"/>
        </w:rPr>
        <w:t xml:space="preserve"> </w:t>
      </w:r>
      <w:r w:rsidRPr="008A79BC">
        <w:rPr>
          <w:rFonts w:ascii="Arial" w:hAnsi="Arial" w:cs="Arial"/>
          <w:sz w:val="20"/>
          <w:szCs w:val="20"/>
          <w:lang w:val="es-ES_tradnl"/>
        </w:rPr>
        <w:t>(</w:t>
      </w:r>
      <w:r>
        <w:rPr>
          <w:rFonts w:ascii="Arial" w:hAnsi="Arial" w:cs="Arial"/>
          <w:sz w:val="20"/>
          <w:szCs w:val="20"/>
          <w:lang w:val="es-ES_tradnl"/>
        </w:rPr>
        <w:t>once millones doscientos veintiséis mil ciento sesenta pesos 50</w:t>
      </w:r>
      <w:r w:rsidRPr="008A79BC">
        <w:rPr>
          <w:rFonts w:ascii="Arial" w:hAnsi="Arial" w:cs="Arial"/>
          <w:sz w:val="20"/>
          <w:szCs w:val="20"/>
          <w:lang w:val="es-ES_tradnl"/>
        </w:rPr>
        <w:t>/100 m.n.); y, otros mobiliario y equipo de administración por $</w:t>
      </w:r>
      <w:r w:rsidRPr="00272CF2">
        <w:rPr>
          <w:rFonts w:ascii="Arial" w:hAnsi="Arial" w:cs="Arial"/>
          <w:sz w:val="20"/>
          <w:szCs w:val="20"/>
          <w:lang w:val="es-ES_tradnl"/>
        </w:rPr>
        <w:t>790</w:t>
      </w:r>
      <w:r>
        <w:rPr>
          <w:rFonts w:ascii="Arial" w:hAnsi="Arial" w:cs="Arial"/>
          <w:sz w:val="20"/>
          <w:szCs w:val="20"/>
          <w:lang w:val="es-ES_tradnl"/>
        </w:rPr>
        <w:t>,</w:t>
      </w:r>
      <w:r w:rsidRPr="00272CF2">
        <w:rPr>
          <w:rFonts w:ascii="Arial" w:hAnsi="Arial" w:cs="Arial"/>
          <w:sz w:val="20"/>
          <w:szCs w:val="20"/>
          <w:lang w:val="es-ES_tradnl"/>
        </w:rPr>
        <w:t xml:space="preserve">331.55 </w:t>
      </w:r>
      <w:r w:rsidRPr="008A79BC">
        <w:rPr>
          <w:rFonts w:ascii="Arial" w:hAnsi="Arial" w:cs="Arial"/>
          <w:sz w:val="20"/>
          <w:szCs w:val="20"/>
          <w:lang w:val="es-ES_tradnl"/>
        </w:rPr>
        <w:t xml:space="preserve">(setecientos </w:t>
      </w:r>
      <w:r>
        <w:rPr>
          <w:rFonts w:ascii="Arial" w:hAnsi="Arial" w:cs="Arial"/>
          <w:sz w:val="20"/>
          <w:szCs w:val="20"/>
          <w:lang w:val="es-ES_tradnl"/>
        </w:rPr>
        <w:t>noventa mil trescientos treinta y un pesos 55</w:t>
      </w:r>
      <w:r w:rsidRPr="008A79BC">
        <w:rPr>
          <w:rFonts w:ascii="Arial" w:hAnsi="Arial" w:cs="Arial"/>
          <w:sz w:val="20"/>
          <w:szCs w:val="20"/>
          <w:lang w:val="es-ES_tradnl"/>
        </w:rPr>
        <w:t>/100 m.n.)</w:t>
      </w:r>
      <w:bookmarkEnd w:id="4"/>
      <w:r w:rsidRPr="008A79BC">
        <w:rPr>
          <w:rFonts w:ascii="Arial" w:hAnsi="Arial" w:cs="Arial"/>
          <w:sz w:val="20"/>
          <w:szCs w:val="20"/>
          <w:lang w:val="es-ES_tradnl"/>
        </w:rPr>
        <w:t>.</w:t>
      </w:r>
      <w:r>
        <w:rPr>
          <w:rFonts w:ascii="Arial" w:hAnsi="Arial" w:cs="Arial"/>
          <w:sz w:val="20"/>
          <w:szCs w:val="20"/>
          <w:lang w:val="es-ES_tradnl"/>
        </w:rPr>
        <w:t xml:space="preserve"> </w:t>
      </w:r>
    </w:p>
    <w:p w14:paraId="60662A9B" w14:textId="3651AD19" w:rsidR="00163883" w:rsidRDefault="00225800"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t>1.2.4.2.</w:t>
      </w:r>
      <w:r w:rsidR="000848B1" w:rsidRPr="007E6D94">
        <w:rPr>
          <w:rFonts w:eastAsia="Times New Roman"/>
          <w:bCs/>
          <w:sz w:val="20"/>
          <w:lang w:eastAsia="es-MX"/>
        </w:rPr>
        <w:t xml:space="preserve"> L</w:t>
      </w:r>
      <w:r w:rsidR="00D83768" w:rsidRPr="007E6D94">
        <w:rPr>
          <w:rFonts w:eastAsia="Times New Roman"/>
          <w:bCs/>
          <w:sz w:val="20"/>
          <w:lang w:eastAsia="es-MX"/>
        </w:rPr>
        <w:t>a cuenta</w:t>
      </w:r>
      <w:r w:rsidR="000D22D8" w:rsidRPr="007E6D94">
        <w:rPr>
          <w:rFonts w:eastAsia="Times New Roman"/>
          <w:bCs/>
          <w:sz w:val="20"/>
          <w:lang w:eastAsia="es-MX"/>
        </w:rPr>
        <w:t xml:space="preserve"> de </w:t>
      </w:r>
      <w:r w:rsidR="00D83768" w:rsidRPr="007E6D94">
        <w:rPr>
          <w:b/>
          <w:sz w:val="20"/>
        </w:rPr>
        <w:t xml:space="preserve">MOBILIARIO Y EQUIPO EDUCACIONAL Y </w:t>
      </w:r>
      <w:r w:rsidR="000848B1" w:rsidRPr="007E6D94">
        <w:rPr>
          <w:b/>
          <w:sz w:val="20"/>
        </w:rPr>
        <w:t>RECREATIVO</w:t>
      </w:r>
      <w:r w:rsidR="00F278C7" w:rsidRPr="007E6D94">
        <w:rPr>
          <w:b/>
          <w:sz w:val="20"/>
        </w:rPr>
        <w:t>;</w:t>
      </w:r>
      <w:r w:rsidR="000D22D8" w:rsidRPr="007E6D94">
        <w:rPr>
          <w:b/>
          <w:sz w:val="20"/>
        </w:rPr>
        <w:t xml:space="preserve"> </w:t>
      </w:r>
      <w:r w:rsidR="00F278C7" w:rsidRPr="007E6D94">
        <w:rPr>
          <w:rFonts w:eastAsia="Times New Roman"/>
          <w:bCs/>
          <w:sz w:val="20"/>
          <w:lang w:eastAsia="es-MX"/>
        </w:rPr>
        <w:t>con saldo por</w:t>
      </w:r>
      <w:r w:rsidR="000D22D8" w:rsidRPr="007E6D94">
        <w:rPr>
          <w:rFonts w:eastAsia="Times New Roman"/>
          <w:bCs/>
          <w:sz w:val="20"/>
          <w:lang w:eastAsia="es-MX"/>
        </w:rPr>
        <w:t xml:space="preserve"> la cantidad de </w:t>
      </w:r>
      <w:r w:rsidR="000D22D8" w:rsidRPr="007E6D94">
        <w:rPr>
          <w:rFonts w:eastAsia="Times New Roman"/>
          <w:b/>
          <w:sz w:val="20"/>
          <w:lang w:eastAsia="es-MX"/>
        </w:rPr>
        <w:t>$</w:t>
      </w:r>
      <w:r w:rsidR="00D74688" w:rsidRPr="007E6D94">
        <w:rPr>
          <w:rFonts w:eastAsia="Times New Roman"/>
          <w:b/>
          <w:sz w:val="20"/>
          <w:lang w:eastAsia="es-MX"/>
        </w:rPr>
        <w:t xml:space="preserve"> </w:t>
      </w:r>
      <w:r w:rsidR="00C263CE">
        <w:rPr>
          <w:b/>
          <w:bCs/>
          <w:sz w:val="20"/>
        </w:rPr>
        <w:t>1,368,155.08</w:t>
      </w:r>
      <w:r w:rsidR="00714CC1" w:rsidRPr="007E6D94">
        <w:rPr>
          <w:b/>
          <w:bCs/>
          <w:sz w:val="20"/>
        </w:rPr>
        <w:t xml:space="preserve"> (</w:t>
      </w:r>
      <w:r w:rsidR="00E1035C">
        <w:rPr>
          <w:b/>
          <w:bCs/>
          <w:sz w:val="20"/>
        </w:rPr>
        <w:t>un millón trescientos sesenta y ocho mil ciento cincuenta y cinco pesos  08/100 m.n.</w:t>
      </w:r>
      <w:r w:rsidR="00E1035C" w:rsidRPr="007E6D94">
        <w:rPr>
          <w:b/>
          <w:bCs/>
          <w:sz w:val="20"/>
        </w:rPr>
        <w:t>)</w:t>
      </w:r>
      <w:r w:rsidR="000D22D8" w:rsidRPr="007E6D94">
        <w:rPr>
          <w:bCs/>
          <w:sz w:val="20"/>
        </w:rPr>
        <w:t xml:space="preserve">, </w:t>
      </w:r>
      <w:r w:rsidR="00F278C7" w:rsidRPr="007E6D94">
        <w:rPr>
          <w:bCs/>
          <w:sz w:val="20"/>
        </w:rPr>
        <w:t>mismo que se integra del</w:t>
      </w:r>
      <w:r w:rsidR="000848B1" w:rsidRPr="007E6D94">
        <w:rPr>
          <w:sz w:val="20"/>
        </w:rPr>
        <w:t xml:space="preserve"> </w:t>
      </w:r>
      <w:r w:rsidR="000D22D8" w:rsidRPr="007E6D94">
        <w:rPr>
          <w:sz w:val="20"/>
        </w:rPr>
        <w:t>monto</w:t>
      </w:r>
      <w:r w:rsidR="000848B1" w:rsidRPr="007E6D94">
        <w:rPr>
          <w:sz w:val="20"/>
        </w:rPr>
        <w:t xml:space="preserve"> de </w:t>
      </w:r>
      <w:r w:rsidR="004C69D9" w:rsidRPr="007E6D94">
        <w:rPr>
          <w:sz w:val="20"/>
        </w:rPr>
        <w:t>adquisición</w:t>
      </w:r>
      <w:r w:rsidR="000D22D8" w:rsidRPr="007E6D94">
        <w:rPr>
          <w:sz w:val="20"/>
        </w:rPr>
        <w:t xml:space="preserve"> de equipos educacionales y recreativos. Incluye refacciones y accesorios mayores correspondientes a estos activos</w:t>
      </w:r>
      <w:r w:rsidR="000D22D8" w:rsidRPr="007E6D94">
        <w:rPr>
          <w:rFonts w:eastAsia="Times New Roman"/>
          <w:bCs/>
          <w:sz w:val="20"/>
          <w:lang w:eastAsia="es-MX"/>
        </w:rPr>
        <w:t>.</w:t>
      </w:r>
    </w:p>
    <w:p w14:paraId="14E4ABD4" w14:textId="77777777" w:rsidR="00E1035C" w:rsidRPr="007E6D94" w:rsidRDefault="00E1035C" w:rsidP="00E1035C">
      <w:pPr>
        <w:pStyle w:val="Texto"/>
        <w:spacing w:before="240" w:after="200" w:line="276" w:lineRule="auto"/>
        <w:ind w:firstLine="0"/>
        <w:rPr>
          <w:rFonts w:eastAsia="Times New Roman"/>
          <w:bCs/>
          <w:sz w:val="20"/>
          <w:lang w:eastAsia="es-MX"/>
        </w:rPr>
      </w:pPr>
      <w:r w:rsidRPr="00163883">
        <w:rPr>
          <w:sz w:val="20"/>
          <w:lang w:val="es-ES_tradnl"/>
        </w:rPr>
        <w:t>Está integrada por equipos y aparatos audiovisuales con valor de $566,306.17 (quinientos sesenta y seis mil trescientos seis pesos 17/100 m.n.); las cámaras fotográficas y de video por un monto de $801,848.91 (ochocientos un mil ochocientos cuarenta y ocho pesos 91/100 m.n.)</w:t>
      </w:r>
      <w:r w:rsidRPr="00AB257E">
        <w:rPr>
          <w:sz w:val="20"/>
        </w:rPr>
        <w:t xml:space="preserve"> </w:t>
      </w:r>
      <w:r w:rsidRPr="007E6D94">
        <w:rPr>
          <w:rFonts w:eastAsia="Times New Roman"/>
          <w:bCs/>
          <w:sz w:val="20"/>
          <w:lang w:eastAsia="es-MX"/>
        </w:rPr>
        <w:t xml:space="preserve"> </w:t>
      </w:r>
    </w:p>
    <w:p w14:paraId="26394F9A" w14:textId="47D5D95A" w:rsidR="00A8076B" w:rsidRDefault="00225800" w:rsidP="003F4E6C">
      <w:pPr>
        <w:spacing w:before="240"/>
        <w:jc w:val="both"/>
        <w:rPr>
          <w:rFonts w:ascii="Arial" w:hAnsi="Arial" w:cs="Arial"/>
          <w:sz w:val="20"/>
          <w:szCs w:val="20"/>
        </w:rPr>
      </w:pPr>
      <w:r w:rsidRPr="007E6D94">
        <w:rPr>
          <w:rFonts w:ascii="Arial" w:eastAsia="Times New Roman" w:hAnsi="Arial" w:cs="Arial"/>
          <w:bCs/>
          <w:sz w:val="20"/>
          <w:szCs w:val="20"/>
          <w:lang w:eastAsia="es-MX"/>
        </w:rPr>
        <w:t>1.2.4.4.</w:t>
      </w:r>
      <w:r w:rsidR="00A8076B" w:rsidRPr="007E6D94">
        <w:rPr>
          <w:rFonts w:ascii="Arial" w:eastAsia="Times New Roman" w:hAnsi="Arial" w:cs="Arial"/>
          <w:bCs/>
          <w:sz w:val="20"/>
          <w:szCs w:val="20"/>
          <w:lang w:eastAsia="es-MX"/>
        </w:rPr>
        <w:t xml:space="preserve"> La cuenta de </w:t>
      </w:r>
      <w:r w:rsidR="00257699" w:rsidRPr="007E6D94">
        <w:rPr>
          <w:rFonts w:ascii="Arial" w:hAnsi="Arial" w:cs="Arial"/>
          <w:b/>
          <w:sz w:val="20"/>
          <w:szCs w:val="20"/>
        </w:rPr>
        <w:t>VEHÍCULOS Y EQUIPO DE TRANSPORTE</w:t>
      </w:r>
      <w:r w:rsidR="00A8076B" w:rsidRPr="007E6D94">
        <w:rPr>
          <w:rFonts w:ascii="Arial" w:hAnsi="Arial" w:cs="Arial"/>
          <w:b/>
          <w:sz w:val="20"/>
          <w:szCs w:val="20"/>
        </w:rPr>
        <w:t xml:space="preserve">; </w:t>
      </w:r>
      <w:r w:rsidR="00FB6373" w:rsidRPr="007E6D94">
        <w:rPr>
          <w:rFonts w:ascii="Arial" w:hAnsi="Arial" w:cs="Arial"/>
          <w:sz w:val="20"/>
          <w:szCs w:val="20"/>
        </w:rPr>
        <w:t>con saldo</w:t>
      </w:r>
      <w:r w:rsidR="00FB6373" w:rsidRPr="007E6D94">
        <w:rPr>
          <w:rFonts w:ascii="Arial" w:hAnsi="Arial" w:cs="Arial"/>
          <w:b/>
          <w:sz w:val="20"/>
          <w:szCs w:val="20"/>
        </w:rPr>
        <w:t xml:space="preserve"> </w:t>
      </w:r>
      <w:r w:rsidR="00A8076B" w:rsidRPr="007E6D94">
        <w:rPr>
          <w:rFonts w:ascii="Arial" w:hAnsi="Arial" w:cs="Arial"/>
          <w:sz w:val="20"/>
          <w:szCs w:val="20"/>
        </w:rPr>
        <w:t xml:space="preserve">por el importe de </w:t>
      </w:r>
      <w:r w:rsidR="00A8076B" w:rsidRPr="007E6D94">
        <w:rPr>
          <w:rFonts w:ascii="Arial" w:hAnsi="Arial" w:cs="Arial"/>
          <w:b/>
          <w:sz w:val="20"/>
          <w:szCs w:val="20"/>
        </w:rPr>
        <w:t>$</w:t>
      </w:r>
      <w:r w:rsidR="00C263CE">
        <w:rPr>
          <w:rFonts w:ascii="Arial" w:hAnsi="Arial" w:cs="Arial"/>
          <w:b/>
          <w:bCs/>
          <w:sz w:val="20"/>
          <w:szCs w:val="20"/>
        </w:rPr>
        <w:t>9,182,170.17</w:t>
      </w:r>
      <w:r w:rsidR="00714CC1" w:rsidRPr="007E6D94">
        <w:rPr>
          <w:rFonts w:ascii="Arial" w:hAnsi="Arial" w:cs="Arial"/>
          <w:b/>
          <w:bCs/>
          <w:sz w:val="20"/>
          <w:szCs w:val="20"/>
        </w:rPr>
        <w:t xml:space="preserve"> (</w:t>
      </w:r>
      <w:r w:rsidR="00E1035C">
        <w:rPr>
          <w:rFonts w:ascii="Arial" w:hAnsi="Arial" w:cs="Arial"/>
          <w:b/>
          <w:bCs/>
          <w:sz w:val="20"/>
          <w:szCs w:val="20"/>
        </w:rPr>
        <w:t>nueve millones ciento ochenta y dos mil ciento setenta pesos 17/100 m.n.</w:t>
      </w:r>
      <w:r w:rsidR="00E1035C" w:rsidRPr="007E6D94">
        <w:rPr>
          <w:rFonts w:ascii="Arial" w:hAnsi="Arial" w:cs="Arial"/>
          <w:b/>
          <w:bCs/>
          <w:sz w:val="20"/>
          <w:szCs w:val="20"/>
        </w:rPr>
        <w:t>)</w:t>
      </w:r>
      <w:r w:rsidR="00E1035C" w:rsidRPr="007E6D94">
        <w:rPr>
          <w:rFonts w:ascii="Arial" w:hAnsi="Arial" w:cs="Arial"/>
          <w:bCs/>
          <w:sz w:val="20"/>
          <w:szCs w:val="20"/>
        </w:rPr>
        <w:t xml:space="preserve">, </w:t>
      </w:r>
      <w:r w:rsidR="00A8076B" w:rsidRPr="007E6D94">
        <w:rPr>
          <w:rFonts w:ascii="Arial" w:hAnsi="Arial" w:cs="Arial"/>
          <w:sz w:val="20"/>
          <w:szCs w:val="20"/>
        </w:rPr>
        <w:t>representa</w:t>
      </w:r>
      <w:r w:rsidR="00A8076B" w:rsidRPr="007E6D94">
        <w:rPr>
          <w:rFonts w:ascii="Arial" w:hAnsi="Arial" w:cs="Arial"/>
          <w:bCs/>
          <w:sz w:val="20"/>
          <w:szCs w:val="20"/>
        </w:rPr>
        <w:t xml:space="preserve"> </w:t>
      </w:r>
      <w:r w:rsidR="00A8076B" w:rsidRPr="007E6D94">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3E54E9EF" w14:textId="77777777" w:rsidR="002933B1" w:rsidRPr="008535E7" w:rsidRDefault="002933B1" w:rsidP="002933B1">
      <w:pPr>
        <w:jc w:val="both"/>
        <w:rPr>
          <w:rFonts w:ascii="Arial" w:hAnsi="Arial" w:cs="Arial"/>
          <w:sz w:val="20"/>
          <w:szCs w:val="20"/>
          <w:lang w:val="es-ES_tradnl"/>
        </w:rPr>
      </w:pPr>
      <w:r w:rsidRPr="008535E7">
        <w:rPr>
          <w:rFonts w:ascii="Arial" w:hAnsi="Arial" w:cs="Arial"/>
          <w:sz w:val="20"/>
          <w:szCs w:val="20"/>
          <w:lang w:val="es-ES_tradnl"/>
        </w:rPr>
        <w:t>Cuenta de Vehículos y Equipo de Transporte se conforma por la siguiente relación:</w:t>
      </w:r>
    </w:p>
    <w:p w14:paraId="5A9F4386" w14:textId="77777777" w:rsidR="002933B1" w:rsidRPr="008535E7" w:rsidRDefault="002933B1" w:rsidP="002933B1">
      <w:pPr>
        <w:spacing w:line="240" w:lineRule="auto"/>
        <w:jc w:val="center"/>
        <w:rPr>
          <w:rFonts w:ascii="Arial" w:hAnsi="Arial" w:cs="Arial"/>
          <w:b/>
          <w:bCs/>
          <w:sz w:val="20"/>
          <w:szCs w:val="20"/>
          <w:lang w:val="es-ES_tradnl"/>
        </w:rPr>
      </w:pPr>
      <w:bookmarkStart w:id="5" w:name="_Hlk126839418"/>
      <w:r w:rsidRPr="008535E7">
        <w:rPr>
          <w:rFonts w:ascii="Arial" w:hAnsi="Arial" w:cs="Arial"/>
          <w:b/>
          <w:bCs/>
          <w:sz w:val="20"/>
          <w:szCs w:val="20"/>
          <w:lang w:val="es-ES_tradnl"/>
        </w:rPr>
        <w:lastRenderedPageBreak/>
        <w:t>Parque Vehicular</w:t>
      </w:r>
    </w:p>
    <w:tbl>
      <w:tblPr>
        <w:tblW w:w="9477" w:type="dxa"/>
        <w:tblCellMar>
          <w:left w:w="70" w:type="dxa"/>
          <w:right w:w="70" w:type="dxa"/>
        </w:tblCellMar>
        <w:tblLook w:val="04A0" w:firstRow="1" w:lastRow="0" w:firstColumn="1" w:lastColumn="0" w:noHBand="0" w:noVBand="1"/>
      </w:tblPr>
      <w:tblGrid>
        <w:gridCol w:w="2826"/>
        <w:gridCol w:w="778"/>
        <w:gridCol w:w="1178"/>
        <w:gridCol w:w="4695"/>
      </w:tblGrid>
      <w:tr w:rsidR="00E1035C" w:rsidRPr="008535E7" w14:paraId="5426592A" w14:textId="77777777" w:rsidTr="007B60F8">
        <w:trPr>
          <w:trHeight w:val="301"/>
          <w:tblHeader/>
        </w:trPr>
        <w:tc>
          <w:tcPr>
            <w:tcW w:w="2826" w:type="dxa"/>
            <w:tcBorders>
              <w:top w:val="single" w:sz="4" w:space="0" w:color="auto"/>
              <w:left w:val="nil"/>
              <w:bottom w:val="single" w:sz="4" w:space="0" w:color="auto"/>
              <w:right w:val="nil"/>
            </w:tcBorders>
            <w:shd w:val="clear" w:color="000000" w:fill="FFFFFF"/>
            <w:noWrap/>
            <w:vAlign w:val="bottom"/>
            <w:hideMark/>
          </w:tcPr>
          <w:bookmarkEnd w:id="5"/>
          <w:p w14:paraId="4143D252" w14:textId="77777777" w:rsidR="00E1035C" w:rsidRPr="00F0558B" w:rsidRDefault="00E1035C" w:rsidP="007B60F8">
            <w:pPr>
              <w:spacing w:after="0" w:line="240" w:lineRule="auto"/>
              <w:jc w:val="center"/>
              <w:rPr>
                <w:rFonts w:eastAsia="Times New Roman" w:cs="Calibri"/>
                <w:b/>
                <w:bCs/>
                <w:sz w:val="20"/>
                <w:szCs w:val="20"/>
                <w:lang w:val="es-MX" w:eastAsia="es-MX"/>
              </w:rPr>
            </w:pPr>
            <w:r w:rsidRPr="00F0558B">
              <w:rPr>
                <w:rFonts w:eastAsia="Times New Roman" w:cs="Calibri"/>
                <w:b/>
                <w:bCs/>
                <w:sz w:val="20"/>
                <w:szCs w:val="20"/>
                <w:lang w:val="es-MX" w:eastAsia="es-MX"/>
              </w:rPr>
              <w:t>MARCA</w:t>
            </w:r>
          </w:p>
        </w:tc>
        <w:tc>
          <w:tcPr>
            <w:tcW w:w="778" w:type="dxa"/>
            <w:tcBorders>
              <w:top w:val="single" w:sz="4" w:space="0" w:color="auto"/>
              <w:left w:val="nil"/>
              <w:bottom w:val="single" w:sz="4" w:space="0" w:color="auto"/>
              <w:right w:val="nil"/>
            </w:tcBorders>
            <w:shd w:val="clear" w:color="000000" w:fill="FFFFFF"/>
            <w:noWrap/>
            <w:vAlign w:val="bottom"/>
            <w:hideMark/>
          </w:tcPr>
          <w:p w14:paraId="61E86E27" w14:textId="77777777" w:rsidR="00E1035C" w:rsidRPr="00F0558B" w:rsidRDefault="00E1035C" w:rsidP="007B60F8">
            <w:pPr>
              <w:spacing w:after="0" w:line="240" w:lineRule="auto"/>
              <w:jc w:val="center"/>
              <w:rPr>
                <w:rFonts w:eastAsia="Times New Roman" w:cs="Calibri"/>
                <w:b/>
                <w:bCs/>
                <w:sz w:val="20"/>
                <w:szCs w:val="20"/>
                <w:lang w:val="es-MX" w:eastAsia="es-MX"/>
              </w:rPr>
            </w:pPr>
            <w:r w:rsidRPr="00F0558B">
              <w:rPr>
                <w:rFonts w:eastAsia="Times New Roman" w:cs="Calibri"/>
                <w:b/>
                <w:bCs/>
                <w:sz w:val="20"/>
                <w:szCs w:val="20"/>
                <w:lang w:val="es-MX" w:eastAsia="es-MX"/>
              </w:rPr>
              <w:t>AÑO</w:t>
            </w:r>
          </w:p>
        </w:tc>
        <w:tc>
          <w:tcPr>
            <w:tcW w:w="1178" w:type="dxa"/>
            <w:tcBorders>
              <w:top w:val="single" w:sz="4" w:space="0" w:color="auto"/>
              <w:left w:val="nil"/>
              <w:bottom w:val="single" w:sz="4" w:space="0" w:color="auto"/>
              <w:right w:val="nil"/>
            </w:tcBorders>
            <w:shd w:val="clear" w:color="000000" w:fill="FFFFFF"/>
            <w:noWrap/>
            <w:vAlign w:val="bottom"/>
            <w:hideMark/>
          </w:tcPr>
          <w:p w14:paraId="2CD6AA42" w14:textId="77777777" w:rsidR="00E1035C" w:rsidRPr="00F0558B" w:rsidRDefault="00E1035C" w:rsidP="007B60F8">
            <w:pPr>
              <w:spacing w:after="0" w:line="240" w:lineRule="auto"/>
              <w:jc w:val="center"/>
              <w:rPr>
                <w:rFonts w:eastAsia="Times New Roman" w:cs="Calibri"/>
                <w:b/>
                <w:bCs/>
                <w:sz w:val="20"/>
                <w:szCs w:val="20"/>
                <w:lang w:val="es-MX" w:eastAsia="es-MX"/>
              </w:rPr>
            </w:pPr>
            <w:r w:rsidRPr="00F0558B">
              <w:rPr>
                <w:rFonts w:eastAsia="Times New Roman" w:cs="Calibri"/>
                <w:b/>
                <w:bCs/>
                <w:sz w:val="20"/>
                <w:szCs w:val="20"/>
                <w:lang w:val="es-MX" w:eastAsia="es-MX"/>
              </w:rPr>
              <w:t>PLACAS</w:t>
            </w:r>
          </w:p>
        </w:tc>
        <w:tc>
          <w:tcPr>
            <w:tcW w:w="4695" w:type="dxa"/>
            <w:tcBorders>
              <w:top w:val="single" w:sz="4" w:space="0" w:color="auto"/>
              <w:left w:val="nil"/>
              <w:bottom w:val="single" w:sz="4" w:space="0" w:color="auto"/>
              <w:right w:val="nil"/>
            </w:tcBorders>
            <w:shd w:val="clear" w:color="000000" w:fill="FFFFFF"/>
            <w:noWrap/>
            <w:vAlign w:val="bottom"/>
            <w:hideMark/>
          </w:tcPr>
          <w:p w14:paraId="424E6285" w14:textId="77777777" w:rsidR="00E1035C" w:rsidRPr="00F0558B" w:rsidRDefault="00E1035C" w:rsidP="007B60F8">
            <w:pPr>
              <w:spacing w:after="0" w:line="240" w:lineRule="auto"/>
              <w:jc w:val="center"/>
              <w:rPr>
                <w:rFonts w:eastAsia="Times New Roman" w:cs="Calibri"/>
                <w:b/>
                <w:bCs/>
                <w:sz w:val="20"/>
                <w:szCs w:val="20"/>
                <w:lang w:val="es-MX" w:eastAsia="es-MX"/>
              </w:rPr>
            </w:pPr>
            <w:r w:rsidRPr="00F0558B">
              <w:rPr>
                <w:rFonts w:eastAsia="Times New Roman" w:cs="Calibri"/>
                <w:b/>
                <w:bCs/>
                <w:sz w:val="20"/>
                <w:szCs w:val="20"/>
                <w:lang w:val="es-MX" w:eastAsia="es-MX"/>
              </w:rPr>
              <w:t>PUESTO</w:t>
            </w:r>
          </w:p>
        </w:tc>
      </w:tr>
      <w:tr w:rsidR="00E1035C" w:rsidRPr="008535E7" w14:paraId="643AD743" w14:textId="77777777" w:rsidTr="007B60F8">
        <w:trPr>
          <w:trHeight w:val="510"/>
        </w:trPr>
        <w:tc>
          <w:tcPr>
            <w:tcW w:w="2826" w:type="dxa"/>
            <w:tcBorders>
              <w:top w:val="nil"/>
              <w:left w:val="nil"/>
              <w:bottom w:val="nil"/>
              <w:right w:val="nil"/>
            </w:tcBorders>
            <w:shd w:val="clear" w:color="auto" w:fill="auto"/>
            <w:vAlign w:val="bottom"/>
            <w:hideMark/>
          </w:tcPr>
          <w:p w14:paraId="5E3779B8"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TOYOTA HIGHLANDER AUT</w:t>
            </w:r>
          </w:p>
        </w:tc>
        <w:tc>
          <w:tcPr>
            <w:tcW w:w="778" w:type="dxa"/>
            <w:tcBorders>
              <w:top w:val="nil"/>
              <w:left w:val="nil"/>
              <w:bottom w:val="nil"/>
              <w:right w:val="nil"/>
            </w:tcBorders>
            <w:shd w:val="clear" w:color="auto" w:fill="auto"/>
            <w:noWrap/>
            <w:vAlign w:val="bottom"/>
            <w:hideMark/>
          </w:tcPr>
          <w:p w14:paraId="11458367"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2015</w:t>
            </w:r>
          </w:p>
        </w:tc>
        <w:tc>
          <w:tcPr>
            <w:tcW w:w="1178" w:type="dxa"/>
            <w:tcBorders>
              <w:top w:val="nil"/>
              <w:left w:val="nil"/>
              <w:bottom w:val="nil"/>
              <w:right w:val="nil"/>
            </w:tcBorders>
            <w:shd w:val="clear" w:color="auto" w:fill="auto"/>
            <w:noWrap/>
            <w:vAlign w:val="bottom"/>
            <w:hideMark/>
          </w:tcPr>
          <w:p w14:paraId="32CECE0D"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PHR-859C</w:t>
            </w:r>
          </w:p>
        </w:tc>
        <w:tc>
          <w:tcPr>
            <w:tcW w:w="4695" w:type="dxa"/>
            <w:tcBorders>
              <w:top w:val="nil"/>
              <w:left w:val="nil"/>
              <w:bottom w:val="nil"/>
              <w:right w:val="nil"/>
            </w:tcBorders>
            <w:shd w:val="clear" w:color="auto" w:fill="auto"/>
            <w:vAlign w:val="bottom"/>
            <w:hideMark/>
          </w:tcPr>
          <w:p w14:paraId="42C39513"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4F3BCC81" w14:textId="77777777" w:rsidTr="007B60F8">
        <w:trPr>
          <w:trHeight w:val="510"/>
        </w:trPr>
        <w:tc>
          <w:tcPr>
            <w:tcW w:w="2826" w:type="dxa"/>
            <w:tcBorders>
              <w:top w:val="nil"/>
              <w:left w:val="nil"/>
              <w:bottom w:val="nil"/>
              <w:right w:val="nil"/>
            </w:tcBorders>
            <w:shd w:val="clear" w:color="auto" w:fill="auto"/>
            <w:vAlign w:val="bottom"/>
            <w:hideMark/>
          </w:tcPr>
          <w:p w14:paraId="40610B9E"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VOLKWAGEN VENTO AUT</w:t>
            </w:r>
          </w:p>
        </w:tc>
        <w:tc>
          <w:tcPr>
            <w:tcW w:w="778" w:type="dxa"/>
            <w:tcBorders>
              <w:top w:val="nil"/>
              <w:left w:val="nil"/>
              <w:bottom w:val="nil"/>
              <w:right w:val="nil"/>
            </w:tcBorders>
            <w:shd w:val="clear" w:color="auto" w:fill="auto"/>
            <w:noWrap/>
            <w:vAlign w:val="bottom"/>
            <w:hideMark/>
          </w:tcPr>
          <w:p w14:paraId="660783EA"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2015</w:t>
            </w:r>
          </w:p>
        </w:tc>
        <w:tc>
          <w:tcPr>
            <w:tcW w:w="1178" w:type="dxa"/>
            <w:tcBorders>
              <w:top w:val="nil"/>
              <w:left w:val="nil"/>
              <w:bottom w:val="nil"/>
              <w:right w:val="nil"/>
            </w:tcBorders>
            <w:shd w:val="clear" w:color="auto" w:fill="auto"/>
            <w:noWrap/>
            <w:vAlign w:val="bottom"/>
            <w:hideMark/>
          </w:tcPr>
          <w:p w14:paraId="495C87D7"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PHR-854C</w:t>
            </w:r>
          </w:p>
        </w:tc>
        <w:tc>
          <w:tcPr>
            <w:tcW w:w="4695" w:type="dxa"/>
            <w:tcBorders>
              <w:top w:val="nil"/>
              <w:left w:val="nil"/>
              <w:bottom w:val="nil"/>
              <w:right w:val="nil"/>
            </w:tcBorders>
            <w:shd w:val="clear" w:color="auto" w:fill="auto"/>
            <w:vAlign w:val="bottom"/>
            <w:hideMark/>
          </w:tcPr>
          <w:p w14:paraId="7DD42928"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139FAC6D" w14:textId="77777777" w:rsidTr="007B60F8">
        <w:trPr>
          <w:trHeight w:val="510"/>
        </w:trPr>
        <w:tc>
          <w:tcPr>
            <w:tcW w:w="2826" w:type="dxa"/>
            <w:tcBorders>
              <w:top w:val="nil"/>
              <w:left w:val="nil"/>
              <w:bottom w:val="nil"/>
              <w:right w:val="nil"/>
            </w:tcBorders>
            <w:shd w:val="clear" w:color="auto" w:fill="auto"/>
            <w:vAlign w:val="bottom"/>
            <w:hideMark/>
          </w:tcPr>
          <w:p w14:paraId="44215D22"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VOLKWAGEN VENTO AUT</w:t>
            </w:r>
          </w:p>
        </w:tc>
        <w:tc>
          <w:tcPr>
            <w:tcW w:w="778" w:type="dxa"/>
            <w:tcBorders>
              <w:top w:val="nil"/>
              <w:left w:val="nil"/>
              <w:bottom w:val="nil"/>
              <w:right w:val="nil"/>
            </w:tcBorders>
            <w:shd w:val="clear" w:color="auto" w:fill="auto"/>
            <w:noWrap/>
            <w:vAlign w:val="bottom"/>
            <w:hideMark/>
          </w:tcPr>
          <w:p w14:paraId="4EFECD3F"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2015</w:t>
            </w:r>
          </w:p>
        </w:tc>
        <w:tc>
          <w:tcPr>
            <w:tcW w:w="1178" w:type="dxa"/>
            <w:tcBorders>
              <w:top w:val="nil"/>
              <w:left w:val="nil"/>
              <w:bottom w:val="nil"/>
              <w:right w:val="nil"/>
            </w:tcBorders>
            <w:shd w:val="clear" w:color="auto" w:fill="auto"/>
            <w:noWrap/>
            <w:vAlign w:val="bottom"/>
            <w:hideMark/>
          </w:tcPr>
          <w:p w14:paraId="2014D94F"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PHR-860C</w:t>
            </w:r>
          </w:p>
        </w:tc>
        <w:tc>
          <w:tcPr>
            <w:tcW w:w="4695" w:type="dxa"/>
            <w:tcBorders>
              <w:top w:val="nil"/>
              <w:left w:val="nil"/>
              <w:bottom w:val="nil"/>
              <w:right w:val="nil"/>
            </w:tcBorders>
            <w:shd w:val="clear" w:color="auto" w:fill="auto"/>
            <w:vAlign w:val="bottom"/>
            <w:hideMark/>
          </w:tcPr>
          <w:p w14:paraId="5AE162FF"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6AF39568" w14:textId="77777777" w:rsidTr="007B60F8">
        <w:trPr>
          <w:trHeight w:val="510"/>
        </w:trPr>
        <w:tc>
          <w:tcPr>
            <w:tcW w:w="2826" w:type="dxa"/>
            <w:tcBorders>
              <w:top w:val="nil"/>
              <w:left w:val="nil"/>
              <w:bottom w:val="nil"/>
              <w:right w:val="nil"/>
            </w:tcBorders>
            <w:shd w:val="clear" w:color="auto" w:fill="auto"/>
            <w:vAlign w:val="bottom"/>
            <w:hideMark/>
          </w:tcPr>
          <w:p w14:paraId="6FA698A1"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VOLKWAGEN VENTO AUT</w:t>
            </w:r>
          </w:p>
        </w:tc>
        <w:tc>
          <w:tcPr>
            <w:tcW w:w="778" w:type="dxa"/>
            <w:tcBorders>
              <w:top w:val="nil"/>
              <w:left w:val="nil"/>
              <w:bottom w:val="nil"/>
              <w:right w:val="nil"/>
            </w:tcBorders>
            <w:shd w:val="clear" w:color="auto" w:fill="auto"/>
            <w:noWrap/>
            <w:vAlign w:val="bottom"/>
            <w:hideMark/>
          </w:tcPr>
          <w:p w14:paraId="653A39D1"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2015</w:t>
            </w:r>
          </w:p>
        </w:tc>
        <w:tc>
          <w:tcPr>
            <w:tcW w:w="1178" w:type="dxa"/>
            <w:tcBorders>
              <w:top w:val="nil"/>
              <w:left w:val="nil"/>
              <w:bottom w:val="nil"/>
              <w:right w:val="nil"/>
            </w:tcBorders>
            <w:shd w:val="clear" w:color="auto" w:fill="auto"/>
            <w:noWrap/>
            <w:vAlign w:val="bottom"/>
            <w:hideMark/>
          </w:tcPr>
          <w:p w14:paraId="05C90555"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PHR-863C</w:t>
            </w:r>
          </w:p>
        </w:tc>
        <w:tc>
          <w:tcPr>
            <w:tcW w:w="4695" w:type="dxa"/>
            <w:tcBorders>
              <w:top w:val="nil"/>
              <w:left w:val="nil"/>
              <w:bottom w:val="nil"/>
              <w:right w:val="nil"/>
            </w:tcBorders>
            <w:shd w:val="clear" w:color="auto" w:fill="auto"/>
            <w:vAlign w:val="bottom"/>
            <w:hideMark/>
          </w:tcPr>
          <w:p w14:paraId="0BDE51C4"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2CA8BBF6" w14:textId="77777777" w:rsidTr="007B60F8">
        <w:trPr>
          <w:trHeight w:val="510"/>
        </w:trPr>
        <w:tc>
          <w:tcPr>
            <w:tcW w:w="2826" w:type="dxa"/>
            <w:tcBorders>
              <w:top w:val="nil"/>
              <w:left w:val="nil"/>
              <w:bottom w:val="nil"/>
              <w:right w:val="nil"/>
            </w:tcBorders>
            <w:shd w:val="clear" w:color="auto" w:fill="auto"/>
            <w:vAlign w:val="bottom"/>
            <w:hideMark/>
          </w:tcPr>
          <w:p w14:paraId="1DB7A261"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VOLKWAGEN VENTO AUT</w:t>
            </w:r>
          </w:p>
        </w:tc>
        <w:tc>
          <w:tcPr>
            <w:tcW w:w="778" w:type="dxa"/>
            <w:tcBorders>
              <w:top w:val="nil"/>
              <w:left w:val="nil"/>
              <w:bottom w:val="nil"/>
              <w:right w:val="nil"/>
            </w:tcBorders>
            <w:shd w:val="clear" w:color="auto" w:fill="auto"/>
            <w:noWrap/>
            <w:vAlign w:val="bottom"/>
            <w:hideMark/>
          </w:tcPr>
          <w:p w14:paraId="28DD36C9"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2015</w:t>
            </w:r>
          </w:p>
        </w:tc>
        <w:tc>
          <w:tcPr>
            <w:tcW w:w="1178" w:type="dxa"/>
            <w:tcBorders>
              <w:top w:val="nil"/>
              <w:left w:val="nil"/>
              <w:bottom w:val="nil"/>
              <w:right w:val="nil"/>
            </w:tcBorders>
            <w:shd w:val="clear" w:color="auto" w:fill="auto"/>
            <w:noWrap/>
            <w:vAlign w:val="bottom"/>
            <w:hideMark/>
          </w:tcPr>
          <w:p w14:paraId="498B84CD"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PHR-865C</w:t>
            </w:r>
          </w:p>
        </w:tc>
        <w:tc>
          <w:tcPr>
            <w:tcW w:w="4695" w:type="dxa"/>
            <w:tcBorders>
              <w:top w:val="nil"/>
              <w:left w:val="nil"/>
              <w:bottom w:val="nil"/>
              <w:right w:val="nil"/>
            </w:tcBorders>
            <w:shd w:val="clear" w:color="auto" w:fill="auto"/>
            <w:vAlign w:val="bottom"/>
            <w:hideMark/>
          </w:tcPr>
          <w:p w14:paraId="087286C4"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762FB27C" w14:textId="77777777" w:rsidTr="007B60F8">
        <w:trPr>
          <w:trHeight w:val="510"/>
        </w:trPr>
        <w:tc>
          <w:tcPr>
            <w:tcW w:w="2826" w:type="dxa"/>
            <w:tcBorders>
              <w:top w:val="nil"/>
              <w:left w:val="nil"/>
              <w:bottom w:val="nil"/>
              <w:right w:val="nil"/>
            </w:tcBorders>
            <w:shd w:val="clear" w:color="auto" w:fill="auto"/>
            <w:vAlign w:val="bottom"/>
            <w:hideMark/>
          </w:tcPr>
          <w:p w14:paraId="603F8D07"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VOLKWAGEN VENTO AUT</w:t>
            </w:r>
          </w:p>
        </w:tc>
        <w:tc>
          <w:tcPr>
            <w:tcW w:w="778" w:type="dxa"/>
            <w:tcBorders>
              <w:top w:val="nil"/>
              <w:left w:val="nil"/>
              <w:bottom w:val="nil"/>
              <w:right w:val="nil"/>
            </w:tcBorders>
            <w:shd w:val="clear" w:color="auto" w:fill="auto"/>
            <w:noWrap/>
            <w:vAlign w:val="bottom"/>
            <w:hideMark/>
          </w:tcPr>
          <w:p w14:paraId="01123C62"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2015</w:t>
            </w:r>
          </w:p>
        </w:tc>
        <w:tc>
          <w:tcPr>
            <w:tcW w:w="1178" w:type="dxa"/>
            <w:tcBorders>
              <w:top w:val="nil"/>
              <w:left w:val="nil"/>
              <w:bottom w:val="nil"/>
              <w:right w:val="nil"/>
            </w:tcBorders>
            <w:shd w:val="clear" w:color="auto" w:fill="auto"/>
            <w:noWrap/>
            <w:vAlign w:val="bottom"/>
            <w:hideMark/>
          </w:tcPr>
          <w:p w14:paraId="33A3323A"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PHR-868C</w:t>
            </w:r>
          </w:p>
        </w:tc>
        <w:tc>
          <w:tcPr>
            <w:tcW w:w="4695" w:type="dxa"/>
            <w:tcBorders>
              <w:top w:val="nil"/>
              <w:left w:val="nil"/>
              <w:bottom w:val="nil"/>
              <w:right w:val="nil"/>
            </w:tcBorders>
            <w:shd w:val="clear" w:color="auto" w:fill="auto"/>
            <w:vAlign w:val="bottom"/>
            <w:hideMark/>
          </w:tcPr>
          <w:p w14:paraId="16CA9E83"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2B699ACD" w14:textId="77777777" w:rsidTr="007B60F8">
        <w:trPr>
          <w:trHeight w:val="510"/>
        </w:trPr>
        <w:tc>
          <w:tcPr>
            <w:tcW w:w="2826" w:type="dxa"/>
            <w:tcBorders>
              <w:top w:val="nil"/>
              <w:left w:val="nil"/>
              <w:bottom w:val="nil"/>
              <w:right w:val="nil"/>
            </w:tcBorders>
            <w:shd w:val="clear" w:color="auto" w:fill="auto"/>
            <w:vAlign w:val="bottom"/>
            <w:hideMark/>
          </w:tcPr>
          <w:p w14:paraId="1EDF2BA8"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VOLKWAGEN VENTO AUT</w:t>
            </w:r>
          </w:p>
        </w:tc>
        <w:tc>
          <w:tcPr>
            <w:tcW w:w="778" w:type="dxa"/>
            <w:tcBorders>
              <w:top w:val="nil"/>
              <w:left w:val="nil"/>
              <w:bottom w:val="nil"/>
              <w:right w:val="nil"/>
            </w:tcBorders>
            <w:shd w:val="clear" w:color="auto" w:fill="auto"/>
            <w:noWrap/>
            <w:vAlign w:val="bottom"/>
            <w:hideMark/>
          </w:tcPr>
          <w:p w14:paraId="729A9DC6"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2015</w:t>
            </w:r>
          </w:p>
        </w:tc>
        <w:tc>
          <w:tcPr>
            <w:tcW w:w="1178" w:type="dxa"/>
            <w:tcBorders>
              <w:top w:val="nil"/>
              <w:left w:val="nil"/>
              <w:bottom w:val="nil"/>
              <w:right w:val="nil"/>
            </w:tcBorders>
            <w:shd w:val="clear" w:color="auto" w:fill="auto"/>
            <w:noWrap/>
            <w:vAlign w:val="bottom"/>
            <w:hideMark/>
          </w:tcPr>
          <w:p w14:paraId="30A3BBA7"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PHR-871C</w:t>
            </w:r>
          </w:p>
        </w:tc>
        <w:tc>
          <w:tcPr>
            <w:tcW w:w="4695" w:type="dxa"/>
            <w:tcBorders>
              <w:top w:val="nil"/>
              <w:left w:val="nil"/>
              <w:bottom w:val="nil"/>
              <w:right w:val="nil"/>
            </w:tcBorders>
            <w:shd w:val="clear" w:color="auto" w:fill="auto"/>
            <w:vAlign w:val="bottom"/>
            <w:hideMark/>
          </w:tcPr>
          <w:p w14:paraId="1462BFED"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57C0CBD0" w14:textId="77777777" w:rsidTr="007B60F8">
        <w:trPr>
          <w:trHeight w:val="510"/>
        </w:trPr>
        <w:tc>
          <w:tcPr>
            <w:tcW w:w="2826" w:type="dxa"/>
            <w:tcBorders>
              <w:top w:val="nil"/>
              <w:left w:val="nil"/>
              <w:bottom w:val="nil"/>
              <w:right w:val="nil"/>
            </w:tcBorders>
            <w:shd w:val="clear" w:color="auto" w:fill="auto"/>
            <w:vAlign w:val="bottom"/>
            <w:hideMark/>
          </w:tcPr>
          <w:p w14:paraId="0D646AB1"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VOLKWAGEN VENTO STD</w:t>
            </w:r>
          </w:p>
        </w:tc>
        <w:tc>
          <w:tcPr>
            <w:tcW w:w="778" w:type="dxa"/>
            <w:tcBorders>
              <w:top w:val="nil"/>
              <w:left w:val="nil"/>
              <w:bottom w:val="nil"/>
              <w:right w:val="nil"/>
            </w:tcBorders>
            <w:shd w:val="clear" w:color="auto" w:fill="auto"/>
            <w:noWrap/>
            <w:vAlign w:val="bottom"/>
            <w:hideMark/>
          </w:tcPr>
          <w:p w14:paraId="605DAEF6"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2015</w:t>
            </w:r>
          </w:p>
        </w:tc>
        <w:tc>
          <w:tcPr>
            <w:tcW w:w="1178" w:type="dxa"/>
            <w:tcBorders>
              <w:top w:val="nil"/>
              <w:left w:val="nil"/>
              <w:bottom w:val="nil"/>
              <w:right w:val="nil"/>
            </w:tcBorders>
            <w:shd w:val="clear" w:color="auto" w:fill="auto"/>
            <w:noWrap/>
            <w:vAlign w:val="bottom"/>
            <w:hideMark/>
          </w:tcPr>
          <w:p w14:paraId="050E0915"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PHR-872C</w:t>
            </w:r>
          </w:p>
        </w:tc>
        <w:tc>
          <w:tcPr>
            <w:tcW w:w="4695" w:type="dxa"/>
            <w:tcBorders>
              <w:top w:val="nil"/>
              <w:left w:val="nil"/>
              <w:bottom w:val="nil"/>
              <w:right w:val="nil"/>
            </w:tcBorders>
            <w:shd w:val="clear" w:color="auto" w:fill="auto"/>
            <w:vAlign w:val="bottom"/>
            <w:hideMark/>
          </w:tcPr>
          <w:p w14:paraId="067F2BD2"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3A8F4526" w14:textId="77777777" w:rsidTr="007B60F8">
        <w:trPr>
          <w:trHeight w:val="510"/>
        </w:trPr>
        <w:tc>
          <w:tcPr>
            <w:tcW w:w="2826" w:type="dxa"/>
            <w:tcBorders>
              <w:top w:val="nil"/>
              <w:left w:val="nil"/>
              <w:bottom w:val="nil"/>
              <w:right w:val="nil"/>
            </w:tcBorders>
            <w:shd w:val="clear" w:color="auto" w:fill="auto"/>
            <w:vAlign w:val="bottom"/>
            <w:hideMark/>
          </w:tcPr>
          <w:p w14:paraId="1A57D111"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VOLKWAGEN GOL STD</w:t>
            </w:r>
          </w:p>
        </w:tc>
        <w:tc>
          <w:tcPr>
            <w:tcW w:w="778" w:type="dxa"/>
            <w:tcBorders>
              <w:top w:val="nil"/>
              <w:left w:val="nil"/>
              <w:bottom w:val="nil"/>
              <w:right w:val="nil"/>
            </w:tcBorders>
            <w:shd w:val="clear" w:color="auto" w:fill="auto"/>
            <w:noWrap/>
            <w:vAlign w:val="bottom"/>
            <w:hideMark/>
          </w:tcPr>
          <w:p w14:paraId="35FC3F3C"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2015</w:t>
            </w:r>
          </w:p>
        </w:tc>
        <w:tc>
          <w:tcPr>
            <w:tcW w:w="1178" w:type="dxa"/>
            <w:tcBorders>
              <w:top w:val="nil"/>
              <w:left w:val="nil"/>
              <w:bottom w:val="nil"/>
              <w:right w:val="nil"/>
            </w:tcBorders>
            <w:shd w:val="clear" w:color="auto" w:fill="auto"/>
            <w:noWrap/>
            <w:vAlign w:val="bottom"/>
            <w:hideMark/>
          </w:tcPr>
          <w:p w14:paraId="2912B445"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PHR-873C</w:t>
            </w:r>
          </w:p>
        </w:tc>
        <w:tc>
          <w:tcPr>
            <w:tcW w:w="4695" w:type="dxa"/>
            <w:tcBorders>
              <w:top w:val="nil"/>
              <w:left w:val="nil"/>
              <w:bottom w:val="nil"/>
              <w:right w:val="nil"/>
            </w:tcBorders>
            <w:shd w:val="clear" w:color="auto" w:fill="auto"/>
            <w:vAlign w:val="bottom"/>
            <w:hideMark/>
          </w:tcPr>
          <w:p w14:paraId="4D9A7BE1"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Secretaria ejecutiva</w:t>
            </w:r>
          </w:p>
        </w:tc>
      </w:tr>
      <w:tr w:rsidR="00E1035C" w:rsidRPr="008535E7" w14:paraId="00603F30" w14:textId="77777777" w:rsidTr="007B60F8">
        <w:trPr>
          <w:trHeight w:val="510"/>
        </w:trPr>
        <w:tc>
          <w:tcPr>
            <w:tcW w:w="2826" w:type="dxa"/>
            <w:tcBorders>
              <w:top w:val="nil"/>
              <w:left w:val="nil"/>
              <w:bottom w:val="nil"/>
              <w:right w:val="nil"/>
            </w:tcBorders>
            <w:shd w:val="clear" w:color="auto" w:fill="auto"/>
            <w:vAlign w:val="bottom"/>
            <w:hideMark/>
          </w:tcPr>
          <w:p w14:paraId="255C978D"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YAMAHA MOTO</w:t>
            </w:r>
          </w:p>
        </w:tc>
        <w:tc>
          <w:tcPr>
            <w:tcW w:w="778" w:type="dxa"/>
            <w:tcBorders>
              <w:top w:val="nil"/>
              <w:left w:val="nil"/>
              <w:bottom w:val="nil"/>
              <w:right w:val="nil"/>
            </w:tcBorders>
            <w:shd w:val="clear" w:color="auto" w:fill="auto"/>
            <w:noWrap/>
            <w:vAlign w:val="bottom"/>
            <w:hideMark/>
          </w:tcPr>
          <w:p w14:paraId="6C2EC068"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2016</w:t>
            </w:r>
          </w:p>
        </w:tc>
        <w:tc>
          <w:tcPr>
            <w:tcW w:w="1178" w:type="dxa"/>
            <w:tcBorders>
              <w:top w:val="nil"/>
              <w:left w:val="nil"/>
              <w:bottom w:val="nil"/>
              <w:right w:val="nil"/>
            </w:tcBorders>
            <w:shd w:val="clear" w:color="auto" w:fill="auto"/>
            <w:noWrap/>
            <w:vAlign w:val="bottom"/>
            <w:hideMark/>
          </w:tcPr>
          <w:p w14:paraId="58983ADC"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65-PMG-2</w:t>
            </w:r>
          </w:p>
        </w:tc>
        <w:tc>
          <w:tcPr>
            <w:tcW w:w="4695" w:type="dxa"/>
            <w:tcBorders>
              <w:top w:val="nil"/>
              <w:left w:val="nil"/>
              <w:bottom w:val="nil"/>
              <w:right w:val="nil"/>
            </w:tcBorders>
            <w:shd w:val="clear" w:color="auto" w:fill="auto"/>
            <w:vAlign w:val="bottom"/>
            <w:hideMark/>
          </w:tcPr>
          <w:p w14:paraId="6316E51C"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Secretaria ejecutiva</w:t>
            </w:r>
          </w:p>
        </w:tc>
      </w:tr>
      <w:tr w:rsidR="00E1035C" w:rsidRPr="008535E7" w14:paraId="78E7C2E3" w14:textId="77777777" w:rsidTr="007B60F8">
        <w:trPr>
          <w:trHeight w:val="510"/>
        </w:trPr>
        <w:tc>
          <w:tcPr>
            <w:tcW w:w="2826" w:type="dxa"/>
            <w:tcBorders>
              <w:top w:val="nil"/>
              <w:left w:val="nil"/>
              <w:bottom w:val="nil"/>
              <w:right w:val="nil"/>
            </w:tcBorders>
            <w:shd w:val="clear" w:color="auto" w:fill="auto"/>
            <w:vAlign w:val="bottom"/>
            <w:hideMark/>
          </w:tcPr>
          <w:p w14:paraId="0764CA04"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VOLKWAGEN VENTO AUT</w:t>
            </w:r>
          </w:p>
        </w:tc>
        <w:tc>
          <w:tcPr>
            <w:tcW w:w="778" w:type="dxa"/>
            <w:tcBorders>
              <w:top w:val="nil"/>
              <w:left w:val="nil"/>
              <w:bottom w:val="nil"/>
              <w:right w:val="nil"/>
            </w:tcBorders>
            <w:shd w:val="clear" w:color="auto" w:fill="auto"/>
            <w:noWrap/>
            <w:vAlign w:val="bottom"/>
            <w:hideMark/>
          </w:tcPr>
          <w:p w14:paraId="40A6AA0F"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2015</w:t>
            </w:r>
          </w:p>
        </w:tc>
        <w:tc>
          <w:tcPr>
            <w:tcW w:w="1178" w:type="dxa"/>
            <w:tcBorders>
              <w:top w:val="nil"/>
              <w:left w:val="nil"/>
              <w:bottom w:val="nil"/>
              <w:right w:val="nil"/>
            </w:tcBorders>
            <w:shd w:val="clear" w:color="auto" w:fill="auto"/>
            <w:noWrap/>
            <w:vAlign w:val="bottom"/>
            <w:hideMark/>
          </w:tcPr>
          <w:p w14:paraId="54D6E8EA"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PHS-807C</w:t>
            </w:r>
          </w:p>
        </w:tc>
        <w:tc>
          <w:tcPr>
            <w:tcW w:w="4695" w:type="dxa"/>
            <w:tcBorders>
              <w:top w:val="nil"/>
              <w:left w:val="nil"/>
              <w:bottom w:val="nil"/>
              <w:right w:val="nil"/>
            </w:tcBorders>
            <w:shd w:val="clear" w:color="auto" w:fill="auto"/>
            <w:vAlign w:val="bottom"/>
            <w:hideMark/>
          </w:tcPr>
          <w:p w14:paraId="53B24401"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06B63D1C" w14:textId="77777777" w:rsidTr="007B60F8">
        <w:trPr>
          <w:trHeight w:val="510"/>
        </w:trPr>
        <w:tc>
          <w:tcPr>
            <w:tcW w:w="2826" w:type="dxa"/>
            <w:tcBorders>
              <w:top w:val="nil"/>
              <w:left w:val="nil"/>
              <w:bottom w:val="nil"/>
              <w:right w:val="nil"/>
            </w:tcBorders>
            <w:shd w:val="clear" w:color="auto" w:fill="auto"/>
            <w:vAlign w:val="bottom"/>
            <w:hideMark/>
          </w:tcPr>
          <w:p w14:paraId="6E2C6736"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VOLKWAGEN VENTO STD</w:t>
            </w:r>
          </w:p>
        </w:tc>
        <w:tc>
          <w:tcPr>
            <w:tcW w:w="778" w:type="dxa"/>
            <w:tcBorders>
              <w:top w:val="nil"/>
              <w:left w:val="nil"/>
              <w:bottom w:val="nil"/>
              <w:right w:val="nil"/>
            </w:tcBorders>
            <w:shd w:val="clear" w:color="auto" w:fill="auto"/>
            <w:noWrap/>
            <w:vAlign w:val="bottom"/>
            <w:hideMark/>
          </w:tcPr>
          <w:p w14:paraId="3880806C"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2015</w:t>
            </w:r>
          </w:p>
        </w:tc>
        <w:tc>
          <w:tcPr>
            <w:tcW w:w="1178" w:type="dxa"/>
            <w:tcBorders>
              <w:top w:val="nil"/>
              <w:left w:val="nil"/>
              <w:bottom w:val="nil"/>
              <w:right w:val="nil"/>
            </w:tcBorders>
            <w:shd w:val="clear" w:color="auto" w:fill="auto"/>
            <w:noWrap/>
            <w:vAlign w:val="bottom"/>
            <w:hideMark/>
          </w:tcPr>
          <w:p w14:paraId="34CB882D"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PHS-808C</w:t>
            </w:r>
          </w:p>
        </w:tc>
        <w:tc>
          <w:tcPr>
            <w:tcW w:w="4695" w:type="dxa"/>
            <w:tcBorders>
              <w:top w:val="nil"/>
              <w:left w:val="nil"/>
              <w:bottom w:val="nil"/>
              <w:right w:val="nil"/>
            </w:tcBorders>
            <w:shd w:val="clear" w:color="auto" w:fill="auto"/>
            <w:vAlign w:val="bottom"/>
            <w:hideMark/>
          </w:tcPr>
          <w:p w14:paraId="7F33F11F"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14540542" w14:textId="77777777" w:rsidTr="007B60F8">
        <w:trPr>
          <w:trHeight w:val="510"/>
        </w:trPr>
        <w:tc>
          <w:tcPr>
            <w:tcW w:w="2826" w:type="dxa"/>
            <w:tcBorders>
              <w:top w:val="nil"/>
              <w:left w:val="nil"/>
              <w:bottom w:val="nil"/>
              <w:right w:val="nil"/>
            </w:tcBorders>
            <w:shd w:val="clear" w:color="auto" w:fill="auto"/>
            <w:vAlign w:val="bottom"/>
            <w:hideMark/>
          </w:tcPr>
          <w:p w14:paraId="1852FE9E"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VOLKWAGEN VENTO STD</w:t>
            </w:r>
          </w:p>
        </w:tc>
        <w:tc>
          <w:tcPr>
            <w:tcW w:w="778" w:type="dxa"/>
            <w:tcBorders>
              <w:top w:val="nil"/>
              <w:left w:val="nil"/>
              <w:bottom w:val="nil"/>
              <w:right w:val="nil"/>
            </w:tcBorders>
            <w:shd w:val="clear" w:color="auto" w:fill="auto"/>
            <w:noWrap/>
            <w:vAlign w:val="bottom"/>
            <w:hideMark/>
          </w:tcPr>
          <w:p w14:paraId="42FEA3A7"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2015</w:t>
            </w:r>
          </w:p>
        </w:tc>
        <w:tc>
          <w:tcPr>
            <w:tcW w:w="1178" w:type="dxa"/>
            <w:tcBorders>
              <w:top w:val="nil"/>
              <w:left w:val="nil"/>
              <w:bottom w:val="nil"/>
              <w:right w:val="nil"/>
            </w:tcBorders>
            <w:shd w:val="clear" w:color="auto" w:fill="auto"/>
            <w:noWrap/>
            <w:vAlign w:val="bottom"/>
            <w:hideMark/>
          </w:tcPr>
          <w:p w14:paraId="3DD9169C"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PHS-809C</w:t>
            </w:r>
          </w:p>
        </w:tc>
        <w:tc>
          <w:tcPr>
            <w:tcW w:w="4695" w:type="dxa"/>
            <w:tcBorders>
              <w:top w:val="nil"/>
              <w:left w:val="nil"/>
              <w:bottom w:val="nil"/>
              <w:right w:val="nil"/>
            </w:tcBorders>
            <w:shd w:val="clear" w:color="auto" w:fill="auto"/>
            <w:vAlign w:val="bottom"/>
            <w:hideMark/>
          </w:tcPr>
          <w:p w14:paraId="4C452973"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678A87E2" w14:textId="77777777" w:rsidTr="007B60F8">
        <w:trPr>
          <w:trHeight w:val="510"/>
        </w:trPr>
        <w:tc>
          <w:tcPr>
            <w:tcW w:w="2826" w:type="dxa"/>
            <w:tcBorders>
              <w:top w:val="nil"/>
              <w:left w:val="nil"/>
              <w:bottom w:val="nil"/>
              <w:right w:val="nil"/>
            </w:tcBorders>
            <w:shd w:val="clear" w:color="auto" w:fill="auto"/>
            <w:vAlign w:val="bottom"/>
            <w:hideMark/>
          </w:tcPr>
          <w:p w14:paraId="765A7EB4"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VOLKWAGEN VENTO STD</w:t>
            </w:r>
          </w:p>
        </w:tc>
        <w:tc>
          <w:tcPr>
            <w:tcW w:w="778" w:type="dxa"/>
            <w:tcBorders>
              <w:top w:val="nil"/>
              <w:left w:val="nil"/>
              <w:bottom w:val="nil"/>
              <w:right w:val="nil"/>
            </w:tcBorders>
            <w:shd w:val="clear" w:color="auto" w:fill="auto"/>
            <w:noWrap/>
            <w:vAlign w:val="bottom"/>
            <w:hideMark/>
          </w:tcPr>
          <w:p w14:paraId="08BBB568"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2015</w:t>
            </w:r>
          </w:p>
        </w:tc>
        <w:tc>
          <w:tcPr>
            <w:tcW w:w="1178" w:type="dxa"/>
            <w:tcBorders>
              <w:top w:val="nil"/>
              <w:left w:val="nil"/>
              <w:bottom w:val="nil"/>
              <w:right w:val="nil"/>
            </w:tcBorders>
            <w:shd w:val="clear" w:color="auto" w:fill="auto"/>
            <w:noWrap/>
            <w:vAlign w:val="bottom"/>
            <w:hideMark/>
          </w:tcPr>
          <w:p w14:paraId="242B0D8E"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PHS-810C</w:t>
            </w:r>
          </w:p>
        </w:tc>
        <w:tc>
          <w:tcPr>
            <w:tcW w:w="4695" w:type="dxa"/>
            <w:tcBorders>
              <w:top w:val="nil"/>
              <w:left w:val="nil"/>
              <w:bottom w:val="nil"/>
              <w:right w:val="nil"/>
            </w:tcBorders>
            <w:shd w:val="clear" w:color="auto" w:fill="auto"/>
            <w:vAlign w:val="bottom"/>
            <w:hideMark/>
          </w:tcPr>
          <w:p w14:paraId="22B3D1F6"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33541B70" w14:textId="77777777" w:rsidTr="007B60F8">
        <w:trPr>
          <w:trHeight w:val="510"/>
        </w:trPr>
        <w:tc>
          <w:tcPr>
            <w:tcW w:w="2826" w:type="dxa"/>
            <w:tcBorders>
              <w:top w:val="nil"/>
              <w:left w:val="nil"/>
              <w:bottom w:val="nil"/>
              <w:right w:val="nil"/>
            </w:tcBorders>
            <w:shd w:val="clear" w:color="auto" w:fill="auto"/>
            <w:vAlign w:val="bottom"/>
            <w:hideMark/>
          </w:tcPr>
          <w:p w14:paraId="488BC7D0"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VOLKWAGEN VENTO STD</w:t>
            </w:r>
          </w:p>
        </w:tc>
        <w:tc>
          <w:tcPr>
            <w:tcW w:w="778" w:type="dxa"/>
            <w:tcBorders>
              <w:top w:val="nil"/>
              <w:left w:val="nil"/>
              <w:bottom w:val="nil"/>
              <w:right w:val="nil"/>
            </w:tcBorders>
            <w:shd w:val="clear" w:color="auto" w:fill="auto"/>
            <w:noWrap/>
            <w:vAlign w:val="bottom"/>
            <w:hideMark/>
          </w:tcPr>
          <w:p w14:paraId="357D40D1"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2017</w:t>
            </w:r>
          </w:p>
        </w:tc>
        <w:tc>
          <w:tcPr>
            <w:tcW w:w="1178" w:type="dxa"/>
            <w:tcBorders>
              <w:top w:val="nil"/>
              <w:left w:val="nil"/>
              <w:bottom w:val="nil"/>
              <w:right w:val="nil"/>
            </w:tcBorders>
            <w:shd w:val="clear" w:color="auto" w:fill="auto"/>
            <w:noWrap/>
            <w:vAlign w:val="bottom"/>
            <w:hideMark/>
          </w:tcPr>
          <w:p w14:paraId="212C6BFE"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PHS-811C</w:t>
            </w:r>
          </w:p>
        </w:tc>
        <w:tc>
          <w:tcPr>
            <w:tcW w:w="4695" w:type="dxa"/>
            <w:tcBorders>
              <w:top w:val="nil"/>
              <w:left w:val="nil"/>
              <w:bottom w:val="nil"/>
              <w:right w:val="nil"/>
            </w:tcBorders>
            <w:shd w:val="clear" w:color="auto" w:fill="auto"/>
            <w:vAlign w:val="bottom"/>
            <w:hideMark/>
          </w:tcPr>
          <w:p w14:paraId="4037AF7D"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6F058740" w14:textId="77777777" w:rsidTr="007B60F8">
        <w:trPr>
          <w:trHeight w:val="510"/>
        </w:trPr>
        <w:tc>
          <w:tcPr>
            <w:tcW w:w="2826" w:type="dxa"/>
            <w:tcBorders>
              <w:top w:val="nil"/>
              <w:left w:val="nil"/>
              <w:bottom w:val="nil"/>
              <w:right w:val="nil"/>
            </w:tcBorders>
            <w:shd w:val="clear" w:color="auto" w:fill="auto"/>
            <w:vAlign w:val="bottom"/>
            <w:hideMark/>
          </w:tcPr>
          <w:p w14:paraId="3CAD6709"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TOYOTA RAV4 AUT</w:t>
            </w:r>
          </w:p>
        </w:tc>
        <w:tc>
          <w:tcPr>
            <w:tcW w:w="778" w:type="dxa"/>
            <w:tcBorders>
              <w:top w:val="nil"/>
              <w:left w:val="nil"/>
              <w:bottom w:val="nil"/>
              <w:right w:val="nil"/>
            </w:tcBorders>
            <w:shd w:val="clear" w:color="auto" w:fill="auto"/>
            <w:noWrap/>
            <w:vAlign w:val="bottom"/>
            <w:hideMark/>
          </w:tcPr>
          <w:p w14:paraId="6356ABD2"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2016</w:t>
            </w:r>
          </w:p>
        </w:tc>
        <w:tc>
          <w:tcPr>
            <w:tcW w:w="1178" w:type="dxa"/>
            <w:tcBorders>
              <w:top w:val="nil"/>
              <w:left w:val="nil"/>
              <w:bottom w:val="nil"/>
              <w:right w:val="nil"/>
            </w:tcBorders>
            <w:shd w:val="clear" w:color="auto" w:fill="auto"/>
            <w:noWrap/>
            <w:vAlign w:val="bottom"/>
            <w:hideMark/>
          </w:tcPr>
          <w:p w14:paraId="0F0A722E"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PHS-812C</w:t>
            </w:r>
          </w:p>
        </w:tc>
        <w:tc>
          <w:tcPr>
            <w:tcW w:w="4695" w:type="dxa"/>
            <w:tcBorders>
              <w:top w:val="nil"/>
              <w:left w:val="nil"/>
              <w:bottom w:val="nil"/>
              <w:right w:val="nil"/>
            </w:tcBorders>
            <w:shd w:val="clear" w:color="auto" w:fill="auto"/>
            <w:vAlign w:val="bottom"/>
            <w:hideMark/>
          </w:tcPr>
          <w:p w14:paraId="1ECB0EDA"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Consejero presidente</w:t>
            </w:r>
          </w:p>
        </w:tc>
      </w:tr>
      <w:tr w:rsidR="00E1035C" w:rsidRPr="008535E7" w14:paraId="49A8B971" w14:textId="77777777" w:rsidTr="007B60F8">
        <w:trPr>
          <w:trHeight w:val="510"/>
        </w:trPr>
        <w:tc>
          <w:tcPr>
            <w:tcW w:w="2826" w:type="dxa"/>
            <w:tcBorders>
              <w:top w:val="nil"/>
              <w:left w:val="nil"/>
              <w:bottom w:val="nil"/>
              <w:right w:val="nil"/>
            </w:tcBorders>
            <w:shd w:val="clear" w:color="auto" w:fill="auto"/>
            <w:vAlign w:val="bottom"/>
            <w:hideMark/>
          </w:tcPr>
          <w:p w14:paraId="42229C15"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VOLKWAGEN TRANSPORTER STD</w:t>
            </w:r>
          </w:p>
        </w:tc>
        <w:tc>
          <w:tcPr>
            <w:tcW w:w="778" w:type="dxa"/>
            <w:tcBorders>
              <w:top w:val="nil"/>
              <w:left w:val="nil"/>
              <w:bottom w:val="nil"/>
              <w:right w:val="nil"/>
            </w:tcBorders>
            <w:shd w:val="clear" w:color="auto" w:fill="auto"/>
            <w:noWrap/>
            <w:vAlign w:val="bottom"/>
            <w:hideMark/>
          </w:tcPr>
          <w:p w14:paraId="44CAB8F4"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2011</w:t>
            </w:r>
          </w:p>
        </w:tc>
        <w:tc>
          <w:tcPr>
            <w:tcW w:w="1178" w:type="dxa"/>
            <w:tcBorders>
              <w:top w:val="nil"/>
              <w:left w:val="nil"/>
              <w:bottom w:val="nil"/>
              <w:right w:val="nil"/>
            </w:tcBorders>
            <w:shd w:val="clear" w:color="auto" w:fill="auto"/>
            <w:noWrap/>
            <w:vAlign w:val="bottom"/>
            <w:hideMark/>
          </w:tcPr>
          <w:p w14:paraId="302654FD"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PHS-813C</w:t>
            </w:r>
          </w:p>
        </w:tc>
        <w:tc>
          <w:tcPr>
            <w:tcW w:w="4695" w:type="dxa"/>
            <w:tcBorders>
              <w:top w:val="nil"/>
              <w:left w:val="nil"/>
              <w:bottom w:val="nil"/>
              <w:right w:val="nil"/>
            </w:tcBorders>
            <w:shd w:val="clear" w:color="auto" w:fill="auto"/>
            <w:vAlign w:val="bottom"/>
            <w:hideMark/>
          </w:tcPr>
          <w:p w14:paraId="49973A69"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78376E80" w14:textId="77777777" w:rsidTr="007B60F8">
        <w:trPr>
          <w:trHeight w:val="510"/>
        </w:trPr>
        <w:tc>
          <w:tcPr>
            <w:tcW w:w="2826" w:type="dxa"/>
            <w:tcBorders>
              <w:top w:val="nil"/>
              <w:left w:val="nil"/>
              <w:bottom w:val="nil"/>
              <w:right w:val="nil"/>
            </w:tcBorders>
            <w:shd w:val="clear" w:color="auto" w:fill="auto"/>
            <w:vAlign w:val="bottom"/>
            <w:hideMark/>
          </w:tcPr>
          <w:p w14:paraId="68DF0215" w14:textId="77777777" w:rsidR="00E1035C" w:rsidRPr="00092D00" w:rsidRDefault="00E1035C" w:rsidP="007B60F8">
            <w:pPr>
              <w:spacing w:after="0" w:line="240" w:lineRule="auto"/>
              <w:rPr>
                <w:rFonts w:eastAsia="Times New Roman" w:cs="Calibri"/>
                <w:color w:val="000000"/>
                <w:sz w:val="20"/>
                <w:szCs w:val="20"/>
                <w:lang w:val="it-IT" w:eastAsia="es-MX"/>
              </w:rPr>
            </w:pPr>
            <w:r w:rsidRPr="00092D00">
              <w:rPr>
                <w:rFonts w:eastAsia="Times New Roman" w:cs="Calibri"/>
                <w:color w:val="000000"/>
                <w:sz w:val="20"/>
                <w:szCs w:val="20"/>
                <w:lang w:val="it-IT" w:eastAsia="es-MX"/>
              </w:rPr>
              <w:t>TOYOTA RAV4 LE 2.5L AUT</w:t>
            </w:r>
          </w:p>
        </w:tc>
        <w:tc>
          <w:tcPr>
            <w:tcW w:w="778" w:type="dxa"/>
            <w:tcBorders>
              <w:top w:val="nil"/>
              <w:left w:val="nil"/>
              <w:bottom w:val="nil"/>
              <w:right w:val="nil"/>
            </w:tcBorders>
            <w:shd w:val="clear" w:color="auto" w:fill="auto"/>
            <w:noWrap/>
            <w:vAlign w:val="bottom"/>
            <w:hideMark/>
          </w:tcPr>
          <w:p w14:paraId="4E5FDE42"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2016</w:t>
            </w:r>
          </w:p>
        </w:tc>
        <w:tc>
          <w:tcPr>
            <w:tcW w:w="1178" w:type="dxa"/>
            <w:tcBorders>
              <w:top w:val="nil"/>
              <w:left w:val="nil"/>
              <w:bottom w:val="nil"/>
              <w:right w:val="nil"/>
            </w:tcBorders>
            <w:shd w:val="clear" w:color="auto" w:fill="auto"/>
            <w:noWrap/>
            <w:vAlign w:val="bottom"/>
            <w:hideMark/>
          </w:tcPr>
          <w:p w14:paraId="4EDE62C4"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PHS-814C</w:t>
            </w:r>
          </w:p>
        </w:tc>
        <w:tc>
          <w:tcPr>
            <w:tcW w:w="4695" w:type="dxa"/>
            <w:tcBorders>
              <w:top w:val="nil"/>
              <w:left w:val="nil"/>
              <w:bottom w:val="nil"/>
              <w:right w:val="nil"/>
            </w:tcBorders>
            <w:shd w:val="clear" w:color="auto" w:fill="auto"/>
            <w:vAlign w:val="bottom"/>
            <w:hideMark/>
          </w:tcPr>
          <w:p w14:paraId="447FDC69"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41F2442E" w14:textId="77777777" w:rsidTr="007B60F8">
        <w:trPr>
          <w:trHeight w:val="510"/>
        </w:trPr>
        <w:tc>
          <w:tcPr>
            <w:tcW w:w="2826" w:type="dxa"/>
            <w:tcBorders>
              <w:top w:val="nil"/>
              <w:left w:val="nil"/>
              <w:bottom w:val="nil"/>
              <w:right w:val="nil"/>
            </w:tcBorders>
            <w:shd w:val="clear" w:color="auto" w:fill="auto"/>
            <w:vAlign w:val="bottom"/>
            <w:hideMark/>
          </w:tcPr>
          <w:p w14:paraId="019713D9" w14:textId="77777777" w:rsidR="00E1035C" w:rsidRPr="005F5D1B" w:rsidRDefault="00E1035C" w:rsidP="007B60F8">
            <w:pPr>
              <w:spacing w:after="0" w:line="240" w:lineRule="auto"/>
              <w:rPr>
                <w:rFonts w:eastAsia="Times New Roman" w:cs="Calibri"/>
                <w:color w:val="000000"/>
                <w:sz w:val="18"/>
                <w:szCs w:val="18"/>
                <w:lang w:val="es-MX" w:eastAsia="es-MX"/>
              </w:rPr>
            </w:pPr>
            <w:r w:rsidRPr="005F5D1B">
              <w:rPr>
                <w:rFonts w:eastAsia="Times New Roman" w:cs="Calibri"/>
                <w:color w:val="000000"/>
                <w:sz w:val="18"/>
                <w:szCs w:val="18"/>
                <w:lang w:val="es-MX" w:eastAsia="es-MX"/>
              </w:rPr>
              <w:t>VOLKWAGENTRANSPORTER L4 STD</w:t>
            </w:r>
          </w:p>
        </w:tc>
        <w:tc>
          <w:tcPr>
            <w:tcW w:w="778" w:type="dxa"/>
            <w:tcBorders>
              <w:top w:val="nil"/>
              <w:left w:val="nil"/>
              <w:bottom w:val="nil"/>
              <w:right w:val="nil"/>
            </w:tcBorders>
            <w:shd w:val="clear" w:color="auto" w:fill="auto"/>
            <w:noWrap/>
            <w:vAlign w:val="bottom"/>
            <w:hideMark/>
          </w:tcPr>
          <w:p w14:paraId="1BE11C50"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2015</w:t>
            </w:r>
          </w:p>
        </w:tc>
        <w:tc>
          <w:tcPr>
            <w:tcW w:w="1178" w:type="dxa"/>
            <w:tcBorders>
              <w:top w:val="nil"/>
              <w:left w:val="nil"/>
              <w:bottom w:val="nil"/>
              <w:right w:val="nil"/>
            </w:tcBorders>
            <w:shd w:val="clear" w:color="auto" w:fill="auto"/>
            <w:noWrap/>
            <w:vAlign w:val="bottom"/>
            <w:hideMark/>
          </w:tcPr>
          <w:p w14:paraId="2607F08C"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PHS-815C</w:t>
            </w:r>
          </w:p>
        </w:tc>
        <w:tc>
          <w:tcPr>
            <w:tcW w:w="4695" w:type="dxa"/>
            <w:tcBorders>
              <w:top w:val="nil"/>
              <w:left w:val="nil"/>
              <w:bottom w:val="nil"/>
              <w:right w:val="nil"/>
            </w:tcBorders>
            <w:shd w:val="clear" w:color="auto" w:fill="auto"/>
            <w:vAlign w:val="bottom"/>
            <w:hideMark/>
          </w:tcPr>
          <w:p w14:paraId="19A3F4C7"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1C949502" w14:textId="77777777" w:rsidTr="007B60F8">
        <w:trPr>
          <w:trHeight w:val="510"/>
        </w:trPr>
        <w:tc>
          <w:tcPr>
            <w:tcW w:w="2826" w:type="dxa"/>
            <w:tcBorders>
              <w:top w:val="nil"/>
              <w:left w:val="nil"/>
              <w:bottom w:val="nil"/>
              <w:right w:val="nil"/>
            </w:tcBorders>
            <w:shd w:val="clear" w:color="auto" w:fill="auto"/>
            <w:vAlign w:val="bottom"/>
            <w:hideMark/>
          </w:tcPr>
          <w:p w14:paraId="062E7EA8"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YAMAHA MOTO</w:t>
            </w:r>
          </w:p>
        </w:tc>
        <w:tc>
          <w:tcPr>
            <w:tcW w:w="778" w:type="dxa"/>
            <w:tcBorders>
              <w:top w:val="nil"/>
              <w:left w:val="nil"/>
              <w:bottom w:val="nil"/>
              <w:right w:val="nil"/>
            </w:tcBorders>
            <w:shd w:val="clear" w:color="auto" w:fill="auto"/>
            <w:noWrap/>
            <w:vAlign w:val="bottom"/>
            <w:hideMark/>
          </w:tcPr>
          <w:p w14:paraId="40BD980C"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2016</w:t>
            </w:r>
          </w:p>
        </w:tc>
        <w:tc>
          <w:tcPr>
            <w:tcW w:w="1178" w:type="dxa"/>
            <w:tcBorders>
              <w:top w:val="nil"/>
              <w:left w:val="nil"/>
              <w:bottom w:val="nil"/>
              <w:right w:val="nil"/>
            </w:tcBorders>
            <w:shd w:val="clear" w:color="auto" w:fill="auto"/>
            <w:noWrap/>
            <w:vAlign w:val="bottom"/>
            <w:hideMark/>
          </w:tcPr>
          <w:p w14:paraId="447ED3DC"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66-PMG-2</w:t>
            </w:r>
          </w:p>
        </w:tc>
        <w:tc>
          <w:tcPr>
            <w:tcW w:w="4695" w:type="dxa"/>
            <w:tcBorders>
              <w:top w:val="nil"/>
              <w:left w:val="nil"/>
              <w:bottom w:val="nil"/>
              <w:right w:val="nil"/>
            </w:tcBorders>
            <w:shd w:val="clear" w:color="auto" w:fill="auto"/>
            <w:vAlign w:val="bottom"/>
            <w:hideMark/>
          </w:tcPr>
          <w:p w14:paraId="50926E0C"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6CF6ED33" w14:textId="77777777" w:rsidTr="007B60F8">
        <w:trPr>
          <w:trHeight w:val="510"/>
        </w:trPr>
        <w:tc>
          <w:tcPr>
            <w:tcW w:w="2826" w:type="dxa"/>
            <w:tcBorders>
              <w:top w:val="nil"/>
              <w:left w:val="nil"/>
              <w:bottom w:val="nil"/>
              <w:right w:val="nil"/>
            </w:tcBorders>
            <w:shd w:val="clear" w:color="auto" w:fill="auto"/>
            <w:vAlign w:val="bottom"/>
            <w:hideMark/>
          </w:tcPr>
          <w:p w14:paraId="0B252E9E"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TOYOTA HILUX STD</w:t>
            </w:r>
          </w:p>
        </w:tc>
        <w:tc>
          <w:tcPr>
            <w:tcW w:w="778" w:type="dxa"/>
            <w:tcBorders>
              <w:top w:val="nil"/>
              <w:left w:val="nil"/>
              <w:bottom w:val="nil"/>
              <w:right w:val="nil"/>
            </w:tcBorders>
            <w:shd w:val="clear" w:color="auto" w:fill="auto"/>
            <w:noWrap/>
            <w:vAlign w:val="bottom"/>
            <w:hideMark/>
          </w:tcPr>
          <w:p w14:paraId="2C7A226A"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2015</w:t>
            </w:r>
          </w:p>
        </w:tc>
        <w:tc>
          <w:tcPr>
            <w:tcW w:w="1178" w:type="dxa"/>
            <w:tcBorders>
              <w:top w:val="nil"/>
              <w:left w:val="nil"/>
              <w:bottom w:val="nil"/>
              <w:right w:val="nil"/>
            </w:tcBorders>
            <w:shd w:val="clear" w:color="auto" w:fill="auto"/>
            <w:noWrap/>
            <w:vAlign w:val="bottom"/>
            <w:hideMark/>
          </w:tcPr>
          <w:p w14:paraId="64870D21"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NA-3705-B</w:t>
            </w:r>
          </w:p>
        </w:tc>
        <w:tc>
          <w:tcPr>
            <w:tcW w:w="4695" w:type="dxa"/>
            <w:tcBorders>
              <w:top w:val="nil"/>
              <w:left w:val="nil"/>
              <w:bottom w:val="nil"/>
              <w:right w:val="nil"/>
            </w:tcBorders>
            <w:shd w:val="clear" w:color="auto" w:fill="auto"/>
            <w:vAlign w:val="bottom"/>
            <w:hideMark/>
          </w:tcPr>
          <w:p w14:paraId="2C0F95EA" w14:textId="77777777" w:rsidR="00E1035C" w:rsidRPr="00F0558B" w:rsidRDefault="00E1035C" w:rsidP="007B60F8">
            <w:pPr>
              <w:spacing w:after="0" w:line="240" w:lineRule="auto"/>
              <w:jc w:val="both"/>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292EB45F" w14:textId="77777777" w:rsidTr="007B60F8">
        <w:trPr>
          <w:trHeight w:val="510"/>
        </w:trPr>
        <w:tc>
          <w:tcPr>
            <w:tcW w:w="2826" w:type="dxa"/>
            <w:tcBorders>
              <w:top w:val="nil"/>
              <w:left w:val="nil"/>
              <w:bottom w:val="nil"/>
              <w:right w:val="nil"/>
            </w:tcBorders>
            <w:shd w:val="clear" w:color="auto" w:fill="auto"/>
            <w:vAlign w:val="bottom"/>
            <w:hideMark/>
          </w:tcPr>
          <w:p w14:paraId="57F6AA66"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KIA</w:t>
            </w:r>
          </w:p>
        </w:tc>
        <w:tc>
          <w:tcPr>
            <w:tcW w:w="778" w:type="dxa"/>
            <w:tcBorders>
              <w:top w:val="nil"/>
              <w:left w:val="nil"/>
              <w:bottom w:val="nil"/>
              <w:right w:val="nil"/>
            </w:tcBorders>
            <w:shd w:val="clear" w:color="auto" w:fill="auto"/>
            <w:noWrap/>
            <w:vAlign w:val="bottom"/>
            <w:hideMark/>
          </w:tcPr>
          <w:p w14:paraId="2CF3E20C"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2023</w:t>
            </w:r>
          </w:p>
        </w:tc>
        <w:tc>
          <w:tcPr>
            <w:tcW w:w="1178" w:type="dxa"/>
            <w:tcBorders>
              <w:top w:val="nil"/>
              <w:left w:val="nil"/>
              <w:bottom w:val="nil"/>
              <w:right w:val="nil"/>
            </w:tcBorders>
            <w:shd w:val="clear" w:color="auto" w:fill="auto"/>
            <w:noWrap/>
            <w:vAlign w:val="bottom"/>
            <w:hideMark/>
          </w:tcPr>
          <w:p w14:paraId="2333BBC8"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PUC965A</w:t>
            </w:r>
          </w:p>
        </w:tc>
        <w:tc>
          <w:tcPr>
            <w:tcW w:w="4695" w:type="dxa"/>
            <w:tcBorders>
              <w:top w:val="nil"/>
              <w:left w:val="nil"/>
              <w:bottom w:val="nil"/>
              <w:right w:val="nil"/>
            </w:tcBorders>
            <w:shd w:val="clear" w:color="auto" w:fill="auto"/>
            <w:vAlign w:val="bottom"/>
            <w:hideMark/>
          </w:tcPr>
          <w:p w14:paraId="12B79DD5"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Consejera electoral</w:t>
            </w:r>
          </w:p>
        </w:tc>
      </w:tr>
      <w:tr w:rsidR="00E1035C" w:rsidRPr="008535E7" w14:paraId="2D61D421" w14:textId="77777777" w:rsidTr="007B60F8">
        <w:trPr>
          <w:trHeight w:val="510"/>
        </w:trPr>
        <w:tc>
          <w:tcPr>
            <w:tcW w:w="2826" w:type="dxa"/>
            <w:tcBorders>
              <w:top w:val="nil"/>
              <w:left w:val="nil"/>
              <w:bottom w:val="nil"/>
              <w:right w:val="nil"/>
            </w:tcBorders>
            <w:shd w:val="clear" w:color="auto" w:fill="auto"/>
            <w:hideMark/>
          </w:tcPr>
          <w:p w14:paraId="7FCA58A1"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lastRenderedPageBreak/>
              <w:t>KIA</w:t>
            </w:r>
          </w:p>
        </w:tc>
        <w:tc>
          <w:tcPr>
            <w:tcW w:w="778" w:type="dxa"/>
            <w:tcBorders>
              <w:top w:val="nil"/>
              <w:left w:val="nil"/>
              <w:bottom w:val="nil"/>
              <w:right w:val="nil"/>
            </w:tcBorders>
            <w:shd w:val="clear" w:color="auto" w:fill="auto"/>
            <w:noWrap/>
            <w:hideMark/>
          </w:tcPr>
          <w:p w14:paraId="10B71A91"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2023</w:t>
            </w:r>
          </w:p>
        </w:tc>
        <w:tc>
          <w:tcPr>
            <w:tcW w:w="1178" w:type="dxa"/>
            <w:tcBorders>
              <w:top w:val="nil"/>
              <w:left w:val="nil"/>
              <w:bottom w:val="nil"/>
              <w:right w:val="nil"/>
            </w:tcBorders>
            <w:shd w:val="clear" w:color="auto" w:fill="auto"/>
            <w:noWrap/>
            <w:hideMark/>
          </w:tcPr>
          <w:p w14:paraId="5B82ECBD"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PUC969A</w:t>
            </w:r>
          </w:p>
        </w:tc>
        <w:tc>
          <w:tcPr>
            <w:tcW w:w="4695" w:type="dxa"/>
            <w:tcBorders>
              <w:top w:val="nil"/>
              <w:left w:val="nil"/>
              <w:bottom w:val="nil"/>
              <w:right w:val="nil"/>
            </w:tcBorders>
            <w:shd w:val="clear" w:color="auto" w:fill="auto"/>
            <w:hideMark/>
          </w:tcPr>
          <w:p w14:paraId="48C0F41D"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Consejera electoral</w:t>
            </w:r>
          </w:p>
        </w:tc>
      </w:tr>
      <w:tr w:rsidR="00E1035C" w:rsidRPr="008535E7" w14:paraId="53A214C3" w14:textId="77777777" w:rsidTr="007B60F8">
        <w:trPr>
          <w:trHeight w:val="510"/>
        </w:trPr>
        <w:tc>
          <w:tcPr>
            <w:tcW w:w="2826" w:type="dxa"/>
            <w:tcBorders>
              <w:top w:val="nil"/>
              <w:left w:val="nil"/>
              <w:bottom w:val="nil"/>
              <w:right w:val="nil"/>
            </w:tcBorders>
            <w:shd w:val="clear" w:color="auto" w:fill="auto"/>
            <w:hideMark/>
          </w:tcPr>
          <w:p w14:paraId="1D13B66E"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KIA</w:t>
            </w:r>
          </w:p>
        </w:tc>
        <w:tc>
          <w:tcPr>
            <w:tcW w:w="778" w:type="dxa"/>
            <w:tcBorders>
              <w:top w:val="nil"/>
              <w:left w:val="nil"/>
              <w:bottom w:val="nil"/>
              <w:right w:val="nil"/>
            </w:tcBorders>
            <w:shd w:val="clear" w:color="auto" w:fill="auto"/>
            <w:noWrap/>
            <w:hideMark/>
          </w:tcPr>
          <w:p w14:paraId="184A5588"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2023</w:t>
            </w:r>
          </w:p>
        </w:tc>
        <w:tc>
          <w:tcPr>
            <w:tcW w:w="1178" w:type="dxa"/>
            <w:tcBorders>
              <w:top w:val="nil"/>
              <w:left w:val="nil"/>
              <w:bottom w:val="nil"/>
              <w:right w:val="nil"/>
            </w:tcBorders>
            <w:shd w:val="clear" w:color="auto" w:fill="auto"/>
            <w:noWrap/>
            <w:hideMark/>
          </w:tcPr>
          <w:p w14:paraId="76C00564"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PUC970A</w:t>
            </w:r>
          </w:p>
        </w:tc>
        <w:tc>
          <w:tcPr>
            <w:tcW w:w="4695" w:type="dxa"/>
            <w:tcBorders>
              <w:top w:val="nil"/>
              <w:left w:val="nil"/>
              <w:bottom w:val="nil"/>
              <w:right w:val="nil"/>
            </w:tcBorders>
            <w:shd w:val="clear" w:color="auto" w:fill="auto"/>
            <w:noWrap/>
            <w:hideMark/>
          </w:tcPr>
          <w:p w14:paraId="3F9BB601"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Consejero electoral</w:t>
            </w:r>
          </w:p>
        </w:tc>
      </w:tr>
      <w:tr w:rsidR="00E1035C" w:rsidRPr="008535E7" w14:paraId="71A8ECAC" w14:textId="77777777" w:rsidTr="007B60F8">
        <w:trPr>
          <w:trHeight w:val="510"/>
        </w:trPr>
        <w:tc>
          <w:tcPr>
            <w:tcW w:w="2826" w:type="dxa"/>
            <w:tcBorders>
              <w:top w:val="nil"/>
              <w:left w:val="nil"/>
              <w:bottom w:val="nil"/>
              <w:right w:val="nil"/>
            </w:tcBorders>
            <w:shd w:val="clear" w:color="auto" w:fill="auto"/>
            <w:hideMark/>
          </w:tcPr>
          <w:p w14:paraId="0C0352DC"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KIA</w:t>
            </w:r>
          </w:p>
        </w:tc>
        <w:tc>
          <w:tcPr>
            <w:tcW w:w="778" w:type="dxa"/>
            <w:tcBorders>
              <w:top w:val="nil"/>
              <w:left w:val="nil"/>
              <w:bottom w:val="nil"/>
              <w:right w:val="nil"/>
            </w:tcBorders>
            <w:shd w:val="clear" w:color="auto" w:fill="auto"/>
            <w:noWrap/>
            <w:hideMark/>
          </w:tcPr>
          <w:p w14:paraId="768E897A"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2023</w:t>
            </w:r>
          </w:p>
        </w:tc>
        <w:tc>
          <w:tcPr>
            <w:tcW w:w="1178" w:type="dxa"/>
            <w:tcBorders>
              <w:top w:val="nil"/>
              <w:left w:val="nil"/>
              <w:bottom w:val="nil"/>
              <w:right w:val="nil"/>
            </w:tcBorders>
            <w:shd w:val="clear" w:color="auto" w:fill="auto"/>
            <w:noWrap/>
            <w:hideMark/>
          </w:tcPr>
          <w:p w14:paraId="553CF911"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PUC966A</w:t>
            </w:r>
          </w:p>
        </w:tc>
        <w:tc>
          <w:tcPr>
            <w:tcW w:w="4695" w:type="dxa"/>
            <w:tcBorders>
              <w:top w:val="nil"/>
              <w:left w:val="nil"/>
              <w:bottom w:val="nil"/>
              <w:right w:val="nil"/>
            </w:tcBorders>
            <w:shd w:val="clear" w:color="auto" w:fill="auto"/>
            <w:noWrap/>
            <w:hideMark/>
          </w:tcPr>
          <w:p w14:paraId="1F2BE2CF"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Consejero electoral</w:t>
            </w:r>
          </w:p>
        </w:tc>
      </w:tr>
      <w:tr w:rsidR="00E1035C" w:rsidRPr="008535E7" w14:paraId="442375CB" w14:textId="77777777" w:rsidTr="007B60F8">
        <w:trPr>
          <w:trHeight w:val="510"/>
        </w:trPr>
        <w:tc>
          <w:tcPr>
            <w:tcW w:w="2826" w:type="dxa"/>
            <w:tcBorders>
              <w:top w:val="nil"/>
              <w:left w:val="nil"/>
              <w:bottom w:val="nil"/>
              <w:right w:val="nil"/>
            </w:tcBorders>
            <w:shd w:val="clear" w:color="auto" w:fill="auto"/>
            <w:hideMark/>
          </w:tcPr>
          <w:p w14:paraId="788C7BA4"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KIA</w:t>
            </w:r>
          </w:p>
        </w:tc>
        <w:tc>
          <w:tcPr>
            <w:tcW w:w="778" w:type="dxa"/>
            <w:tcBorders>
              <w:top w:val="nil"/>
              <w:left w:val="nil"/>
              <w:bottom w:val="nil"/>
              <w:right w:val="nil"/>
            </w:tcBorders>
            <w:shd w:val="clear" w:color="auto" w:fill="auto"/>
            <w:noWrap/>
            <w:hideMark/>
          </w:tcPr>
          <w:p w14:paraId="407037D7"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2023</w:t>
            </w:r>
          </w:p>
        </w:tc>
        <w:tc>
          <w:tcPr>
            <w:tcW w:w="1178" w:type="dxa"/>
            <w:tcBorders>
              <w:top w:val="nil"/>
              <w:left w:val="nil"/>
              <w:bottom w:val="nil"/>
              <w:right w:val="nil"/>
            </w:tcBorders>
            <w:shd w:val="clear" w:color="auto" w:fill="auto"/>
            <w:noWrap/>
            <w:hideMark/>
          </w:tcPr>
          <w:p w14:paraId="2C1B1749"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PUC964A</w:t>
            </w:r>
          </w:p>
        </w:tc>
        <w:tc>
          <w:tcPr>
            <w:tcW w:w="4695" w:type="dxa"/>
            <w:tcBorders>
              <w:top w:val="nil"/>
              <w:left w:val="nil"/>
              <w:bottom w:val="nil"/>
              <w:right w:val="nil"/>
            </w:tcBorders>
            <w:shd w:val="clear" w:color="auto" w:fill="auto"/>
            <w:noWrap/>
            <w:hideMark/>
          </w:tcPr>
          <w:p w14:paraId="26591FBE"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Consejera electoral</w:t>
            </w:r>
          </w:p>
        </w:tc>
      </w:tr>
      <w:tr w:rsidR="00E1035C" w:rsidRPr="008535E7" w14:paraId="029A22A6" w14:textId="77777777" w:rsidTr="007B60F8">
        <w:trPr>
          <w:trHeight w:val="510"/>
        </w:trPr>
        <w:tc>
          <w:tcPr>
            <w:tcW w:w="2826" w:type="dxa"/>
            <w:tcBorders>
              <w:top w:val="nil"/>
              <w:left w:val="nil"/>
              <w:bottom w:val="nil"/>
              <w:right w:val="nil"/>
            </w:tcBorders>
            <w:shd w:val="clear" w:color="auto" w:fill="auto"/>
            <w:hideMark/>
          </w:tcPr>
          <w:p w14:paraId="1F6AC850"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KIA</w:t>
            </w:r>
          </w:p>
        </w:tc>
        <w:tc>
          <w:tcPr>
            <w:tcW w:w="778" w:type="dxa"/>
            <w:tcBorders>
              <w:top w:val="nil"/>
              <w:left w:val="nil"/>
              <w:bottom w:val="nil"/>
              <w:right w:val="nil"/>
            </w:tcBorders>
            <w:shd w:val="clear" w:color="auto" w:fill="auto"/>
            <w:noWrap/>
            <w:hideMark/>
          </w:tcPr>
          <w:p w14:paraId="5E935730"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2023</w:t>
            </w:r>
          </w:p>
        </w:tc>
        <w:tc>
          <w:tcPr>
            <w:tcW w:w="1178" w:type="dxa"/>
            <w:tcBorders>
              <w:top w:val="nil"/>
              <w:left w:val="nil"/>
              <w:bottom w:val="nil"/>
              <w:right w:val="nil"/>
            </w:tcBorders>
            <w:shd w:val="clear" w:color="auto" w:fill="auto"/>
            <w:noWrap/>
            <w:hideMark/>
          </w:tcPr>
          <w:p w14:paraId="5584BA22"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PUD125A</w:t>
            </w:r>
          </w:p>
        </w:tc>
        <w:tc>
          <w:tcPr>
            <w:tcW w:w="4695" w:type="dxa"/>
            <w:tcBorders>
              <w:top w:val="nil"/>
              <w:left w:val="nil"/>
              <w:bottom w:val="nil"/>
              <w:right w:val="nil"/>
            </w:tcBorders>
            <w:shd w:val="clear" w:color="auto" w:fill="auto"/>
            <w:hideMark/>
          </w:tcPr>
          <w:p w14:paraId="5FE58131"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2F932154" w14:textId="77777777" w:rsidTr="007B60F8">
        <w:trPr>
          <w:trHeight w:val="510"/>
        </w:trPr>
        <w:tc>
          <w:tcPr>
            <w:tcW w:w="2826" w:type="dxa"/>
            <w:tcBorders>
              <w:top w:val="nil"/>
              <w:left w:val="nil"/>
              <w:bottom w:val="nil"/>
              <w:right w:val="nil"/>
            </w:tcBorders>
            <w:shd w:val="clear" w:color="auto" w:fill="auto"/>
            <w:hideMark/>
          </w:tcPr>
          <w:p w14:paraId="6E2FF8B8"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KIA</w:t>
            </w:r>
          </w:p>
        </w:tc>
        <w:tc>
          <w:tcPr>
            <w:tcW w:w="778" w:type="dxa"/>
            <w:tcBorders>
              <w:top w:val="nil"/>
              <w:left w:val="nil"/>
              <w:bottom w:val="nil"/>
              <w:right w:val="nil"/>
            </w:tcBorders>
            <w:shd w:val="clear" w:color="auto" w:fill="auto"/>
            <w:noWrap/>
            <w:hideMark/>
          </w:tcPr>
          <w:p w14:paraId="41659073"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2023</w:t>
            </w:r>
          </w:p>
        </w:tc>
        <w:tc>
          <w:tcPr>
            <w:tcW w:w="1178" w:type="dxa"/>
            <w:tcBorders>
              <w:top w:val="nil"/>
              <w:left w:val="nil"/>
              <w:bottom w:val="nil"/>
              <w:right w:val="nil"/>
            </w:tcBorders>
            <w:shd w:val="clear" w:color="auto" w:fill="auto"/>
            <w:noWrap/>
            <w:hideMark/>
          </w:tcPr>
          <w:p w14:paraId="70636204"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PUD123A</w:t>
            </w:r>
          </w:p>
        </w:tc>
        <w:tc>
          <w:tcPr>
            <w:tcW w:w="4695" w:type="dxa"/>
            <w:tcBorders>
              <w:top w:val="nil"/>
              <w:left w:val="nil"/>
              <w:bottom w:val="nil"/>
              <w:right w:val="nil"/>
            </w:tcBorders>
            <w:shd w:val="clear" w:color="auto" w:fill="auto"/>
            <w:hideMark/>
          </w:tcPr>
          <w:p w14:paraId="2FB43647"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Director ejecutivo de organización electoral</w:t>
            </w:r>
          </w:p>
        </w:tc>
      </w:tr>
      <w:tr w:rsidR="00E1035C" w:rsidRPr="008535E7" w14:paraId="594F5EDF" w14:textId="77777777" w:rsidTr="007B60F8">
        <w:trPr>
          <w:trHeight w:val="510"/>
        </w:trPr>
        <w:tc>
          <w:tcPr>
            <w:tcW w:w="2826" w:type="dxa"/>
            <w:tcBorders>
              <w:top w:val="nil"/>
              <w:left w:val="nil"/>
              <w:bottom w:val="nil"/>
              <w:right w:val="nil"/>
            </w:tcBorders>
            <w:shd w:val="clear" w:color="auto" w:fill="auto"/>
            <w:hideMark/>
          </w:tcPr>
          <w:p w14:paraId="3A725DB2"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KIA</w:t>
            </w:r>
          </w:p>
        </w:tc>
        <w:tc>
          <w:tcPr>
            <w:tcW w:w="778" w:type="dxa"/>
            <w:tcBorders>
              <w:top w:val="nil"/>
              <w:left w:val="nil"/>
              <w:bottom w:val="nil"/>
              <w:right w:val="nil"/>
            </w:tcBorders>
            <w:shd w:val="clear" w:color="auto" w:fill="auto"/>
            <w:noWrap/>
            <w:hideMark/>
          </w:tcPr>
          <w:p w14:paraId="508148C2"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2023</w:t>
            </w:r>
          </w:p>
        </w:tc>
        <w:tc>
          <w:tcPr>
            <w:tcW w:w="1178" w:type="dxa"/>
            <w:tcBorders>
              <w:top w:val="nil"/>
              <w:left w:val="nil"/>
              <w:bottom w:val="nil"/>
              <w:right w:val="nil"/>
            </w:tcBorders>
            <w:shd w:val="clear" w:color="auto" w:fill="auto"/>
            <w:noWrap/>
            <w:hideMark/>
          </w:tcPr>
          <w:p w14:paraId="0AD1252E"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PUD124A</w:t>
            </w:r>
          </w:p>
        </w:tc>
        <w:tc>
          <w:tcPr>
            <w:tcW w:w="4695" w:type="dxa"/>
            <w:tcBorders>
              <w:top w:val="nil"/>
              <w:left w:val="nil"/>
              <w:bottom w:val="nil"/>
              <w:right w:val="nil"/>
            </w:tcBorders>
            <w:shd w:val="clear" w:color="auto" w:fill="auto"/>
            <w:hideMark/>
          </w:tcPr>
          <w:p w14:paraId="148BFC01"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 xml:space="preserve">Directora ejecutiva de administración, </w:t>
            </w:r>
            <w:r>
              <w:rPr>
                <w:rFonts w:eastAsia="Times New Roman" w:cs="Calibri"/>
                <w:color w:val="000000"/>
                <w:sz w:val="20"/>
                <w:szCs w:val="20"/>
                <w:lang w:val="es-MX" w:eastAsia="es-MX"/>
              </w:rPr>
              <w:t>p</w:t>
            </w:r>
            <w:r w:rsidRPr="00F0558B">
              <w:rPr>
                <w:rFonts w:eastAsia="Times New Roman" w:cs="Calibri"/>
                <w:color w:val="000000"/>
                <w:sz w:val="20"/>
                <w:szCs w:val="20"/>
                <w:lang w:val="es-MX" w:eastAsia="es-MX"/>
              </w:rPr>
              <w:t>rerrogativas y partidos políticos</w:t>
            </w:r>
          </w:p>
        </w:tc>
      </w:tr>
      <w:tr w:rsidR="00E1035C" w:rsidRPr="008535E7" w14:paraId="5CA2D2E6" w14:textId="77777777" w:rsidTr="007B60F8">
        <w:trPr>
          <w:trHeight w:val="510"/>
        </w:trPr>
        <w:tc>
          <w:tcPr>
            <w:tcW w:w="2826" w:type="dxa"/>
            <w:tcBorders>
              <w:top w:val="nil"/>
              <w:left w:val="nil"/>
              <w:bottom w:val="nil"/>
              <w:right w:val="nil"/>
            </w:tcBorders>
            <w:shd w:val="clear" w:color="auto" w:fill="auto"/>
            <w:hideMark/>
          </w:tcPr>
          <w:p w14:paraId="54F766CE"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KIA</w:t>
            </w:r>
          </w:p>
        </w:tc>
        <w:tc>
          <w:tcPr>
            <w:tcW w:w="778" w:type="dxa"/>
            <w:tcBorders>
              <w:top w:val="nil"/>
              <w:left w:val="nil"/>
              <w:bottom w:val="nil"/>
              <w:right w:val="nil"/>
            </w:tcBorders>
            <w:shd w:val="clear" w:color="auto" w:fill="auto"/>
            <w:noWrap/>
            <w:hideMark/>
          </w:tcPr>
          <w:p w14:paraId="322FC5DA"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2023</w:t>
            </w:r>
          </w:p>
        </w:tc>
        <w:tc>
          <w:tcPr>
            <w:tcW w:w="1178" w:type="dxa"/>
            <w:tcBorders>
              <w:top w:val="nil"/>
              <w:left w:val="nil"/>
              <w:bottom w:val="nil"/>
              <w:right w:val="nil"/>
            </w:tcBorders>
            <w:shd w:val="clear" w:color="auto" w:fill="auto"/>
            <w:noWrap/>
            <w:hideMark/>
          </w:tcPr>
          <w:p w14:paraId="6DC60DF1"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PUD122A</w:t>
            </w:r>
          </w:p>
        </w:tc>
        <w:tc>
          <w:tcPr>
            <w:tcW w:w="4695" w:type="dxa"/>
            <w:tcBorders>
              <w:top w:val="nil"/>
              <w:left w:val="nil"/>
              <w:bottom w:val="nil"/>
              <w:right w:val="nil"/>
            </w:tcBorders>
            <w:shd w:val="clear" w:color="auto" w:fill="auto"/>
            <w:hideMark/>
          </w:tcPr>
          <w:p w14:paraId="6211B6E8"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Encargada del área técnica de recursos materiales</w:t>
            </w:r>
          </w:p>
        </w:tc>
      </w:tr>
      <w:tr w:rsidR="00E1035C" w:rsidRPr="008535E7" w14:paraId="45F2BF27" w14:textId="77777777" w:rsidTr="007B60F8">
        <w:trPr>
          <w:trHeight w:val="510"/>
        </w:trPr>
        <w:tc>
          <w:tcPr>
            <w:tcW w:w="2826" w:type="dxa"/>
            <w:tcBorders>
              <w:top w:val="nil"/>
              <w:left w:val="nil"/>
              <w:bottom w:val="nil"/>
              <w:right w:val="nil"/>
            </w:tcBorders>
            <w:shd w:val="clear" w:color="auto" w:fill="auto"/>
            <w:hideMark/>
          </w:tcPr>
          <w:p w14:paraId="6D819B9E"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KIA</w:t>
            </w:r>
          </w:p>
        </w:tc>
        <w:tc>
          <w:tcPr>
            <w:tcW w:w="778" w:type="dxa"/>
            <w:tcBorders>
              <w:top w:val="nil"/>
              <w:left w:val="nil"/>
              <w:bottom w:val="nil"/>
              <w:right w:val="nil"/>
            </w:tcBorders>
            <w:shd w:val="clear" w:color="auto" w:fill="auto"/>
            <w:noWrap/>
            <w:hideMark/>
          </w:tcPr>
          <w:p w14:paraId="203BE2FA"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2023</w:t>
            </w:r>
          </w:p>
        </w:tc>
        <w:tc>
          <w:tcPr>
            <w:tcW w:w="1178" w:type="dxa"/>
            <w:tcBorders>
              <w:top w:val="nil"/>
              <w:left w:val="nil"/>
              <w:bottom w:val="nil"/>
              <w:right w:val="nil"/>
            </w:tcBorders>
            <w:shd w:val="clear" w:color="auto" w:fill="auto"/>
            <w:noWrap/>
            <w:hideMark/>
          </w:tcPr>
          <w:p w14:paraId="347F5DEC"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PUD138A</w:t>
            </w:r>
          </w:p>
        </w:tc>
        <w:tc>
          <w:tcPr>
            <w:tcW w:w="4695" w:type="dxa"/>
            <w:tcBorders>
              <w:top w:val="nil"/>
              <w:left w:val="nil"/>
              <w:bottom w:val="nil"/>
              <w:right w:val="nil"/>
            </w:tcBorders>
            <w:shd w:val="clear" w:color="auto" w:fill="auto"/>
            <w:hideMark/>
          </w:tcPr>
          <w:p w14:paraId="1542FD0E"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Secretaria ejecutiva</w:t>
            </w:r>
          </w:p>
        </w:tc>
      </w:tr>
      <w:tr w:rsidR="00E1035C" w:rsidRPr="008535E7" w14:paraId="07653F58" w14:textId="77777777" w:rsidTr="007B60F8">
        <w:trPr>
          <w:trHeight w:val="510"/>
        </w:trPr>
        <w:tc>
          <w:tcPr>
            <w:tcW w:w="2826" w:type="dxa"/>
            <w:tcBorders>
              <w:top w:val="nil"/>
              <w:left w:val="nil"/>
              <w:bottom w:val="nil"/>
              <w:right w:val="nil"/>
            </w:tcBorders>
            <w:shd w:val="clear" w:color="auto" w:fill="auto"/>
            <w:hideMark/>
          </w:tcPr>
          <w:p w14:paraId="0C9C166F"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KIA</w:t>
            </w:r>
          </w:p>
        </w:tc>
        <w:tc>
          <w:tcPr>
            <w:tcW w:w="778" w:type="dxa"/>
            <w:tcBorders>
              <w:top w:val="nil"/>
              <w:left w:val="nil"/>
              <w:bottom w:val="nil"/>
              <w:right w:val="nil"/>
            </w:tcBorders>
            <w:shd w:val="clear" w:color="auto" w:fill="auto"/>
            <w:noWrap/>
            <w:hideMark/>
          </w:tcPr>
          <w:p w14:paraId="5B155CF1"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2023</w:t>
            </w:r>
          </w:p>
        </w:tc>
        <w:tc>
          <w:tcPr>
            <w:tcW w:w="1178" w:type="dxa"/>
            <w:tcBorders>
              <w:top w:val="nil"/>
              <w:left w:val="nil"/>
              <w:bottom w:val="nil"/>
              <w:right w:val="nil"/>
            </w:tcBorders>
            <w:shd w:val="clear" w:color="auto" w:fill="auto"/>
            <w:noWrap/>
            <w:hideMark/>
          </w:tcPr>
          <w:p w14:paraId="5D9B615E"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PUD139A</w:t>
            </w:r>
          </w:p>
        </w:tc>
        <w:tc>
          <w:tcPr>
            <w:tcW w:w="4695" w:type="dxa"/>
            <w:tcBorders>
              <w:top w:val="nil"/>
              <w:left w:val="nil"/>
              <w:bottom w:val="nil"/>
              <w:right w:val="nil"/>
            </w:tcBorders>
            <w:shd w:val="clear" w:color="auto" w:fill="auto"/>
            <w:hideMark/>
          </w:tcPr>
          <w:p w14:paraId="2CF3287E"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Director ejecutivo de vinculación y servicio profesional electoral</w:t>
            </w:r>
          </w:p>
        </w:tc>
      </w:tr>
      <w:tr w:rsidR="00E1035C" w:rsidRPr="008535E7" w14:paraId="46B3F3D6" w14:textId="77777777" w:rsidTr="007B60F8">
        <w:trPr>
          <w:trHeight w:val="510"/>
        </w:trPr>
        <w:tc>
          <w:tcPr>
            <w:tcW w:w="2826" w:type="dxa"/>
            <w:tcBorders>
              <w:top w:val="nil"/>
              <w:left w:val="nil"/>
              <w:bottom w:val="nil"/>
              <w:right w:val="nil"/>
            </w:tcBorders>
            <w:shd w:val="clear" w:color="auto" w:fill="auto"/>
            <w:hideMark/>
          </w:tcPr>
          <w:p w14:paraId="523BD714"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KIA</w:t>
            </w:r>
          </w:p>
        </w:tc>
        <w:tc>
          <w:tcPr>
            <w:tcW w:w="778" w:type="dxa"/>
            <w:tcBorders>
              <w:top w:val="nil"/>
              <w:left w:val="nil"/>
              <w:bottom w:val="nil"/>
              <w:right w:val="nil"/>
            </w:tcBorders>
            <w:shd w:val="clear" w:color="auto" w:fill="auto"/>
            <w:noWrap/>
            <w:hideMark/>
          </w:tcPr>
          <w:p w14:paraId="5CB6F860"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2023</w:t>
            </w:r>
          </w:p>
        </w:tc>
        <w:tc>
          <w:tcPr>
            <w:tcW w:w="1178" w:type="dxa"/>
            <w:tcBorders>
              <w:top w:val="nil"/>
              <w:left w:val="nil"/>
              <w:bottom w:val="nil"/>
              <w:right w:val="nil"/>
            </w:tcBorders>
            <w:shd w:val="clear" w:color="auto" w:fill="auto"/>
            <w:noWrap/>
            <w:hideMark/>
          </w:tcPr>
          <w:p w14:paraId="72635A1B"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PUD121A</w:t>
            </w:r>
          </w:p>
        </w:tc>
        <w:tc>
          <w:tcPr>
            <w:tcW w:w="4695" w:type="dxa"/>
            <w:tcBorders>
              <w:top w:val="nil"/>
              <w:left w:val="nil"/>
              <w:bottom w:val="nil"/>
              <w:right w:val="nil"/>
            </w:tcBorders>
            <w:shd w:val="clear" w:color="auto" w:fill="auto"/>
            <w:hideMark/>
          </w:tcPr>
          <w:p w14:paraId="6884B8D7"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Consejera electoral</w:t>
            </w:r>
          </w:p>
        </w:tc>
      </w:tr>
      <w:tr w:rsidR="00E1035C" w:rsidRPr="008535E7" w14:paraId="3CA78DE8" w14:textId="77777777" w:rsidTr="007B60F8">
        <w:trPr>
          <w:trHeight w:val="510"/>
        </w:trPr>
        <w:tc>
          <w:tcPr>
            <w:tcW w:w="2826" w:type="dxa"/>
            <w:tcBorders>
              <w:top w:val="nil"/>
              <w:left w:val="nil"/>
              <w:bottom w:val="nil"/>
              <w:right w:val="nil"/>
            </w:tcBorders>
            <w:shd w:val="clear" w:color="auto" w:fill="auto"/>
            <w:hideMark/>
          </w:tcPr>
          <w:p w14:paraId="009E2985"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KIA</w:t>
            </w:r>
          </w:p>
        </w:tc>
        <w:tc>
          <w:tcPr>
            <w:tcW w:w="778" w:type="dxa"/>
            <w:tcBorders>
              <w:top w:val="nil"/>
              <w:left w:val="nil"/>
              <w:bottom w:val="nil"/>
              <w:right w:val="nil"/>
            </w:tcBorders>
            <w:shd w:val="clear" w:color="auto" w:fill="auto"/>
            <w:noWrap/>
            <w:hideMark/>
          </w:tcPr>
          <w:p w14:paraId="4EAB7F73"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2023</w:t>
            </w:r>
          </w:p>
        </w:tc>
        <w:tc>
          <w:tcPr>
            <w:tcW w:w="1178" w:type="dxa"/>
            <w:tcBorders>
              <w:top w:val="nil"/>
              <w:left w:val="nil"/>
              <w:bottom w:val="nil"/>
              <w:right w:val="nil"/>
            </w:tcBorders>
            <w:shd w:val="clear" w:color="auto" w:fill="auto"/>
            <w:noWrap/>
            <w:hideMark/>
          </w:tcPr>
          <w:p w14:paraId="24453818" w14:textId="77777777" w:rsidR="00E1035C" w:rsidRPr="00F0558B" w:rsidRDefault="00E1035C" w:rsidP="007B60F8">
            <w:pPr>
              <w:spacing w:after="0" w:line="240" w:lineRule="auto"/>
              <w:jc w:val="center"/>
              <w:rPr>
                <w:rFonts w:eastAsia="Times New Roman" w:cs="Calibri"/>
                <w:color w:val="000000"/>
                <w:sz w:val="20"/>
                <w:szCs w:val="20"/>
                <w:lang w:val="es-MX" w:eastAsia="es-MX"/>
              </w:rPr>
            </w:pPr>
            <w:r w:rsidRPr="00F0558B">
              <w:rPr>
                <w:rFonts w:eastAsia="Times New Roman" w:cs="Calibri"/>
                <w:color w:val="000000"/>
                <w:sz w:val="20"/>
                <w:szCs w:val="20"/>
                <w:lang w:val="es-MX" w:eastAsia="es-MX"/>
              </w:rPr>
              <w:t>PUD137A</w:t>
            </w:r>
          </w:p>
        </w:tc>
        <w:tc>
          <w:tcPr>
            <w:tcW w:w="4695" w:type="dxa"/>
            <w:tcBorders>
              <w:top w:val="nil"/>
              <w:left w:val="nil"/>
              <w:bottom w:val="nil"/>
              <w:right w:val="nil"/>
            </w:tcBorders>
            <w:shd w:val="clear" w:color="auto" w:fill="auto"/>
            <w:hideMark/>
          </w:tcPr>
          <w:p w14:paraId="0E85C371" w14:textId="77777777" w:rsidR="00E1035C" w:rsidRPr="00F0558B" w:rsidRDefault="00E1035C" w:rsidP="007B60F8">
            <w:pPr>
              <w:spacing w:after="0" w:line="240" w:lineRule="auto"/>
              <w:rPr>
                <w:rFonts w:eastAsia="Times New Roman" w:cs="Calibri"/>
                <w:color w:val="000000"/>
                <w:sz w:val="20"/>
                <w:szCs w:val="20"/>
                <w:lang w:val="es-MX" w:eastAsia="es-MX"/>
              </w:rPr>
            </w:pPr>
            <w:r w:rsidRPr="00F0558B">
              <w:rPr>
                <w:rFonts w:eastAsia="Times New Roman" w:cs="Calibri"/>
                <w:color w:val="000000"/>
                <w:sz w:val="20"/>
                <w:szCs w:val="20"/>
                <w:lang w:val="es-MX" w:eastAsia="es-MX"/>
              </w:rPr>
              <w:t>Directora ejecutiva de educación cívica y participación ciudadana</w:t>
            </w:r>
          </w:p>
        </w:tc>
      </w:tr>
    </w:tbl>
    <w:p w14:paraId="5983E458" w14:textId="77777777" w:rsidR="002933B1" w:rsidRPr="007E6D94" w:rsidRDefault="002933B1" w:rsidP="003F4E6C">
      <w:pPr>
        <w:spacing w:before="240"/>
        <w:jc w:val="both"/>
        <w:rPr>
          <w:rFonts w:ascii="Arial" w:eastAsia="Times New Roman" w:hAnsi="Arial" w:cs="Arial"/>
          <w:sz w:val="20"/>
          <w:szCs w:val="20"/>
          <w:lang w:eastAsia="es-MX"/>
        </w:rPr>
      </w:pPr>
    </w:p>
    <w:p w14:paraId="0C739654" w14:textId="7E2DA596" w:rsidR="00692626" w:rsidRPr="007E6D94" w:rsidRDefault="00225800"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t>1.2.4.6.</w:t>
      </w:r>
      <w:r w:rsidR="00CA0DAB" w:rsidRPr="007E6D94">
        <w:rPr>
          <w:rFonts w:eastAsia="Times New Roman"/>
          <w:bCs/>
          <w:sz w:val="20"/>
          <w:lang w:eastAsia="es-MX"/>
        </w:rPr>
        <w:t xml:space="preserve"> En </w:t>
      </w:r>
      <w:r w:rsidR="0054401C" w:rsidRPr="007E6D94">
        <w:rPr>
          <w:rFonts w:eastAsia="Times New Roman"/>
          <w:bCs/>
          <w:sz w:val="20"/>
          <w:lang w:eastAsia="es-MX"/>
        </w:rPr>
        <w:t>el apartado</w:t>
      </w:r>
      <w:r w:rsidR="00CA0DAB" w:rsidRPr="007E6D94">
        <w:rPr>
          <w:rFonts w:eastAsia="Times New Roman"/>
          <w:bCs/>
          <w:sz w:val="20"/>
          <w:lang w:eastAsia="es-MX"/>
        </w:rPr>
        <w:t xml:space="preserve"> de </w:t>
      </w:r>
      <w:r w:rsidR="00257699" w:rsidRPr="007E6D94">
        <w:rPr>
          <w:b/>
          <w:sz w:val="20"/>
        </w:rPr>
        <w:t>MAQUINARIA, OTROS EQUIPOS Y HERRAMIENTAS</w:t>
      </w:r>
      <w:r w:rsidR="00FB6373" w:rsidRPr="007E6D94">
        <w:rPr>
          <w:b/>
          <w:sz w:val="20"/>
        </w:rPr>
        <w:t xml:space="preserve">; </w:t>
      </w:r>
      <w:r w:rsidR="00FB6373" w:rsidRPr="007E6D94">
        <w:rPr>
          <w:sz w:val="20"/>
        </w:rPr>
        <w:t>se revela un saldo</w:t>
      </w:r>
      <w:r w:rsidR="00CA0DAB" w:rsidRPr="007E6D94">
        <w:rPr>
          <w:b/>
          <w:sz w:val="20"/>
        </w:rPr>
        <w:t xml:space="preserve"> </w:t>
      </w:r>
      <w:r w:rsidR="00CA0DAB" w:rsidRPr="007E6D94">
        <w:rPr>
          <w:sz w:val="20"/>
        </w:rPr>
        <w:t xml:space="preserve">por </w:t>
      </w:r>
      <w:r w:rsidR="00FB6373" w:rsidRPr="007E6D94">
        <w:rPr>
          <w:sz w:val="20"/>
        </w:rPr>
        <w:t>un</w:t>
      </w:r>
      <w:r w:rsidR="00CA0DAB" w:rsidRPr="007E6D94">
        <w:rPr>
          <w:sz w:val="20"/>
        </w:rPr>
        <w:t xml:space="preserve"> importe de </w:t>
      </w:r>
      <w:r w:rsidR="00CA0DAB" w:rsidRPr="007E6D94">
        <w:rPr>
          <w:b/>
          <w:sz w:val="20"/>
        </w:rPr>
        <w:t>$</w:t>
      </w:r>
      <w:r w:rsidR="00D74688" w:rsidRPr="007E6D94">
        <w:rPr>
          <w:b/>
          <w:sz w:val="20"/>
        </w:rPr>
        <w:t xml:space="preserve"> </w:t>
      </w:r>
      <w:r w:rsidR="00C263CE">
        <w:rPr>
          <w:b/>
          <w:bCs/>
          <w:sz w:val="20"/>
        </w:rPr>
        <w:t>176,984.30</w:t>
      </w:r>
      <w:r w:rsidR="00714CC1" w:rsidRPr="007E6D94">
        <w:rPr>
          <w:b/>
          <w:bCs/>
          <w:sz w:val="20"/>
        </w:rPr>
        <w:t xml:space="preserve"> (</w:t>
      </w:r>
      <w:r w:rsidR="00E1035C">
        <w:rPr>
          <w:b/>
          <w:bCs/>
          <w:sz w:val="20"/>
        </w:rPr>
        <w:t>ciento setenta y seis mil novecientos ochenta y cuatro pesos 30/100 m.n</w:t>
      </w:r>
      <w:r w:rsidR="00C263CE">
        <w:rPr>
          <w:b/>
          <w:bCs/>
          <w:sz w:val="20"/>
        </w:rPr>
        <w:t>.</w:t>
      </w:r>
      <w:r w:rsidR="00714CC1" w:rsidRPr="007E6D94">
        <w:rPr>
          <w:b/>
          <w:bCs/>
          <w:sz w:val="20"/>
        </w:rPr>
        <w:t>)</w:t>
      </w:r>
      <w:r w:rsidR="00CA0DAB" w:rsidRPr="007E6D94">
        <w:rPr>
          <w:bCs/>
          <w:sz w:val="20"/>
        </w:rPr>
        <w:t xml:space="preserve">, </w:t>
      </w:r>
      <w:r w:rsidR="00FB6373" w:rsidRPr="007E6D94">
        <w:rPr>
          <w:sz w:val="20"/>
        </w:rPr>
        <w:t>cantidad que</w:t>
      </w:r>
      <w:r w:rsidR="00CA0DAB" w:rsidRPr="007E6D94">
        <w:rPr>
          <w:sz w:val="20"/>
        </w:rPr>
        <w:t xml:space="preserve"> registra</w:t>
      </w:r>
      <w:r w:rsidR="00BE698D" w:rsidRPr="007E6D94">
        <w:rPr>
          <w:bCs/>
          <w:sz w:val="20"/>
        </w:rPr>
        <w:t xml:space="preserve"> el</w:t>
      </w:r>
      <w:r w:rsidR="00CA0DAB" w:rsidRPr="007E6D94">
        <w:rPr>
          <w:bCs/>
          <w:sz w:val="20"/>
        </w:rPr>
        <w:t xml:space="preserve"> </w:t>
      </w:r>
      <w:r w:rsidR="00CA0DAB" w:rsidRPr="007E6D94">
        <w:rPr>
          <w:sz w:val="20"/>
        </w:rPr>
        <w:t>monto de</w:t>
      </w:r>
      <w:r w:rsidR="00CA0DAB" w:rsidRPr="007E6D94">
        <w:rPr>
          <w:b/>
          <w:sz w:val="20"/>
        </w:rPr>
        <w:t xml:space="preserve"> </w:t>
      </w:r>
      <w:r w:rsidR="00CA0DAB" w:rsidRPr="007E6D94">
        <w:rPr>
          <w:sz w:val="20"/>
        </w:rPr>
        <w:t xml:space="preserve">toda clase de maquinaria y equipo no comprendidas en las cuentas anteriores. Incluye refacciones y accesorios mayores correspondientes a estos activos.  </w:t>
      </w:r>
    </w:p>
    <w:p w14:paraId="43790B4F" w14:textId="1B32F8F6" w:rsidR="00D55C07" w:rsidRPr="007E6D94" w:rsidRDefault="00225800"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t>1.2.5.</w:t>
      </w:r>
      <w:r w:rsidR="00D55C07" w:rsidRPr="007E6D94">
        <w:rPr>
          <w:rFonts w:eastAsia="Times New Roman"/>
          <w:bCs/>
          <w:sz w:val="20"/>
          <w:lang w:eastAsia="es-MX"/>
        </w:rPr>
        <w:t xml:space="preserve"> En </w:t>
      </w:r>
      <w:r w:rsidR="000E341A" w:rsidRPr="007E6D94">
        <w:rPr>
          <w:rFonts w:eastAsia="Times New Roman"/>
          <w:bCs/>
          <w:sz w:val="20"/>
          <w:lang w:eastAsia="es-MX"/>
        </w:rPr>
        <w:t>el</w:t>
      </w:r>
      <w:r w:rsidR="00D55C07" w:rsidRPr="007E6D94">
        <w:rPr>
          <w:rFonts w:eastAsia="Times New Roman"/>
          <w:bCs/>
          <w:sz w:val="20"/>
          <w:lang w:eastAsia="es-MX"/>
        </w:rPr>
        <w:t xml:space="preserve"> rubro de </w:t>
      </w:r>
      <w:r w:rsidR="00257699" w:rsidRPr="007E6D94">
        <w:rPr>
          <w:b/>
          <w:sz w:val="20"/>
        </w:rPr>
        <w:t>ACTIVOS INTANGIBLES</w:t>
      </w:r>
      <w:r w:rsidR="00D55C07" w:rsidRPr="007E6D94">
        <w:rPr>
          <w:b/>
          <w:sz w:val="20"/>
        </w:rPr>
        <w:t xml:space="preserve">; </w:t>
      </w:r>
      <w:r w:rsidR="000E341A" w:rsidRPr="007E6D94">
        <w:rPr>
          <w:rFonts w:eastAsia="Times New Roman"/>
          <w:bCs/>
          <w:sz w:val="20"/>
          <w:lang w:eastAsia="es-MX"/>
        </w:rPr>
        <w:t>se refleja un saldo</w:t>
      </w:r>
      <w:r w:rsidR="00D55C07" w:rsidRPr="007E6D94">
        <w:rPr>
          <w:rFonts w:eastAsia="Times New Roman"/>
          <w:bCs/>
          <w:sz w:val="20"/>
          <w:lang w:eastAsia="es-MX"/>
        </w:rPr>
        <w:t xml:space="preserve"> de </w:t>
      </w:r>
      <w:r w:rsidR="00D55C07" w:rsidRPr="007E6D94">
        <w:rPr>
          <w:rFonts w:eastAsia="Times New Roman"/>
          <w:b/>
          <w:sz w:val="20"/>
          <w:lang w:eastAsia="es-MX"/>
        </w:rPr>
        <w:t>$</w:t>
      </w:r>
      <w:r w:rsidR="00D74688" w:rsidRPr="007E6D94">
        <w:rPr>
          <w:rFonts w:eastAsia="Times New Roman"/>
          <w:b/>
          <w:sz w:val="20"/>
          <w:lang w:eastAsia="es-MX"/>
        </w:rPr>
        <w:t xml:space="preserve"> </w:t>
      </w:r>
      <w:r w:rsidR="00C263CE">
        <w:rPr>
          <w:b/>
          <w:bCs/>
          <w:sz w:val="20"/>
        </w:rPr>
        <w:t>2,232,452.25</w:t>
      </w:r>
      <w:r w:rsidR="00714CC1" w:rsidRPr="007E6D94">
        <w:rPr>
          <w:b/>
          <w:bCs/>
          <w:sz w:val="20"/>
        </w:rPr>
        <w:t xml:space="preserve"> (</w:t>
      </w:r>
      <w:r w:rsidR="00E1035C">
        <w:rPr>
          <w:b/>
          <w:bCs/>
          <w:sz w:val="20"/>
        </w:rPr>
        <w:t>dos millones doscientos treinta y dos mil cuatrocientos cincuenta y dos pesos 25/100 m.n</w:t>
      </w:r>
      <w:r w:rsidR="00C263CE">
        <w:rPr>
          <w:b/>
          <w:bCs/>
          <w:sz w:val="20"/>
        </w:rPr>
        <w:t>.</w:t>
      </w:r>
      <w:r w:rsidR="00714CC1" w:rsidRPr="007E6D94">
        <w:rPr>
          <w:b/>
          <w:bCs/>
          <w:sz w:val="20"/>
        </w:rPr>
        <w:t>)</w:t>
      </w:r>
      <w:r w:rsidR="00D55C07" w:rsidRPr="007E6D94">
        <w:rPr>
          <w:bCs/>
          <w:sz w:val="20"/>
        </w:rPr>
        <w:t xml:space="preserve">, </w:t>
      </w:r>
      <w:r w:rsidR="00D55C07" w:rsidRPr="007E6D94">
        <w:rPr>
          <w:sz w:val="20"/>
        </w:rPr>
        <w:t xml:space="preserve">monto </w:t>
      </w:r>
      <w:r w:rsidR="000E341A" w:rsidRPr="007E6D94">
        <w:rPr>
          <w:sz w:val="20"/>
        </w:rPr>
        <w:t>que está integrado por el total de</w:t>
      </w:r>
      <w:r w:rsidR="00D55C07" w:rsidRPr="007E6D94">
        <w:rPr>
          <w:sz w:val="20"/>
        </w:rPr>
        <w:t xml:space="preserve"> derechos por el uso de activos de propiedad industrial, comercial, intelectual y otros. </w:t>
      </w:r>
    </w:p>
    <w:p w14:paraId="15B3AD85" w14:textId="5F1230F4" w:rsidR="00C72B02" w:rsidRPr="007E6D94" w:rsidRDefault="00A411FA"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t xml:space="preserve">1.2.5.1. </w:t>
      </w:r>
      <w:r w:rsidR="00C726D8" w:rsidRPr="007E6D94">
        <w:rPr>
          <w:rFonts w:eastAsia="Times New Roman"/>
          <w:bCs/>
          <w:sz w:val="20"/>
          <w:lang w:eastAsia="es-MX"/>
        </w:rPr>
        <w:t xml:space="preserve">En la cuenta de </w:t>
      </w:r>
      <w:r w:rsidR="00FB6373" w:rsidRPr="007E6D94">
        <w:rPr>
          <w:b/>
          <w:sz w:val="20"/>
        </w:rPr>
        <w:t>SOFTWARE;</w:t>
      </w:r>
      <w:r w:rsidR="00257699" w:rsidRPr="007E6D94">
        <w:rPr>
          <w:b/>
          <w:sz w:val="20"/>
        </w:rPr>
        <w:t xml:space="preserve"> </w:t>
      </w:r>
      <w:r w:rsidR="004C69D9" w:rsidRPr="007E6D94">
        <w:rPr>
          <w:bCs/>
          <w:sz w:val="20"/>
        </w:rPr>
        <w:t xml:space="preserve">se registra </w:t>
      </w:r>
      <w:r w:rsidR="00FB6373" w:rsidRPr="007E6D94">
        <w:rPr>
          <w:bCs/>
          <w:sz w:val="20"/>
        </w:rPr>
        <w:t>un saldo por un</w:t>
      </w:r>
      <w:r w:rsidR="004C69D9" w:rsidRPr="007E6D94">
        <w:rPr>
          <w:bCs/>
          <w:sz w:val="20"/>
        </w:rPr>
        <w:t xml:space="preserve"> importe</w:t>
      </w:r>
      <w:r w:rsidR="00C726D8" w:rsidRPr="007E6D94">
        <w:rPr>
          <w:sz w:val="20"/>
        </w:rPr>
        <w:t xml:space="preserve"> de </w:t>
      </w:r>
      <w:r w:rsidR="00C726D8" w:rsidRPr="007E6D94">
        <w:rPr>
          <w:b/>
          <w:sz w:val="20"/>
        </w:rPr>
        <w:t>$</w:t>
      </w:r>
      <w:r w:rsidR="00D74688" w:rsidRPr="007E6D94">
        <w:rPr>
          <w:b/>
          <w:sz w:val="20"/>
        </w:rPr>
        <w:t xml:space="preserve"> </w:t>
      </w:r>
      <w:r w:rsidR="00C263CE">
        <w:rPr>
          <w:b/>
          <w:bCs/>
          <w:sz w:val="20"/>
        </w:rPr>
        <w:t>2,100,719.24</w:t>
      </w:r>
      <w:r w:rsidR="00714CC1" w:rsidRPr="007E6D94">
        <w:rPr>
          <w:b/>
          <w:bCs/>
          <w:sz w:val="20"/>
        </w:rPr>
        <w:t xml:space="preserve"> (</w:t>
      </w:r>
      <w:r w:rsidR="00E1035C">
        <w:rPr>
          <w:b/>
          <w:bCs/>
          <w:sz w:val="20"/>
        </w:rPr>
        <w:t>dos millones cien mil setecientos diecinueve pesos 24/100 m.n</w:t>
      </w:r>
      <w:r w:rsidR="00C263CE">
        <w:rPr>
          <w:b/>
          <w:bCs/>
          <w:sz w:val="20"/>
        </w:rPr>
        <w:t>.</w:t>
      </w:r>
      <w:r w:rsidR="00714CC1" w:rsidRPr="007E6D94">
        <w:rPr>
          <w:b/>
          <w:bCs/>
          <w:sz w:val="20"/>
        </w:rPr>
        <w:t>)</w:t>
      </w:r>
      <w:r w:rsidR="00C726D8" w:rsidRPr="007E6D94">
        <w:rPr>
          <w:bCs/>
          <w:sz w:val="20"/>
        </w:rPr>
        <w:t xml:space="preserve">, </w:t>
      </w:r>
      <w:r w:rsidR="00FB6373" w:rsidRPr="007E6D94">
        <w:rPr>
          <w:sz w:val="20"/>
        </w:rPr>
        <w:t xml:space="preserve">cantidad que </w:t>
      </w:r>
      <w:r w:rsidR="004C69D9" w:rsidRPr="007E6D94">
        <w:rPr>
          <w:sz w:val="20"/>
        </w:rPr>
        <w:t>representa el</w:t>
      </w:r>
      <w:r w:rsidR="00C726D8" w:rsidRPr="007E6D94">
        <w:rPr>
          <w:bCs/>
          <w:sz w:val="20"/>
        </w:rPr>
        <w:t xml:space="preserve"> </w:t>
      </w:r>
      <w:r w:rsidR="004D23A0" w:rsidRPr="007E6D94">
        <w:rPr>
          <w:sz w:val="20"/>
        </w:rPr>
        <w:t>total</w:t>
      </w:r>
      <w:r w:rsidR="00C726D8" w:rsidRPr="007E6D94">
        <w:rPr>
          <w:b/>
          <w:sz w:val="20"/>
        </w:rPr>
        <w:t xml:space="preserve"> </w:t>
      </w:r>
      <w:r w:rsidR="00C726D8" w:rsidRPr="007E6D94">
        <w:rPr>
          <w:sz w:val="20"/>
        </w:rPr>
        <w:t xml:space="preserve">de paquetes y programas de informática, para ser aplicados en los sistemas administrativos y operativos computarizados del ente público. </w:t>
      </w:r>
    </w:p>
    <w:p w14:paraId="718503D1" w14:textId="55F115A0" w:rsidR="000858C6" w:rsidRPr="007E6D94" w:rsidRDefault="00A411FA" w:rsidP="003F4E6C">
      <w:pPr>
        <w:pStyle w:val="Texto"/>
        <w:spacing w:before="240" w:after="200" w:line="276" w:lineRule="auto"/>
        <w:ind w:firstLine="0"/>
        <w:rPr>
          <w:rFonts w:eastAsia="Times New Roman"/>
          <w:sz w:val="20"/>
          <w:lang w:eastAsia="es-MX"/>
        </w:rPr>
      </w:pPr>
      <w:r w:rsidRPr="007E6D94">
        <w:rPr>
          <w:rFonts w:eastAsia="Times New Roman"/>
          <w:bCs/>
          <w:sz w:val="20"/>
          <w:lang w:eastAsia="es-MX"/>
        </w:rPr>
        <w:t xml:space="preserve">1.2.5.4. </w:t>
      </w:r>
      <w:r w:rsidR="00751FBD" w:rsidRPr="007E6D94">
        <w:rPr>
          <w:rFonts w:eastAsia="Times New Roman"/>
          <w:bCs/>
          <w:sz w:val="20"/>
          <w:lang w:eastAsia="es-MX"/>
        </w:rPr>
        <w:t>La cuenta</w:t>
      </w:r>
      <w:r w:rsidR="00856D9E" w:rsidRPr="007E6D94">
        <w:rPr>
          <w:rFonts w:eastAsia="Times New Roman"/>
          <w:bCs/>
          <w:sz w:val="20"/>
          <w:lang w:eastAsia="es-MX"/>
        </w:rPr>
        <w:t xml:space="preserve"> de </w:t>
      </w:r>
      <w:r w:rsidR="00257699" w:rsidRPr="007E6D94">
        <w:rPr>
          <w:b/>
          <w:sz w:val="20"/>
        </w:rPr>
        <w:t>LICENCIAS</w:t>
      </w:r>
      <w:r w:rsidR="00856D9E" w:rsidRPr="007E6D94">
        <w:rPr>
          <w:b/>
          <w:sz w:val="20"/>
        </w:rPr>
        <w:t xml:space="preserve">; </w:t>
      </w:r>
      <w:r w:rsidR="00751FBD" w:rsidRPr="007E6D94">
        <w:rPr>
          <w:rFonts w:eastAsia="Times New Roman"/>
          <w:bCs/>
          <w:sz w:val="20"/>
          <w:lang w:eastAsia="es-MX"/>
        </w:rPr>
        <w:t>cuyo saldo es de</w:t>
      </w:r>
      <w:r w:rsidR="00856D9E" w:rsidRPr="007E6D94">
        <w:rPr>
          <w:rFonts w:eastAsia="Times New Roman"/>
          <w:bCs/>
          <w:sz w:val="20"/>
          <w:lang w:eastAsia="es-MX"/>
        </w:rPr>
        <w:t xml:space="preserve"> </w:t>
      </w:r>
      <w:r w:rsidR="00856D9E" w:rsidRPr="007E6D94">
        <w:rPr>
          <w:rFonts w:eastAsia="Times New Roman"/>
          <w:b/>
          <w:sz w:val="20"/>
          <w:lang w:eastAsia="es-MX"/>
        </w:rPr>
        <w:t xml:space="preserve">$ </w:t>
      </w:r>
      <w:r w:rsidR="00C263CE">
        <w:rPr>
          <w:b/>
          <w:bCs/>
          <w:sz w:val="20"/>
        </w:rPr>
        <w:t>131,733.01</w:t>
      </w:r>
      <w:r w:rsidR="00714CC1" w:rsidRPr="007E6D94">
        <w:rPr>
          <w:b/>
          <w:bCs/>
          <w:sz w:val="20"/>
        </w:rPr>
        <w:t xml:space="preserve"> (</w:t>
      </w:r>
      <w:r w:rsidR="00E1035C">
        <w:rPr>
          <w:b/>
          <w:bCs/>
          <w:sz w:val="20"/>
        </w:rPr>
        <w:t>ciento treinta y un mil setecientos treinta y tres pesos 01/100 m.n</w:t>
      </w:r>
      <w:r w:rsidR="00C263CE">
        <w:rPr>
          <w:b/>
          <w:bCs/>
          <w:sz w:val="20"/>
        </w:rPr>
        <w:t>.</w:t>
      </w:r>
      <w:r w:rsidR="00714CC1" w:rsidRPr="007E6D94">
        <w:rPr>
          <w:b/>
          <w:bCs/>
          <w:sz w:val="20"/>
        </w:rPr>
        <w:t>)</w:t>
      </w:r>
      <w:r w:rsidR="00856D9E" w:rsidRPr="007E6D94">
        <w:rPr>
          <w:rFonts w:eastAsia="Times New Roman"/>
          <w:bCs/>
          <w:sz w:val="20"/>
          <w:lang w:eastAsia="es-MX"/>
        </w:rPr>
        <w:t xml:space="preserve">, </w:t>
      </w:r>
      <w:r w:rsidR="0089697F" w:rsidRPr="007E6D94">
        <w:rPr>
          <w:rFonts w:eastAsia="Times New Roman"/>
          <w:bCs/>
          <w:sz w:val="20"/>
          <w:lang w:eastAsia="es-MX"/>
        </w:rPr>
        <w:t xml:space="preserve">dicha </w:t>
      </w:r>
      <w:r w:rsidR="00FB6373" w:rsidRPr="007E6D94">
        <w:rPr>
          <w:rFonts w:eastAsia="Times New Roman"/>
          <w:bCs/>
          <w:sz w:val="20"/>
          <w:lang w:eastAsia="es-MX"/>
        </w:rPr>
        <w:t xml:space="preserve">cantidad que está </w:t>
      </w:r>
      <w:r w:rsidR="00751FBD" w:rsidRPr="007E6D94">
        <w:rPr>
          <w:rFonts w:eastAsia="Times New Roman"/>
          <w:bCs/>
          <w:sz w:val="20"/>
          <w:lang w:eastAsia="es-MX"/>
        </w:rPr>
        <w:t>constituid</w:t>
      </w:r>
      <w:r w:rsidR="00832F11" w:rsidRPr="007E6D94">
        <w:rPr>
          <w:rFonts w:eastAsia="Times New Roman"/>
          <w:bCs/>
          <w:sz w:val="20"/>
          <w:lang w:eastAsia="es-MX"/>
        </w:rPr>
        <w:t>a</w:t>
      </w:r>
      <w:r w:rsidR="00751FBD" w:rsidRPr="007E6D94">
        <w:rPr>
          <w:rFonts w:eastAsia="Times New Roman"/>
          <w:bCs/>
          <w:sz w:val="20"/>
          <w:lang w:eastAsia="es-MX"/>
        </w:rPr>
        <w:t xml:space="preserve"> por</w:t>
      </w:r>
      <w:r w:rsidR="00856D9E" w:rsidRPr="007E6D94">
        <w:rPr>
          <w:bCs/>
          <w:sz w:val="20"/>
        </w:rPr>
        <w:t xml:space="preserve"> </w:t>
      </w:r>
      <w:r w:rsidR="00856D9E" w:rsidRPr="007E6D94">
        <w:rPr>
          <w:sz w:val="20"/>
        </w:rPr>
        <w:t xml:space="preserve">el monto de permisos informáticos e intelectuales, así como permisos relacionados con negocios. </w:t>
      </w:r>
    </w:p>
    <w:p w14:paraId="7AFB0311" w14:textId="55C0EC4A" w:rsidR="00D2607A" w:rsidRDefault="00A411FA"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lastRenderedPageBreak/>
        <w:t xml:space="preserve">1.2.6. </w:t>
      </w:r>
      <w:r w:rsidR="00F43AA9" w:rsidRPr="007E6D94">
        <w:rPr>
          <w:rFonts w:eastAsia="Times New Roman"/>
          <w:bCs/>
          <w:sz w:val="20"/>
          <w:lang w:eastAsia="es-MX"/>
        </w:rPr>
        <w:t>En el</w:t>
      </w:r>
      <w:r w:rsidR="000858C6" w:rsidRPr="007E6D94">
        <w:rPr>
          <w:rFonts w:eastAsia="Times New Roman"/>
          <w:bCs/>
          <w:sz w:val="20"/>
          <w:lang w:eastAsia="es-MX"/>
        </w:rPr>
        <w:t xml:space="preserve"> rubro de </w:t>
      </w:r>
      <w:r w:rsidR="000858C6" w:rsidRPr="007E6D94">
        <w:rPr>
          <w:b/>
          <w:sz w:val="20"/>
        </w:rPr>
        <w:t xml:space="preserve">DEPRECIACIÓN, DETERIORO Y AMORTIZACIÓN ACUMULADA DE BIENES; </w:t>
      </w:r>
      <w:r w:rsidR="004D23A0" w:rsidRPr="007E6D94">
        <w:rPr>
          <w:sz w:val="20"/>
        </w:rPr>
        <w:t>se registra un</w:t>
      </w:r>
      <w:r w:rsidR="004E45C3" w:rsidRPr="007E6D94">
        <w:rPr>
          <w:rFonts w:eastAsia="Times New Roman"/>
          <w:bCs/>
          <w:sz w:val="20"/>
          <w:lang w:eastAsia="es-MX"/>
        </w:rPr>
        <w:t xml:space="preserve"> saldo por la cantidad</w:t>
      </w:r>
      <w:r w:rsidR="000858C6" w:rsidRPr="007E6D94">
        <w:rPr>
          <w:rFonts w:eastAsia="Times New Roman"/>
          <w:bCs/>
          <w:sz w:val="20"/>
          <w:lang w:eastAsia="es-MX"/>
        </w:rPr>
        <w:t xml:space="preserve"> de </w:t>
      </w:r>
      <w:r w:rsidR="000858C6" w:rsidRPr="007E6D94">
        <w:rPr>
          <w:rFonts w:eastAsia="Times New Roman"/>
          <w:b/>
          <w:sz w:val="20"/>
          <w:lang w:eastAsia="es-MX"/>
        </w:rPr>
        <w:t>$</w:t>
      </w:r>
      <w:r w:rsidR="00D74688" w:rsidRPr="007E6D94">
        <w:rPr>
          <w:rFonts w:eastAsia="Times New Roman"/>
          <w:b/>
          <w:sz w:val="20"/>
          <w:lang w:eastAsia="es-MX"/>
        </w:rPr>
        <w:t xml:space="preserve"> </w:t>
      </w:r>
      <w:r w:rsidR="00C263CE">
        <w:rPr>
          <w:b/>
          <w:bCs/>
          <w:sz w:val="20"/>
        </w:rPr>
        <w:t>16,830,618.04</w:t>
      </w:r>
      <w:r w:rsidR="00714CC1" w:rsidRPr="007E6D94">
        <w:rPr>
          <w:b/>
          <w:bCs/>
          <w:sz w:val="20"/>
        </w:rPr>
        <w:t xml:space="preserve"> (</w:t>
      </w:r>
      <w:r w:rsidR="00E1035C">
        <w:rPr>
          <w:b/>
          <w:bCs/>
          <w:sz w:val="20"/>
        </w:rPr>
        <w:t>dieciséis millones ochocientos treinta mil seiscientos dieciocho pesos  04/100 m.n.</w:t>
      </w:r>
      <w:r w:rsidR="00714CC1" w:rsidRPr="007E6D94">
        <w:rPr>
          <w:b/>
          <w:bCs/>
          <w:sz w:val="20"/>
        </w:rPr>
        <w:t>)</w:t>
      </w:r>
      <w:r w:rsidR="000858C6" w:rsidRPr="007E6D94">
        <w:rPr>
          <w:sz w:val="20"/>
        </w:rPr>
        <w:t>,</w:t>
      </w:r>
      <w:r w:rsidR="000858C6" w:rsidRPr="007E6D94">
        <w:rPr>
          <w:bCs/>
          <w:sz w:val="20"/>
        </w:rPr>
        <w:t xml:space="preserve"> </w:t>
      </w:r>
      <w:r w:rsidR="004D23A0" w:rsidRPr="007E6D94">
        <w:rPr>
          <w:bCs/>
          <w:sz w:val="20"/>
        </w:rPr>
        <w:t xml:space="preserve">el </w:t>
      </w:r>
      <w:r w:rsidR="00A77A0F" w:rsidRPr="007E6D94">
        <w:rPr>
          <w:bCs/>
          <w:sz w:val="20"/>
        </w:rPr>
        <w:t>cual</w:t>
      </w:r>
      <w:r w:rsidR="004D23A0" w:rsidRPr="007E6D94">
        <w:rPr>
          <w:bCs/>
          <w:sz w:val="20"/>
        </w:rPr>
        <w:t xml:space="preserve"> está integrado por</w:t>
      </w:r>
      <w:r w:rsidR="000858C6" w:rsidRPr="007E6D94">
        <w:rPr>
          <w:b/>
          <w:sz w:val="20"/>
        </w:rPr>
        <w:t xml:space="preserve"> </w:t>
      </w:r>
      <w:r w:rsidR="000858C6" w:rsidRPr="007E6D94">
        <w:rPr>
          <w:sz w:val="20"/>
        </w:rPr>
        <w:t>el monto</w:t>
      </w:r>
      <w:r w:rsidR="00A77A0F" w:rsidRPr="007E6D94">
        <w:rPr>
          <w:sz w:val="20"/>
        </w:rPr>
        <w:t xml:space="preserve"> total</w:t>
      </w:r>
      <w:r w:rsidR="000858C6" w:rsidRPr="007E6D94">
        <w:rPr>
          <w:sz w:val="20"/>
        </w:rPr>
        <w:t xml:space="preserve"> de las depreciaciones</w:t>
      </w:r>
      <w:r w:rsidR="004E45C3" w:rsidRPr="007E6D94">
        <w:rPr>
          <w:sz w:val="20"/>
        </w:rPr>
        <w:t xml:space="preserve"> acumuladas por la pérdida de la capacidad operacional del bien, el</w:t>
      </w:r>
      <w:r w:rsidR="000858C6" w:rsidRPr="007E6D94">
        <w:rPr>
          <w:sz w:val="20"/>
        </w:rPr>
        <w:t xml:space="preserve"> deterioro</w:t>
      </w:r>
      <w:r w:rsidR="004E45C3" w:rsidRPr="007E6D94">
        <w:rPr>
          <w:sz w:val="20"/>
        </w:rPr>
        <w:t xml:space="preserve"> que surge a consecuencia del uso durante los años del servicio o por obsolescencia</w:t>
      </w:r>
      <w:r w:rsidR="000858C6" w:rsidRPr="007E6D94">
        <w:rPr>
          <w:sz w:val="20"/>
        </w:rPr>
        <w:t xml:space="preserve"> y</w:t>
      </w:r>
      <w:r w:rsidR="004E45C3" w:rsidRPr="007E6D94">
        <w:rPr>
          <w:sz w:val="20"/>
        </w:rPr>
        <w:t xml:space="preserve"> las</w:t>
      </w:r>
      <w:r w:rsidR="000858C6" w:rsidRPr="007E6D94">
        <w:rPr>
          <w:sz w:val="20"/>
        </w:rPr>
        <w:t xml:space="preserve"> amortizaciones de bienes e </w:t>
      </w:r>
      <w:r w:rsidR="00340F27" w:rsidRPr="007E6D94">
        <w:rPr>
          <w:sz w:val="20"/>
        </w:rPr>
        <w:t>I</w:t>
      </w:r>
      <w:r w:rsidR="000858C6" w:rsidRPr="007E6D94">
        <w:rPr>
          <w:sz w:val="20"/>
        </w:rPr>
        <w:t xml:space="preserve">ntangibles, </w:t>
      </w:r>
      <w:r w:rsidR="002442B8" w:rsidRPr="007E6D94">
        <w:rPr>
          <w:sz w:val="20"/>
        </w:rPr>
        <w:t>así mismo se</w:t>
      </w:r>
      <w:r w:rsidR="004E45C3" w:rsidRPr="007E6D94">
        <w:rPr>
          <w:sz w:val="20"/>
        </w:rPr>
        <w:t xml:space="preserve"> i</w:t>
      </w:r>
      <w:r w:rsidR="000858C6" w:rsidRPr="007E6D94">
        <w:rPr>
          <w:sz w:val="20"/>
        </w:rPr>
        <w:t>ntegra</w:t>
      </w:r>
      <w:r w:rsidR="002442B8" w:rsidRPr="007E6D94">
        <w:rPr>
          <w:sz w:val="20"/>
        </w:rPr>
        <w:t xml:space="preserve"> de</w:t>
      </w:r>
      <w:r w:rsidR="000858C6" w:rsidRPr="007E6D94">
        <w:rPr>
          <w:sz w:val="20"/>
        </w:rPr>
        <w:t xml:space="preserve"> los montos acumulados de ejercicios fiscales anteriores.</w:t>
      </w:r>
      <w:r w:rsidR="000858C6" w:rsidRPr="007E6D94">
        <w:rPr>
          <w:rFonts w:eastAsia="Times New Roman"/>
          <w:bCs/>
          <w:sz w:val="20"/>
          <w:lang w:eastAsia="es-MX"/>
        </w:rPr>
        <w:t xml:space="preserve"> </w:t>
      </w:r>
    </w:p>
    <w:p w14:paraId="5A54E2AB" w14:textId="26138608" w:rsidR="00E1035C" w:rsidRPr="00416517" w:rsidRDefault="00511C49" w:rsidP="00E1035C">
      <w:pPr>
        <w:jc w:val="both"/>
        <w:rPr>
          <w:rFonts w:ascii="Arial" w:hAnsi="Arial" w:cs="Arial"/>
          <w:sz w:val="20"/>
          <w:szCs w:val="20"/>
          <w:lang w:val="es-ES_tradnl"/>
        </w:rPr>
      </w:pPr>
      <w:r w:rsidRPr="00092962">
        <w:rPr>
          <w:rFonts w:ascii="Arial" w:hAnsi="Arial" w:cs="Arial"/>
          <w:sz w:val="20"/>
          <w:szCs w:val="20"/>
          <w:lang w:eastAsia="es-ES"/>
        </w:rPr>
        <w:t>Finalmente</w:t>
      </w:r>
      <w:r w:rsidR="00092962" w:rsidRPr="00092962">
        <w:rPr>
          <w:rFonts w:ascii="Arial" w:hAnsi="Arial" w:cs="Arial"/>
          <w:sz w:val="20"/>
          <w:szCs w:val="20"/>
          <w:lang w:eastAsia="es-ES"/>
        </w:rPr>
        <w:t>,</w:t>
      </w:r>
      <w:r w:rsidRPr="00092962">
        <w:rPr>
          <w:rFonts w:ascii="Arial" w:hAnsi="Arial" w:cs="Arial"/>
          <w:sz w:val="20"/>
          <w:szCs w:val="20"/>
          <w:lang w:eastAsia="es-ES"/>
        </w:rPr>
        <w:t xml:space="preserve"> e</w:t>
      </w:r>
      <w:r w:rsidR="00E1035C" w:rsidRPr="00092962">
        <w:rPr>
          <w:rFonts w:ascii="Arial" w:hAnsi="Arial" w:cs="Arial"/>
          <w:sz w:val="20"/>
          <w:szCs w:val="20"/>
          <w:lang w:eastAsia="es-ES"/>
        </w:rPr>
        <w:t>l rubro correspondiente al Activo no Circulant</w:t>
      </w:r>
      <w:r w:rsidRPr="00092962">
        <w:rPr>
          <w:rFonts w:ascii="Arial" w:hAnsi="Arial" w:cs="Arial"/>
          <w:sz w:val="20"/>
          <w:szCs w:val="20"/>
          <w:lang w:eastAsia="es-ES"/>
        </w:rPr>
        <w:t>e se actualizó con un avance del 80%</w:t>
      </w:r>
      <w:r w:rsidR="009346D9">
        <w:rPr>
          <w:rFonts w:ascii="Arial" w:hAnsi="Arial" w:cs="Arial"/>
          <w:sz w:val="20"/>
          <w:szCs w:val="20"/>
          <w:lang w:eastAsia="es-ES"/>
        </w:rPr>
        <w:t>,</w:t>
      </w:r>
      <w:r w:rsidRPr="00092962">
        <w:rPr>
          <w:rFonts w:ascii="Arial" w:hAnsi="Arial" w:cs="Arial"/>
          <w:sz w:val="20"/>
          <w:szCs w:val="20"/>
          <w:lang w:eastAsia="es-ES"/>
        </w:rPr>
        <w:t xml:space="preserve"> </w:t>
      </w:r>
      <w:r w:rsidR="00E1035C" w:rsidRPr="00092962">
        <w:rPr>
          <w:rFonts w:ascii="Arial" w:hAnsi="Arial" w:cs="Arial"/>
          <w:sz w:val="20"/>
          <w:szCs w:val="20"/>
          <w:lang w:eastAsia="es-ES"/>
        </w:rPr>
        <w:t>en donde</w:t>
      </w:r>
      <w:r w:rsidRPr="00092962">
        <w:rPr>
          <w:rFonts w:ascii="Arial" w:hAnsi="Arial" w:cs="Arial"/>
          <w:sz w:val="20"/>
          <w:szCs w:val="20"/>
          <w:lang w:eastAsia="es-ES"/>
        </w:rPr>
        <w:t xml:space="preserve"> se determinaron depreciaciones, las cuales se ven reflejadas en los Estados Financieros correspondientes a este mes</w:t>
      </w:r>
      <w:r w:rsidR="00D5355A" w:rsidRPr="00092962">
        <w:rPr>
          <w:rFonts w:ascii="Arial" w:hAnsi="Arial" w:cs="Arial"/>
          <w:sz w:val="20"/>
          <w:szCs w:val="20"/>
          <w:lang w:eastAsia="es-ES"/>
        </w:rPr>
        <w:t>, sin embargo; sigue el proceso de revisión, análisis y actualización.</w:t>
      </w:r>
      <w:r w:rsidR="00D5355A">
        <w:rPr>
          <w:rFonts w:ascii="Arial" w:hAnsi="Arial" w:cs="Arial"/>
          <w:sz w:val="20"/>
          <w:szCs w:val="20"/>
          <w:lang w:eastAsia="es-ES"/>
        </w:rPr>
        <w:t xml:space="preserve"> </w:t>
      </w:r>
    </w:p>
    <w:p w14:paraId="7881088C" w14:textId="5BE7F1DD" w:rsidR="006E0E2F" w:rsidRPr="007E6D94" w:rsidRDefault="001C10C4" w:rsidP="003F4E6C">
      <w:pPr>
        <w:pStyle w:val="Texto"/>
        <w:spacing w:before="240" w:after="200" w:line="276" w:lineRule="auto"/>
        <w:ind w:firstLine="0"/>
        <w:rPr>
          <w:rFonts w:eastAsia="Times New Roman"/>
          <w:bCs/>
          <w:sz w:val="20"/>
          <w:lang w:eastAsia="es-MX"/>
        </w:rPr>
      </w:pPr>
      <w:r w:rsidRPr="007E6D94">
        <w:rPr>
          <w:rFonts w:eastAsia="Times New Roman"/>
          <w:bCs/>
          <w:sz w:val="20"/>
          <w:lang w:eastAsia="es-MX"/>
        </w:rPr>
        <w:t>1.2.6.1.</w:t>
      </w:r>
      <w:r w:rsidR="00C33403" w:rsidRPr="007E6D94">
        <w:rPr>
          <w:rFonts w:eastAsia="Times New Roman"/>
          <w:bCs/>
          <w:sz w:val="20"/>
          <w:lang w:eastAsia="es-MX"/>
        </w:rPr>
        <w:t xml:space="preserve"> En la cuenta de </w:t>
      </w:r>
      <w:r w:rsidR="00257699" w:rsidRPr="007E6D94">
        <w:rPr>
          <w:b/>
          <w:sz w:val="20"/>
        </w:rPr>
        <w:t>DEPRECIACIÓN ACUMULADA DE BIENES INMUEBLES</w:t>
      </w:r>
      <w:r w:rsidR="0089697F" w:rsidRPr="007E6D94">
        <w:rPr>
          <w:b/>
          <w:sz w:val="20"/>
        </w:rPr>
        <w:t>;</w:t>
      </w:r>
      <w:r w:rsidR="00C33403" w:rsidRPr="007E6D94">
        <w:rPr>
          <w:b/>
          <w:sz w:val="20"/>
        </w:rPr>
        <w:t xml:space="preserve"> </w:t>
      </w:r>
      <w:r w:rsidR="0089697F" w:rsidRPr="007E6D94">
        <w:rPr>
          <w:sz w:val="20"/>
        </w:rPr>
        <w:t>se identifica un saldo por un</w:t>
      </w:r>
      <w:r w:rsidR="00C33403" w:rsidRPr="007E6D94">
        <w:rPr>
          <w:sz w:val="20"/>
        </w:rPr>
        <w:t xml:space="preserve"> importe de </w:t>
      </w:r>
      <w:r w:rsidR="00C33403" w:rsidRPr="007E6D94">
        <w:rPr>
          <w:b/>
          <w:sz w:val="20"/>
        </w:rPr>
        <w:t>$</w:t>
      </w:r>
      <w:r w:rsidR="00D74688" w:rsidRPr="007E6D94">
        <w:rPr>
          <w:b/>
          <w:sz w:val="20"/>
        </w:rPr>
        <w:t xml:space="preserve"> </w:t>
      </w:r>
      <w:r w:rsidR="00C263CE">
        <w:rPr>
          <w:b/>
          <w:bCs/>
          <w:sz w:val="20"/>
        </w:rPr>
        <w:t>473,614.90</w:t>
      </w:r>
      <w:r w:rsidR="00714CC1" w:rsidRPr="007E6D94">
        <w:rPr>
          <w:b/>
          <w:bCs/>
          <w:sz w:val="20"/>
        </w:rPr>
        <w:t xml:space="preserve"> (</w:t>
      </w:r>
      <w:r w:rsidR="00E1035C">
        <w:rPr>
          <w:b/>
          <w:bCs/>
          <w:sz w:val="20"/>
        </w:rPr>
        <w:t>cuatrocientos setenta y tres mil seiscientos catorce pesos 90/100 m.n.</w:t>
      </w:r>
      <w:r w:rsidR="00E1035C" w:rsidRPr="007E6D94">
        <w:rPr>
          <w:b/>
          <w:bCs/>
          <w:sz w:val="20"/>
        </w:rPr>
        <w:t>)</w:t>
      </w:r>
      <w:r w:rsidR="00E1035C" w:rsidRPr="007E6D94">
        <w:rPr>
          <w:bCs/>
          <w:sz w:val="20"/>
        </w:rPr>
        <w:t>,</w:t>
      </w:r>
      <w:r w:rsidR="00C33403" w:rsidRPr="007E6D94">
        <w:rPr>
          <w:bCs/>
          <w:sz w:val="20"/>
        </w:rPr>
        <w:t xml:space="preserve"> </w:t>
      </w:r>
      <w:r w:rsidR="0089697F" w:rsidRPr="007E6D94">
        <w:rPr>
          <w:bCs/>
          <w:sz w:val="20"/>
        </w:rPr>
        <w:t>cantidad en la que</w:t>
      </w:r>
      <w:r w:rsidR="00340F27" w:rsidRPr="007E6D94">
        <w:rPr>
          <w:bCs/>
          <w:sz w:val="20"/>
        </w:rPr>
        <w:t xml:space="preserve"> </w:t>
      </w:r>
      <w:r w:rsidR="00C33403" w:rsidRPr="007E6D94">
        <w:rPr>
          <w:sz w:val="20"/>
        </w:rPr>
        <w:t>se registra</w:t>
      </w:r>
      <w:r w:rsidR="00C33403" w:rsidRPr="007E6D94">
        <w:rPr>
          <w:bCs/>
          <w:sz w:val="20"/>
        </w:rPr>
        <w:t xml:space="preserve"> el </w:t>
      </w:r>
      <w:r w:rsidR="00C33403" w:rsidRPr="007E6D94">
        <w:rPr>
          <w:sz w:val="20"/>
        </w:rPr>
        <w:t>monto de la depreciación de bienes inmuebles</w:t>
      </w:r>
      <w:r w:rsidR="00827EA1" w:rsidRPr="007E6D94">
        <w:rPr>
          <w:sz w:val="20"/>
        </w:rPr>
        <w:t>, también se i</w:t>
      </w:r>
      <w:r w:rsidR="00C33403" w:rsidRPr="007E6D94">
        <w:rPr>
          <w:sz w:val="20"/>
        </w:rPr>
        <w:t>ntegra</w:t>
      </w:r>
      <w:r w:rsidR="00827EA1" w:rsidRPr="007E6D94">
        <w:rPr>
          <w:sz w:val="20"/>
        </w:rPr>
        <w:t xml:space="preserve"> de</w:t>
      </w:r>
      <w:r w:rsidR="00C33403" w:rsidRPr="007E6D94">
        <w:rPr>
          <w:sz w:val="20"/>
        </w:rPr>
        <w:t xml:space="preserve"> los montos acumulados de ejercicios fiscales anteriores.  </w:t>
      </w:r>
    </w:p>
    <w:p w14:paraId="5B565DBF" w14:textId="2B2CC6C9" w:rsidR="00E73DF8" w:rsidRPr="007E6D94" w:rsidRDefault="001C10C4" w:rsidP="003F4E6C">
      <w:pPr>
        <w:spacing w:before="240"/>
        <w:jc w:val="both"/>
        <w:rPr>
          <w:rFonts w:ascii="Arial" w:hAnsi="Arial" w:cs="Arial"/>
          <w:bCs/>
          <w:sz w:val="20"/>
          <w:szCs w:val="20"/>
        </w:rPr>
      </w:pPr>
      <w:r w:rsidRPr="007E6D94">
        <w:rPr>
          <w:rFonts w:ascii="Arial" w:eastAsia="Times New Roman" w:hAnsi="Arial" w:cs="Arial"/>
          <w:bCs/>
          <w:sz w:val="20"/>
          <w:szCs w:val="20"/>
          <w:lang w:eastAsia="es-MX"/>
        </w:rPr>
        <w:t>1.2.6.3.</w:t>
      </w:r>
      <w:r w:rsidR="001C50B8" w:rsidRPr="007E6D94">
        <w:rPr>
          <w:rFonts w:ascii="Arial" w:eastAsia="Times New Roman" w:hAnsi="Arial" w:cs="Arial"/>
          <w:bCs/>
          <w:sz w:val="20"/>
          <w:szCs w:val="20"/>
          <w:lang w:eastAsia="es-MX"/>
        </w:rPr>
        <w:t xml:space="preserve"> La cuenta de </w:t>
      </w:r>
      <w:r w:rsidR="00257699" w:rsidRPr="007E6D94">
        <w:rPr>
          <w:rFonts w:ascii="Arial" w:hAnsi="Arial" w:cs="Arial"/>
          <w:b/>
          <w:sz w:val="20"/>
          <w:szCs w:val="20"/>
        </w:rPr>
        <w:t>DEPRECIACIÓN ACUMULADA DE BIENES MUEBLES</w:t>
      </w:r>
      <w:r w:rsidR="001C50B8" w:rsidRPr="007E6D94">
        <w:rPr>
          <w:rFonts w:ascii="Arial" w:hAnsi="Arial" w:cs="Arial"/>
          <w:b/>
          <w:sz w:val="20"/>
          <w:szCs w:val="20"/>
        </w:rPr>
        <w:t xml:space="preserve">; </w:t>
      </w:r>
      <w:r w:rsidR="001C50B8" w:rsidRPr="007E6D94">
        <w:rPr>
          <w:rFonts w:ascii="Arial" w:hAnsi="Arial" w:cs="Arial"/>
          <w:sz w:val="20"/>
          <w:szCs w:val="20"/>
        </w:rPr>
        <w:t xml:space="preserve">por el importe de </w:t>
      </w:r>
      <w:r w:rsidR="001C50B8" w:rsidRPr="007E6D94">
        <w:rPr>
          <w:rFonts w:ascii="Arial" w:hAnsi="Arial" w:cs="Arial"/>
          <w:b/>
          <w:sz w:val="20"/>
          <w:szCs w:val="20"/>
        </w:rPr>
        <w:t>$</w:t>
      </w:r>
      <w:r w:rsidR="00C263CE">
        <w:rPr>
          <w:rFonts w:ascii="Arial" w:hAnsi="Arial" w:cs="Arial"/>
          <w:b/>
          <w:bCs/>
          <w:sz w:val="20"/>
          <w:szCs w:val="20"/>
        </w:rPr>
        <w:t>16,130,802.92</w:t>
      </w:r>
      <w:r w:rsidR="00714CC1" w:rsidRPr="007E6D94">
        <w:rPr>
          <w:rFonts w:ascii="Arial" w:hAnsi="Arial" w:cs="Arial"/>
          <w:b/>
          <w:bCs/>
          <w:sz w:val="20"/>
          <w:szCs w:val="20"/>
        </w:rPr>
        <w:t xml:space="preserve"> (</w:t>
      </w:r>
      <w:r w:rsidR="00E1035C">
        <w:rPr>
          <w:rFonts w:ascii="Arial" w:hAnsi="Arial" w:cs="Arial"/>
          <w:b/>
          <w:bCs/>
          <w:sz w:val="20"/>
          <w:szCs w:val="20"/>
        </w:rPr>
        <w:t>dieciséis millones ciento treinta mil ochocientos dos pesos 92/100 m.n</w:t>
      </w:r>
      <w:r w:rsidR="00C263CE">
        <w:rPr>
          <w:rFonts w:ascii="Arial" w:hAnsi="Arial" w:cs="Arial"/>
          <w:b/>
          <w:bCs/>
          <w:sz w:val="20"/>
          <w:szCs w:val="20"/>
        </w:rPr>
        <w:t>.</w:t>
      </w:r>
      <w:r w:rsidR="00714CC1" w:rsidRPr="007E6D94">
        <w:rPr>
          <w:rFonts w:ascii="Arial" w:hAnsi="Arial" w:cs="Arial"/>
          <w:b/>
          <w:bCs/>
          <w:sz w:val="20"/>
          <w:szCs w:val="20"/>
        </w:rPr>
        <w:t>)</w:t>
      </w:r>
      <w:r w:rsidR="001C50B8" w:rsidRPr="007E6D94">
        <w:rPr>
          <w:rFonts w:ascii="Arial" w:hAnsi="Arial" w:cs="Arial"/>
          <w:bCs/>
          <w:sz w:val="20"/>
          <w:szCs w:val="20"/>
        </w:rPr>
        <w:t xml:space="preserve">, </w:t>
      </w:r>
      <w:r w:rsidR="001C50B8" w:rsidRPr="007E6D94">
        <w:rPr>
          <w:rFonts w:ascii="Arial" w:hAnsi="Arial" w:cs="Arial"/>
          <w:sz w:val="20"/>
          <w:szCs w:val="20"/>
        </w:rPr>
        <w:t>representa</w:t>
      </w:r>
      <w:r w:rsidR="001C50B8" w:rsidRPr="007E6D94">
        <w:rPr>
          <w:rFonts w:ascii="Arial" w:hAnsi="Arial" w:cs="Arial"/>
          <w:bCs/>
          <w:sz w:val="20"/>
          <w:szCs w:val="20"/>
        </w:rPr>
        <w:t xml:space="preserve"> </w:t>
      </w:r>
      <w:r w:rsidR="001C50B8" w:rsidRPr="007E6D94">
        <w:rPr>
          <w:rFonts w:ascii="Arial" w:hAnsi="Arial" w:cs="Arial"/>
          <w:sz w:val="20"/>
          <w:szCs w:val="20"/>
        </w:rPr>
        <w:t xml:space="preserve">el monto de la depreciación de bienes muebles, </w:t>
      </w:r>
      <w:r w:rsidR="00827EA1" w:rsidRPr="007E6D94">
        <w:rPr>
          <w:rFonts w:ascii="Arial" w:hAnsi="Arial" w:cs="Arial"/>
          <w:sz w:val="20"/>
          <w:szCs w:val="20"/>
        </w:rPr>
        <w:t>de igual forma</w:t>
      </w:r>
      <w:r w:rsidR="005D3F86" w:rsidRPr="007E6D94">
        <w:rPr>
          <w:rFonts w:ascii="Arial" w:hAnsi="Arial" w:cs="Arial"/>
          <w:sz w:val="20"/>
          <w:szCs w:val="20"/>
        </w:rPr>
        <w:t xml:space="preserve"> se</w:t>
      </w:r>
      <w:r w:rsidR="00827EA1" w:rsidRPr="007E6D94">
        <w:rPr>
          <w:rFonts w:ascii="Arial" w:hAnsi="Arial" w:cs="Arial"/>
          <w:sz w:val="20"/>
          <w:szCs w:val="20"/>
        </w:rPr>
        <w:t xml:space="preserve"> íntegra</w:t>
      </w:r>
      <w:r w:rsidR="001C50B8" w:rsidRPr="007E6D94">
        <w:rPr>
          <w:rFonts w:ascii="Arial" w:hAnsi="Arial" w:cs="Arial"/>
          <w:sz w:val="20"/>
          <w:szCs w:val="20"/>
        </w:rPr>
        <w:t xml:space="preserve"> </w:t>
      </w:r>
      <w:r w:rsidR="005D3F86" w:rsidRPr="007E6D94">
        <w:rPr>
          <w:rFonts w:ascii="Arial" w:hAnsi="Arial" w:cs="Arial"/>
          <w:sz w:val="20"/>
          <w:szCs w:val="20"/>
        </w:rPr>
        <w:t xml:space="preserve">por </w:t>
      </w:r>
      <w:r w:rsidR="001C50B8" w:rsidRPr="007E6D94">
        <w:rPr>
          <w:rFonts w:ascii="Arial" w:hAnsi="Arial" w:cs="Arial"/>
          <w:sz w:val="20"/>
          <w:szCs w:val="20"/>
        </w:rPr>
        <w:t xml:space="preserve">los montos acumulados de ejercicios fiscales anteriores. </w:t>
      </w:r>
    </w:p>
    <w:p w14:paraId="7EC24F29" w14:textId="0AC95941" w:rsidR="00B708AF" w:rsidRPr="007E6D94" w:rsidRDefault="001C10C4" w:rsidP="003F4E6C">
      <w:pPr>
        <w:spacing w:before="240"/>
        <w:jc w:val="both"/>
        <w:rPr>
          <w:rFonts w:ascii="Arial" w:eastAsia="Times New Roman" w:hAnsi="Arial" w:cs="Arial"/>
          <w:sz w:val="20"/>
          <w:szCs w:val="20"/>
          <w:lang w:eastAsia="es-MX"/>
        </w:rPr>
      </w:pPr>
      <w:r w:rsidRPr="007E6D94">
        <w:rPr>
          <w:rFonts w:ascii="Arial" w:eastAsia="Times New Roman" w:hAnsi="Arial" w:cs="Arial"/>
          <w:bCs/>
          <w:sz w:val="20"/>
          <w:szCs w:val="20"/>
          <w:lang w:eastAsia="es-MX"/>
        </w:rPr>
        <w:t>1.2.6.5.</w:t>
      </w:r>
      <w:r w:rsidR="00B708AF" w:rsidRPr="007E6D94">
        <w:rPr>
          <w:rFonts w:ascii="Arial" w:eastAsia="Times New Roman" w:hAnsi="Arial" w:cs="Arial"/>
          <w:bCs/>
          <w:sz w:val="20"/>
          <w:szCs w:val="20"/>
          <w:lang w:eastAsia="es-MX"/>
        </w:rPr>
        <w:t xml:space="preserve"> </w:t>
      </w:r>
      <w:r w:rsidR="00B708AF" w:rsidRPr="007E6D94">
        <w:rPr>
          <w:rFonts w:ascii="Arial" w:hAnsi="Arial" w:cs="Arial"/>
          <w:sz w:val="20"/>
          <w:szCs w:val="20"/>
        </w:rPr>
        <w:t xml:space="preserve">En </w:t>
      </w:r>
      <w:r w:rsidR="003504FB" w:rsidRPr="007E6D94">
        <w:rPr>
          <w:rFonts w:ascii="Arial" w:hAnsi="Arial" w:cs="Arial"/>
          <w:sz w:val="20"/>
          <w:szCs w:val="20"/>
        </w:rPr>
        <w:t>la</w:t>
      </w:r>
      <w:r w:rsidR="00B708AF" w:rsidRPr="007E6D94">
        <w:rPr>
          <w:rFonts w:ascii="Arial" w:hAnsi="Arial" w:cs="Arial"/>
          <w:sz w:val="20"/>
          <w:szCs w:val="20"/>
        </w:rPr>
        <w:t xml:space="preserve"> cuenta de </w:t>
      </w:r>
      <w:r w:rsidR="00257699" w:rsidRPr="007E6D94">
        <w:rPr>
          <w:rFonts w:ascii="Arial" w:hAnsi="Arial" w:cs="Arial"/>
          <w:b/>
          <w:sz w:val="20"/>
          <w:szCs w:val="20"/>
        </w:rPr>
        <w:t>AMORTIZACIÓN ACUMULADA DE ACTIVOS INTANGIBLES</w:t>
      </w:r>
      <w:r w:rsidR="00B708AF" w:rsidRPr="007E6D94">
        <w:rPr>
          <w:rFonts w:ascii="Arial" w:hAnsi="Arial" w:cs="Arial"/>
          <w:sz w:val="20"/>
          <w:szCs w:val="20"/>
        </w:rPr>
        <w:t xml:space="preserve">; </w:t>
      </w:r>
      <w:r w:rsidR="0089697F" w:rsidRPr="007E6D94">
        <w:rPr>
          <w:rFonts w:ascii="Arial" w:eastAsia="Times New Roman" w:hAnsi="Arial" w:cs="Arial"/>
          <w:sz w:val="20"/>
          <w:szCs w:val="20"/>
          <w:lang w:eastAsia="es-MX"/>
        </w:rPr>
        <w:t>se muestra un saldo por</w:t>
      </w:r>
      <w:r w:rsidR="00B708AF" w:rsidRPr="007E6D94">
        <w:rPr>
          <w:rFonts w:ascii="Arial" w:eastAsia="Times New Roman" w:hAnsi="Arial" w:cs="Arial"/>
          <w:sz w:val="20"/>
          <w:szCs w:val="20"/>
          <w:lang w:eastAsia="es-MX"/>
        </w:rPr>
        <w:t xml:space="preserve"> la cantidad de </w:t>
      </w:r>
      <w:r w:rsidR="00B708AF" w:rsidRPr="007E6D94">
        <w:rPr>
          <w:rFonts w:ascii="Arial" w:eastAsia="Times New Roman" w:hAnsi="Arial" w:cs="Arial"/>
          <w:b/>
          <w:sz w:val="20"/>
          <w:szCs w:val="20"/>
          <w:lang w:eastAsia="es-MX"/>
        </w:rPr>
        <w:t>$</w:t>
      </w:r>
      <w:r w:rsidR="002033CD" w:rsidRPr="007E6D94">
        <w:rPr>
          <w:rFonts w:ascii="Arial" w:eastAsia="Times New Roman" w:hAnsi="Arial" w:cs="Arial"/>
          <w:b/>
          <w:sz w:val="20"/>
          <w:szCs w:val="20"/>
          <w:lang w:eastAsia="es-MX"/>
        </w:rPr>
        <w:t xml:space="preserve"> </w:t>
      </w:r>
      <w:r w:rsidR="00C263CE">
        <w:rPr>
          <w:rFonts w:ascii="Arial" w:hAnsi="Arial" w:cs="Arial"/>
          <w:b/>
          <w:bCs/>
          <w:sz w:val="20"/>
          <w:szCs w:val="20"/>
        </w:rPr>
        <w:t>226,200.22</w:t>
      </w:r>
      <w:r w:rsidR="00714CC1" w:rsidRPr="007E6D94">
        <w:rPr>
          <w:rFonts w:ascii="Arial" w:hAnsi="Arial" w:cs="Arial"/>
          <w:b/>
          <w:bCs/>
          <w:sz w:val="20"/>
          <w:szCs w:val="20"/>
        </w:rPr>
        <w:t xml:space="preserve"> (</w:t>
      </w:r>
      <w:r w:rsidR="00E1035C">
        <w:rPr>
          <w:rFonts w:ascii="Arial" w:hAnsi="Arial" w:cs="Arial"/>
          <w:b/>
          <w:bCs/>
          <w:sz w:val="20"/>
          <w:szCs w:val="20"/>
        </w:rPr>
        <w:t>doscientos veintiséis mil doscientos pesos 22/100 m.n</w:t>
      </w:r>
      <w:r w:rsidR="00C263CE">
        <w:rPr>
          <w:rFonts w:ascii="Arial" w:hAnsi="Arial" w:cs="Arial"/>
          <w:b/>
          <w:bCs/>
          <w:sz w:val="20"/>
          <w:szCs w:val="20"/>
        </w:rPr>
        <w:t>.</w:t>
      </w:r>
      <w:r w:rsidR="00714CC1" w:rsidRPr="007E6D94">
        <w:rPr>
          <w:rFonts w:ascii="Arial" w:hAnsi="Arial" w:cs="Arial"/>
          <w:b/>
          <w:bCs/>
          <w:sz w:val="20"/>
          <w:szCs w:val="20"/>
        </w:rPr>
        <w:t>)</w:t>
      </w:r>
      <w:r w:rsidR="00B708AF" w:rsidRPr="007E6D94">
        <w:rPr>
          <w:rFonts w:ascii="Arial" w:hAnsi="Arial" w:cs="Arial"/>
          <w:bCs/>
          <w:sz w:val="20"/>
          <w:szCs w:val="20"/>
        </w:rPr>
        <w:t xml:space="preserve">, </w:t>
      </w:r>
      <w:r w:rsidR="006851CF" w:rsidRPr="007E6D94">
        <w:rPr>
          <w:rFonts w:ascii="Arial" w:hAnsi="Arial" w:cs="Arial"/>
          <w:bCs/>
          <w:sz w:val="20"/>
          <w:szCs w:val="20"/>
        </w:rPr>
        <w:t>importe en el que</w:t>
      </w:r>
      <w:r w:rsidR="000E60D9" w:rsidRPr="007E6D94">
        <w:rPr>
          <w:rFonts w:ascii="Arial" w:hAnsi="Arial" w:cs="Arial"/>
          <w:bCs/>
          <w:sz w:val="20"/>
          <w:szCs w:val="20"/>
        </w:rPr>
        <w:t xml:space="preserve"> </w:t>
      </w:r>
      <w:r w:rsidR="00B708AF" w:rsidRPr="007E6D94">
        <w:rPr>
          <w:rFonts w:ascii="Arial" w:hAnsi="Arial" w:cs="Arial"/>
          <w:bCs/>
          <w:sz w:val="20"/>
          <w:szCs w:val="20"/>
        </w:rPr>
        <w:t xml:space="preserve">se registra el </w:t>
      </w:r>
      <w:r w:rsidR="00B708AF" w:rsidRPr="007E6D94">
        <w:rPr>
          <w:rFonts w:ascii="Arial" w:hAnsi="Arial" w:cs="Arial"/>
          <w:sz w:val="20"/>
          <w:szCs w:val="20"/>
        </w:rPr>
        <w:t xml:space="preserve">monto de la amortización de activos intangibles </w:t>
      </w:r>
      <w:r w:rsidR="006C48A5" w:rsidRPr="007E6D94">
        <w:rPr>
          <w:rFonts w:ascii="Arial" w:hAnsi="Arial" w:cs="Arial"/>
          <w:sz w:val="20"/>
          <w:szCs w:val="20"/>
        </w:rPr>
        <w:t>y s</w:t>
      </w:r>
      <w:r w:rsidR="00B708AF" w:rsidRPr="007E6D94">
        <w:rPr>
          <w:rFonts w:ascii="Arial" w:hAnsi="Arial" w:cs="Arial"/>
          <w:sz w:val="20"/>
          <w:szCs w:val="20"/>
        </w:rPr>
        <w:t>e integra</w:t>
      </w:r>
      <w:r w:rsidR="006C48A5" w:rsidRPr="007E6D94">
        <w:rPr>
          <w:rFonts w:ascii="Arial" w:hAnsi="Arial" w:cs="Arial"/>
          <w:sz w:val="20"/>
          <w:szCs w:val="20"/>
        </w:rPr>
        <w:t xml:space="preserve"> de</w:t>
      </w:r>
      <w:r w:rsidR="00B708AF" w:rsidRPr="007E6D94">
        <w:rPr>
          <w:rFonts w:ascii="Arial" w:hAnsi="Arial" w:cs="Arial"/>
          <w:sz w:val="20"/>
          <w:szCs w:val="20"/>
        </w:rPr>
        <w:t xml:space="preserve"> los montos acumulados de ejercicios fiscales anteriores. </w:t>
      </w:r>
    </w:p>
    <w:p w14:paraId="1F8EF1F8" w14:textId="27C324CB" w:rsidR="00EA728A" w:rsidRPr="001B7BB3" w:rsidRDefault="00EA728A" w:rsidP="003F4E6C">
      <w:pPr>
        <w:spacing w:before="240"/>
        <w:jc w:val="both"/>
        <w:rPr>
          <w:rFonts w:ascii="Arial" w:hAnsi="Arial" w:cs="Arial"/>
          <w:b/>
          <w:sz w:val="20"/>
          <w:szCs w:val="20"/>
        </w:rPr>
      </w:pPr>
      <w:r w:rsidRPr="001B7BB3">
        <w:rPr>
          <w:rFonts w:ascii="Arial" w:hAnsi="Arial" w:cs="Arial"/>
          <w:b/>
          <w:sz w:val="20"/>
          <w:szCs w:val="20"/>
        </w:rPr>
        <w:t>PASIVO</w:t>
      </w:r>
    </w:p>
    <w:p w14:paraId="4112A416" w14:textId="032DAC7F" w:rsidR="00D5355A" w:rsidRDefault="002033CD" w:rsidP="00D5355A">
      <w:pPr>
        <w:spacing w:after="0" w:line="360" w:lineRule="auto"/>
        <w:jc w:val="both"/>
        <w:rPr>
          <w:rFonts w:ascii="Arial" w:hAnsi="Arial" w:cs="Arial"/>
          <w:b/>
          <w:sz w:val="20"/>
          <w:szCs w:val="20"/>
        </w:rPr>
      </w:pPr>
      <w:r w:rsidRPr="001B7BB3">
        <w:rPr>
          <w:rFonts w:ascii="Arial" w:hAnsi="Arial" w:cs="Arial"/>
          <w:b/>
          <w:sz w:val="20"/>
          <w:szCs w:val="20"/>
        </w:rPr>
        <w:t>PASIVO CIRCULANTE</w:t>
      </w:r>
    </w:p>
    <w:p w14:paraId="04F369A6" w14:textId="628E4F9C" w:rsidR="004356DB" w:rsidRDefault="004139E7" w:rsidP="009346D9">
      <w:pPr>
        <w:spacing w:after="0" w:line="360" w:lineRule="auto"/>
        <w:jc w:val="both"/>
        <w:rPr>
          <w:rFonts w:ascii="Arial" w:eastAsia="Times New Roman" w:hAnsi="Arial" w:cs="Arial"/>
          <w:sz w:val="20"/>
          <w:szCs w:val="20"/>
          <w:lang w:eastAsia="es-ES"/>
        </w:rPr>
      </w:pPr>
      <w:r w:rsidRPr="007E6D94">
        <w:rPr>
          <w:rFonts w:ascii="Arial" w:eastAsia="Times New Roman" w:hAnsi="Arial" w:cs="Arial"/>
          <w:sz w:val="20"/>
          <w:szCs w:val="20"/>
          <w:lang w:eastAsia="es-ES"/>
        </w:rPr>
        <w:t>R</w:t>
      </w:r>
      <w:r w:rsidR="004356DB" w:rsidRPr="007E6D94">
        <w:rPr>
          <w:rFonts w:ascii="Arial" w:eastAsia="Times New Roman" w:hAnsi="Arial" w:cs="Arial"/>
          <w:sz w:val="20"/>
          <w:szCs w:val="20"/>
          <w:lang w:eastAsia="es-ES"/>
        </w:rPr>
        <w:t>epresenta las obligaciones presentes</w:t>
      </w:r>
      <w:r w:rsidR="00D172B1" w:rsidRPr="007E6D94">
        <w:rPr>
          <w:rFonts w:ascii="Arial" w:eastAsia="Times New Roman" w:hAnsi="Arial" w:cs="Arial"/>
          <w:sz w:val="20"/>
          <w:szCs w:val="20"/>
          <w:lang w:eastAsia="es-ES"/>
        </w:rPr>
        <w:t xml:space="preserve"> a corto plazo</w:t>
      </w:r>
      <w:r w:rsidR="004356DB" w:rsidRPr="007E6D94">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252015DC" w14:textId="6E12AFE8" w:rsidR="00C94971" w:rsidRPr="00C94971" w:rsidRDefault="00C94971" w:rsidP="00D5355A">
      <w:pPr>
        <w:spacing w:line="360" w:lineRule="auto"/>
        <w:jc w:val="both"/>
        <w:rPr>
          <w:rFonts w:ascii="Arial" w:eastAsia="Times New Roman" w:hAnsi="Arial" w:cs="Arial"/>
          <w:sz w:val="20"/>
          <w:szCs w:val="20"/>
          <w:lang w:eastAsia="es-ES"/>
        </w:rPr>
      </w:pPr>
      <w:r w:rsidRPr="00C94971">
        <w:rPr>
          <w:rFonts w:ascii="Arial" w:eastAsia="Times New Roman" w:hAnsi="Arial" w:cs="Arial"/>
          <w:sz w:val="20"/>
          <w:szCs w:val="20"/>
          <w:lang w:eastAsia="es-ES"/>
        </w:rPr>
        <w:t>Este rubro de Pasivos Circulantes está constituido por las obligaciones cuyo vencimiento será en un período menor o igual a doce meses y son los que se tomaron la decisión de contraer, pagar o reintegrar, de los cuales están sustentadas en los registros contables con base acumulativa y en apego a postulados básicos de contabilidad gubernamental, armonizados en sus respectivos libros de diario, mayor e inventarios y balances.</w:t>
      </w:r>
    </w:p>
    <w:p w14:paraId="0928C11A" w14:textId="22F79F26" w:rsidR="00FE04D8" w:rsidRPr="007E6D94" w:rsidRDefault="004356DB" w:rsidP="003F4E6C">
      <w:pPr>
        <w:spacing w:before="240"/>
        <w:jc w:val="both"/>
        <w:rPr>
          <w:rFonts w:ascii="Arial" w:eastAsia="Times New Roman" w:hAnsi="Arial" w:cs="Arial"/>
          <w:bCs/>
          <w:sz w:val="20"/>
          <w:szCs w:val="20"/>
          <w:lang w:eastAsia="es-MX"/>
        </w:rPr>
      </w:pPr>
      <w:r w:rsidRPr="007E6D94">
        <w:rPr>
          <w:rFonts w:ascii="Arial" w:hAnsi="Arial" w:cs="Arial"/>
          <w:bCs/>
          <w:sz w:val="20"/>
          <w:szCs w:val="20"/>
        </w:rPr>
        <w:t xml:space="preserve">2.1.1 </w:t>
      </w:r>
      <w:r w:rsidR="005C6198" w:rsidRPr="007E6D94">
        <w:rPr>
          <w:rFonts w:ascii="Arial" w:hAnsi="Arial" w:cs="Arial"/>
          <w:bCs/>
          <w:sz w:val="20"/>
          <w:szCs w:val="20"/>
        </w:rPr>
        <w:t>El</w:t>
      </w:r>
      <w:r w:rsidR="00FE0127" w:rsidRPr="007E6D94">
        <w:rPr>
          <w:rFonts w:ascii="Arial" w:eastAsia="Times New Roman" w:hAnsi="Arial" w:cs="Arial"/>
          <w:bCs/>
          <w:sz w:val="20"/>
          <w:szCs w:val="20"/>
          <w:lang w:eastAsia="es-MX"/>
        </w:rPr>
        <w:t xml:space="preserve"> r</w:t>
      </w:r>
      <w:r w:rsidRPr="007E6D94">
        <w:rPr>
          <w:rFonts w:ascii="Arial" w:eastAsia="Times New Roman" w:hAnsi="Arial" w:cs="Arial"/>
          <w:bCs/>
          <w:sz w:val="20"/>
          <w:szCs w:val="20"/>
          <w:lang w:eastAsia="es-MX"/>
        </w:rPr>
        <w:t>ub</w:t>
      </w:r>
      <w:r w:rsidR="00491948" w:rsidRPr="007E6D94">
        <w:rPr>
          <w:rFonts w:ascii="Arial" w:eastAsia="Times New Roman" w:hAnsi="Arial" w:cs="Arial"/>
          <w:bCs/>
          <w:sz w:val="20"/>
          <w:szCs w:val="20"/>
          <w:lang w:eastAsia="es-MX"/>
        </w:rPr>
        <w:t>r</w:t>
      </w:r>
      <w:r w:rsidRPr="007E6D94">
        <w:rPr>
          <w:rFonts w:ascii="Arial" w:eastAsia="Times New Roman" w:hAnsi="Arial" w:cs="Arial"/>
          <w:bCs/>
          <w:sz w:val="20"/>
          <w:szCs w:val="20"/>
          <w:lang w:eastAsia="es-MX"/>
        </w:rPr>
        <w:t xml:space="preserve">o de </w:t>
      </w:r>
      <w:r w:rsidRPr="007E6D94">
        <w:rPr>
          <w:rFonts w:ascii="Arial" w:eastAsia="Times New Roman" w:hAnsi="Arial" w:cs="Arial"/>
          <w:b/>
          <w:sz w:val="20"/>
          <w:szCs w:val="20"/>
          <w:lang w:eastAsia="es-MX"/>
        </w:rPr>
        <w:t>CUENTAS POR PAGAR A CORTO PLAZO</w:t>
      </w:r>
      <w:r w:rsidR="00FE0127" w:rsidRPr="007E6D94">
        <w:rPr>
          <w:rFonts w:ascii="Arial" w:eastAsia="Times New Roman" w:hAnsi="Arial" w:cs="Arial"/>
          <w:b/>
          <w:sz w:val="20"/>
          <w:szCs w:val="20"/>
          <w:lang w:eastAsia="es-MX"/>
        </w:rPr>
        <w:t>;</w:t>
      </w:r>
      <w:r w:rsidRPr="007E6D94">
        <w:rPr>
          <w:rFonts w:ascii="Arial" w:eastAsia="Times New Roman" w:hAnsi="Arial" w:cs="Arial"/>
          <w:bCs/>
          <w:sz w:val="20"/>
          <w:szCs w:val="20"/>
          <w:lang w:eastAsia="es-MX"/>
        </w:rPr>
        <w:t xml:space="preserve"> por la cantidad de </w:t>
      </w:r>
      <w:r w:rsidRPr="007E6D94">
        <w:rPr>
          <w:rFonts w:ascii="Arial" w:eastAsia="Times New Roman" w:hAnsi="Arial" w:cs="Arial"/>
          <w:b/>
          <w:sz w:val="20"/>
          <w:szCs w:val="20"/>
          <w:lang w:eastAsia="es-MX"/>
        </w:rPr>
        <w:t>$</w:t>
      </w:r>
      <w:r w:rsidR="002033CD" w:rsidRPr="007E6D94">
        <w:rPr>
          <w:rFonts w:ascii="Arial" w:eastAsia="Times New Roman" w:hAnsi="Arial" w:cs="Arial"/>
          <w:b/>
          <w:sz w:val="20"/>
          <w:szCs w:val="20"/>
          <w:lang w:eastAsia="es-MX"/>
        </w:rPr>
        <w:t xml:space="preserve"> </w:t>
      </w:r>
      <w:r w:rsidR="00C263CE">
        <w:rPr>
          <w:rFonts w:ascii="Arial" w:hAnsi="Arial" w:cs="Arial"/>
          <w:b/>
          <w:bCs/>
          <w:sz w:val="20"/>
          <w:szCs w:val="20"/>
        </w:rPr>
        <w:t>8,457,545.93</w:t>
      </w:r>
      <w:r w:rsidR="00714CC1" w:rsidRPr="007E6D94">
        <w:rPr>
          <w:rFonts w:ascii="Arial" w:hAnsi="Arial" w:cs="Arial"/>
          <w:b/>
          <w:bCs/>
          <w:sz w:val="20"/>
          <w:szCs w:val="20"/>
        </w:rPr>
        <w:t xml:space="preserve"> (</w:t>
      </w:r>
      <w:r w:rsidR="001B7BB3">
        <w:rPr>
          <w:rFonts w:ascii="Arial" w:hAnsi="Arial" w:cs="Arial"/>
          <w:b/>
          <w:bCs/>
          <w:sz w:val="20"/>
          <w:szCs w:val="20"/>
        </w:rPr>
        <w:t>ocho millones cuatrocientos cincuenta y siete mil quinientos cuarenta y cinco pesos 93/100 m.n</w:t>
      </w:r>
      <w:r w:rsidR="00C263CE">
        <w:rPr>
          <w:rFonts w:ascii="Arial" w:hAnsi="Arial" w:cs="Arial"/>
          <w:b/>
          <w:bCs/>
          <w:sz w:val="20"/>
          <w:szCs w:val="20"/>
        </w:rPr>
        <w:t>.</w:t>
      </w:r>
      <w:r w:rsidR="00714CC1" w:rsidRPr="007E6D94">
        <w:rPr>
          <w:rFonts w:ascii="Arial" w:hAnsi="Arial" w:cs="Arial"/>
          <w:b/>
          <w:bCs/>
          <w:sz w:val="20"/>
          <w:szCs w:val="20"/>
        </w:rPr>
        <w:t>)</w:t>
      </w:r>
      <w:r w:rsidR="00FE0127" w:rsidRPr="007E6D94">
        <w:rPr>
          <w:rFonts w:ascii="Arial" w:hAnsi="Arial" w:cs="Arial"/>
          <w:bCs/>
          <w:sz w:val="20"/>
          <w:szCs w:val="20"/>
        </w:rPr>
        <w:t>,</w:t>
      </w:r>
      <w:r w:rsidRPr="007E6D94">
        <w:rPr>
          <w:rFonts w:ascii="Arial" w:hAnsi="Arial" w:cs="Arial"/>
          <w:bCs/>
          <w:sz w:val="20"/>
          <w:szCs w:val="20"/>
        </w:rPr>
        <w:t xml:space="preserve"> nos representa el monto de </w:t>
      </w:r>
      <w:r w:rsidRPr="007E6D94">
        <w:rPr>
          <w:rFonts w:ascii="Arial" w:eastAsia="Times New Roman" w:hAnsi="Arial" w:cs="Arial"/>
          <w:bCs/>
          <w:sz w:val="20"/>
          <w:szCs w:val="20"/>
          <w:lang w:eastAsia="es-ES"/>
        </w:rPr>
        <w:t xml:space="preserve">los adeudos del ente público, que deberá pagar en un plazo menor o igual a doce meses. </w:t>
      </w:r>
      <w:r w:rsidR="005C6198" w:rsidRPr="007E6D94">
        <w:rPr>
          <w:rFonts w:ascii="Arial" w:hAnsi="Arial" w:cs="Arial"/>
          <w:bCs/>
          <w:sz w:val="20"/>
          <w:szCs w:val="20"/>
        </w:rPr>
        <w:t xml:space="preserve">Dicho </w:t>
      </w:r>
      <w:r w:rsidRPr="007E6D94">
        <w:rPr>
          <w:rFonts w:ascii="Arial" w:eastAsia="Times New Roman" w:hAnsi="Arial" w:cs="Arial"/>
          <w:bCs/>
          <w:sz w:val="20"/>
          <w:szCs w:val="20"/>
          <w:lang w:eastAsia="es-MX"/>
        </w:rPr>
        <w:t xml:space="preserve">rubro </w:t>
      </w:r>
      <w:r w:rsidR="006526D2" w:rsidRPr="007E6D94">
        <w:rPr>
          <w:rFonts w:ascii="Arial" w:eastAsia="Times New Roman" w:hAnsi="Arial" w:cs="Arial"/>
          <w:bCs/>
          <w:sz w:val="20"/>
          <w:szCs w:val="20"/>
          <w:lang w:eastAsia="es-MX"/>
        </w:rPr>
        <w:t>está</w:t>
      </w:r>
      <w:r w:rsidRPr="007E6D94">
        <w:rPr>
          <w:rFonts w:ascii="Arial" w:eastAsia="Times New Roman" w:hAnsi="Arial" w:cs="Arial"/>
          <w:bCs/>
          <w:sz w:val="20"/>
          <w:szCs w:val="20"/>
          <w:lang w:eastAsia="es-MX"/>
        </w:rPr>
        <w:t xml:space="preserve"> comprendido por las siguientes cuentas contables: </w:t>
      </w:r>
      <w:r w:rsidRPr="007E6D94">
        <w:rPr>
          <w:rFonts w:ascii="Arial" w:eastAsia="Times New Roman" w:hAnsi="Arial" w:cs="Arial"/>
          <w:bCs/>
          <w:sz w:val="20"/>
          <w:szCs w:val="20"/>
          <w:lang w:eastAsia="es-ES"/>
        </w:rPr>
        <w:t xml:space="preserve">Servicios Personales por Pagar a Corto Plazo, </w:t>
      </w:r>
      <w:r w:rsidR="00FE04D8" w:rsidRPr="007E6D94">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w:t>
      </w:r>
      <w:r w:rsidR="00FE04D8" w:rsidRPr="007E6D94">
        <w:rPr>
          <w:rFonts w:ascii="Arial" w:eastAsia="Times New Roman" w:hAnsi="Arial" w:cs="Arial"/>
          <w:bCs/>
          <w:sz w:val="20"/>
          <w:szCs w:val="20"/>
          <w:lang w:eastAsia="es-ES"/>
        </w:rPr>
        <w:lastRenderedPageBreak/>
        <w:t xml:space="preserve">Corto Plazo, Intereses, Comisiones y Otros Gastos de la Deuda Pública por Pagar a Corto Plazo, Retenciones y Contribuciones por Pagar a Corto Plazo, Devoluciones de la Ley de Ingresos por Pagar a Corto Plazo y Otras Cuentas por Pagar a Corto Plazo. </w:t>
      </w:r>
    </w:p>
    <w:p w14:paraId="2CF933C5" w14:textId="116805C5" w:rsidR="00D35295" w:rsidRPr="007E6D94" w:rsidRDefault="00E31A45" w:rsidP="003F4E6C">
      <w:pPr>
        <w:spacing w:before="240"/>
        <w:jc w:val="both"/>
        <w:rPr>
          <w:rFonts w:ascii="Arial" w:eastAsia="Times New Roman" w:hAnsi="Arial" w:cs="Arial"/>
          <w:sz w:val="20"/>
          <w:szCs w:val="20"/>
          <w:lang w:eastAsia="es-ES"/>
        </w:rPr>
      </w:pPr>
      <w:r w:rsidRPr="007E6D94">
        <w:rPr>
          <w:rFonts w:ascii="Arial" w:hAnsi="Arial" w:cs="Arial"/>
          <w:bCs/>
          <w:sz w:val="20"/>
          <w:szCs w:val="20"/>
        </w:rPr>
        <w:t xml:space="preserve">2.1.1.2 En </w:t>
      </w:r>
      <w:r w:rsidR="005C6198" w:rsidRPr="007E6D94">
        <w:rPr>
          <w:rFonts w:ascii="Arial" w:hAnsi="Arial" w:cs="Arial"/>
          <w:bCs/>
          <w:sz w:val="20"/>
          <w:szCs w:val="20"/>
        </w:rPr>
        <w:t>la</w:t>
      </w:r>
      <w:r w:rsidRPr="007E6D94">
        <w:rPr>
          <w:rFonts w:ascii="Arial" w:hAnsi="Arial" w:cs="Arial"/>
          <w:bCs/>
          <w:sz w:val="20"/>
          <w:szCs w:val="20"/>
        </w:rPr>
        <w:t xml:space="preserve"> cuenta de </w:t>
      </w:r>
      <w:r w:rsidRPr="007E6D94">
        <w:rPr>
          <w:rFonts w:ascii="Arial" w:eastAsia="Times New Roman" w:hAnsi="Arial" w:cs="Arial"/>
          <w:b/>
          <w:sz w:val="20"/>
          <w:szCs w:val="20"/>
          <w:lang w:eastAsia="es-ES"/>
        </w:rPr>
        <w:t>P</w:t>
      </w:r>
      <w:r w:rsidR="00ED418F" w:rsidRPr="007E6D94">
        <w:rPr>
          <w:rFonts w:ascii="Arial" w:eastAsia="Times New Roman" w:hAnsi="Arial" w:cs="Arial"/>
          <w:b/>
          <w:sz w:val="20"/>
          <w:szCs w:val="20"/>
          <w:lang w:eastAsia="es-ES"/>
        </w:rPr>
        <w:t>ROV</w:t>
      </w:r>
      <w:r w:rsidR="00FE0127" w:rsidRPr="007E6D94">
        <w:rPr>
          <w:rFonts w:ascii="Arial" w:eastAsia="Times New Roman" w:hAnsi="Arial" w:cs="Arial"/>
          <w:b/>
          <w:sz w:val="20"/>
          <w:szCs w:val="20"/>
          <w:lang w:eastAsia="es-ES"/>
        </w:rPr>
        <w:t>EEDORES POR PAGAR A CORTO PLAZO;</w:t>
      </w:r>
      <w:r w:rsidR="00ED418F" w:rsidRPr="007E6D94">
        <w:rPr>
          <w:rFonts w:ascii="Arial" w:eastAsia="Times New Roman" w:hAnsi="Arial" w:cs="Arial"/>
          <w:b/>
          <w:sz w:val="20"/>
          <w:szCs w:val="20"/>
          <w:lang w:eastAsia="es-ES"/>
        </w:rPr>
        <w:t xml:space="preserve"> </w:t>
      </w:r>
      <w:r w:rsidR="00FE0127" w:rsidRPr="007E6D94">
        <w:rPr>
          <w:rFonts w:ascii="Arial" w:eastAsia="Times New Roman" w:hAnsi="Arial" w:cs="Arial"/>
          <w:bCs/>
          <w:sz w:val="20"/>
          <w:szCs w:val="20"/>
          <w:lang w:eastAsia="es-ES"/>
        </w:rPr>
        <w:t>se revela un saldo por</w:t>
      </w:r>
      <w:r w:rsidR="00D35295" w:rsidRPr="007E6D94">
        <w:rPr>
          <w:rFonts w:ascii="Arial" w:eastAsia="Times New Roman" w:hAnsi="Arial" w:cs="Arial"/>
          <w:bCs/>
          <w:sz w:val="20"/>
          <w:szCs w:val="20"/>
          <w:lang w:eastAsia="es-ES"/>
        </w:rPr>
        <w:t xml:space="preserve"> la</w:t>
      </w:r>
      <w:r w:rsidR="00D35295" w:rsidRPr="007E6D94">
        <w:rPr>
          <w:rFonts w:ascii="Arial" w:eastAsia="Times New Roman" w:hAnsi="Arial" w:cs="Arial"/>
          <w:b/>
          <w:sz w:val="20"/>
          <w:szCs w:val="20"/>
          <w:lang w:eastAsia="es-ES"/>
        </w:rPr>
        <w:t xml:space="preserve"> </w:t>
      </w:r>
      <w:r w:rsidRPr="007E6D94">
        <w:rPr>
          <w:rFonts w:ascii="Arial" w:eastAsia="Times New Roman" w:hAnsi="Arial" w:cs="Arial"/>
          <w:bCs/>
          <w:sz w:val="20"/>
          <w:szCs w:val="20"/>
          <w:lang w:eastAsia="es-MX"/>
        </w:rPr>
        <w:t xml:space="preserve">cantidad de </w:t>
      </w:r>
      <w:r w:rsidRPr="007E6D94">
        <w:rPr>
          <w:rFonts w:ascii="Arial" w:eastAsia="Times New Roman" w:hAnsi="Arial" w:cs="Arial"/>
          <w:b/>
          <w:sz w:val="20"/>
          <w:szCs w:val="20"/>
          <w:lang w:eastAsia="es-MX"/>
        </w:rPr>
        <w:t>$</w:t>
      </w:r>
      <w:r w:rsidR="002033CD" w:rsidRPr="007E6D94">
        <w:rPr>
          <w:rFonts w:ascii="Arial" w:eastAsia="Times New Roman" w:hAnsi="Arial" w:cs="Arial"/>
          <w:b/>
          <w:sz w:val="20"/>
          <w:szCs w:val="20"/>
          <w:lang w:eastAsia="es-MX"/>
        </w:rPr>
        <w:t xml:space="preserve"> </w:t>
      </w:r>
      <w:r w:rsidR="00C263CE">
        <w:rPr>
          <w:rFonts w:ascii="Arial" w:hAnsi="Arial" w:cs="Arial"/>
          <w:b/>
          <w:bCs/>
          <w:sz w:val="20"/>
          <w:szCs w:val="20"/>
        </w:rPr>
        <w:t>508,331.44</w:t>
      </w:r>
      <w:r w:rsidR="00714CC1" w:rsidRPr="007E6D94">
        <w:rPr>
          <w:rFonts w:ascii="Arial" w:hAnsi="Arial" w:cs="Arial"/>
          <w:b/>
          <w:bCs/>
          <w:sz w:val="20"/>
          <w:szCs w:val="20"/>
        </w:rPr>
        <w:t xml:space="preserve"> (</w:t>
      </w:r>
      <w:r w:rsidR="001B7BB3">
        <w:rPr>
          <w:rFonts w:ascii="Arial" w:hAnsi="Arial" w:cs="Arial"/>
          <w:b/>
          <w:bCs/>
          <w:sz w:val="20"/>
          <w:szCs w:val="20"/>
        </w:rPr>
        <w:t>quinientos ocho mil trescientos treinta y un pesos 44/100 m.n</w:t>
      </w:r>
      <w:r w:rsidR="00C263CE">
        <w:rPr>
          <w:rFonts w:ascii="Arial" w:hAnsi="Arial" w:cs="Arial"/>
          <w:b/>
          <w:bCs/>
          <w:sz w:val="20"/>
          <w:szCs w:val="20"/>
        </w:rPr>
        <w:t>.</w:t>
      </w:r>
      <w:r w:rsidR="00714CC1" w:rsidRPr="007E6D94">
        <w:rPr>
          <w:rFonts w:ascii="Arial" w:hAnsi="Arial" w:cs="Arial"/>
          <w:b/>
          <w:bCs/>
          <w:sz w:val="20"/>
          <w:szCs w:val="20"/>
        </w:rPr>
        <w:t>)</w:t>
      </w:r>
      <w:r w:rsidR="00FE0127" w:rsidRPr="007E6D94">
        <w:rPr>
          <w:rFonts w:ascii="Arial" w:hAnsi="Arial" w:cs="Arial"/>
          <w:bCs/>
          <w:sz w:val="20"/>
          <w:szCs w:val="20"/>
        </w:rPr>
        <w:t>,</w:t>
      </w:r>
      <w:r w:rsidRPr="007E6D94">
        <w:rPr>
          <w:rFonts w:ascii="Arial" w:eastAsia="Times New Roman" w:hAnsi="Arial" w:cs="Arial"/>
          <w:bCs/>
          <w:sz w:val="20"/>
          <w:szCs w:val="20"/>
          <w:lang w:eastAsia="es-MX"/>
        </w:rPr>
        <w:t xml:space="preserve"> </w:t>
      </w:r>
      <w:r w:rsidR="00ED418F" w:rsidRPr="007E6D94">
        <w:rPr>
          <w:rFonts w:ascii="Arial" w:eastAsia="Times New Roman" w:hAnsi="Arial" w:cs="Arial"/>
          <w:bCs/>
          <w:sz w:val="20"/>
          <w:szCs w:val="20"/>
          <w:lang w:eastAsia="es-MX"/>
        </w:rPr>
        <w:t xml:space="preserve">en </w:t>
      </w:r>
      <w:r w:rsidR="00FF5C30" w:rsidRPr="007E6D94">
        <w:rPr>
          <w:rFonts w:ascii="Arial" w:eastAsia="Times New Roman" w:hAnsi="Arial" w:cs="Arial"/>
          <w:bCs/>
          <w:sz w:val="20"/>
          <w:szCs w:val="20"/>
          <w:lang w:eastAsia="es-MX"/>
        </w:rPr>
        <w:t>el</w:t>
      </w:r>
      <w:r w:rsidR="00ED418F" w:rsidRPr="007E6D94">
        <w:rPr>
          <w:rFonts w:ascii="Arial" w:eastAsia="Times New Roman" w:hAnsi="Arial" w:cs="Arial"/>
          <w:bCs/>
          <w:sz w:val="20"/>
          <w:szCs w:val="20"/>
          <w:lang w:eastAsia="es-MX"/>
        </w:rPr>
        <w:t xml:space="preserve"> cual </w:t>
      </w:r>
      <w:r w:rsidR="00CA2D5E" w:rsidRPr="007E6D94">
        <w:rPr>
          <w:rFonts w:ascii="Arial" w:eastAsia="Times New Roman" w:hAnsi="Arial" w:cs="Arial"/>
          <w:bCs/>
          <w:sz w:val="20"/>
          <w:szCs w:val="20"/>
          <w:lang w:eastAsia="es-MX"/>
        </w:rPr>
        <w:t xml:space="preserve">se registran los </w:t>
      </w:r>
      <w:r w:rsidR="00D35295" w:rsidRPr="007E6D94">
        <w:rPr>
          <w:rFonts w:ascii="Arial" w:eastAsia="Times New Roman" w:hAnsi="Arial" w:cs="Arial"/>
          <w:sz w:val="20"/>
          <w:szCs w:val="20"/>
          <w:lang w:eastAsia="es-ES"/>
        </w:rPr>
        <w:t xml:space="preserve">adeudos con proveedores derivados de operaciones del ente público, con vencimiento menor o igual a doce meses. </w:t>
      </w:r>
    </w:p>
    <w:p w14:paraId="72AA91F6" w14:textId="7B86758F" w:rsidR="001B7BB3" w:rsidRPr="007E6D94" w:rsidRDefault="001B7BB3" w:rsidP="001B7BB3">
      <w:pPr>
        <w:spacing w:before="240"/>
        <w:jc w:val="both"/>
        <w:rPr>
          <w:rFonts w:ascii="Arial" w:eastAsia="Times New Roman" w:hAnsi="Arial" w:cs="Arial"/>
          <w:sz w:val="20"/>
          <w:szCs w:val="20"/>
          <w:lang w:eastAsia="es-ES"/>
        </w:rPr>
      </w:pPr>
      <w:r w:rsidRPr="007E6D94">
        <w:rPr>
          <w:rFonts w:ascii="Arial" w:hAnsi="Arial" w:cs="Arial"/>
          <w:bCs/>
          <w:sz w:val="20"/>
          <w:szCs w:val="20"/>
        </w:rPr>
        <w:t xml:space="preserve">2.1.1.5 En el apartado de </w:t>
      </w:r>
      <w:r w:rsidRPr="007E6D94">
        <w:rPr>
          <w:rFonts w:ascii="Arial" w:eastAsia="Times New Roman" w:hAnsi="Arial" w:cs="Arial"/>
          <w:b/>
          <w:sz w:val="20"/>
          <w:szCs w:val="20"/>
          <w:lang w:eastAsia="es-ES"/>
        </w:rPr>
        <w:t xml:space="preserve">TRANSFERENCIAS OTORGADAS POR PAGAR A CORTO PLAZO; </w:t>
      </w:r>
      <w:r w:rsidRPr="007E6D94">
        <w:rPr>
          <w:rFonts w:ascii="Arial" w:eastAsia="Times New Roman" w:hAnsi="Arial" w:cs="Arial"/>
          <w:sz w:val="20"/>
          <w:szCs w:val="20"/>
          <w:lang w:eastAsia="es-ES"/>
        </w:rPr>
        <w:t>se detecta un saldo por</w:t>
      </w:r>
      <w:r w:rsidRPr="007E6D94">
        <w:rPr>
          <w:rFonts w:ascii="Arial" w:eastAsia="Times New Roman" w:hAnsi="Arial" w:cs="Arial"/>
          <w:bCs/>
          <w:sz w:val="20"/>
          <w:szCs w:val="20"/>
          <w:lang w:eastAsia="es-ES"/>
        </w:rPr>
        <w:t xml:space="preserve"> la</w:t>
      </w:r>
      <w:r w:rsidRPr="007E6D94">
        <w:rPr>
          <w:rFonts w:ascii="Arial" w:eastAsia="Times New Roman" w:hAnsi="Arial" w:cs="Arial"/>
          <w:b/>
          <w:sz w:val="20"/>
          <w:szCs w:val="20"/>
          <w:lang w:eastAsia="es-ES"/>
        </w:rPr>
        <w:t xml:space="preserve"> </w:t>
      </w:r>
      <w:r w:rsidRPr="007E6D94">
        <w:rPr>
          <w:rFonts w:ascii="Arial" w:eastAsia="Times New Roman" w:hAnsi="Arial" w:cs="Arial"/>
          <w:bCs/>
          <w:sz w:val="20"/>
          <w:szCs w:val="20"/>
          <w:lang w:eastAsia="es-MX"/>
        </w:rPr>
        <w:t xml:space="preserve">cantidad de </w:t>
      </w:r>
      <w:r w:rsidRPr="007E6D94">
        <w:rPr>
          <w:rFonts w:ascii="Arial" w:eastAsia="Times New Roman" w:hAnsi="Arial" w:cs="Arial"/>
          <w:b/>
          <w:sz w:val="20"/>
          <w:szCs w:val="20"/>
          <w:lang w:eastAsia="es-MX"/>
        </w:rPr>
        <w:t xml:space="preserve">$ </w:t>
      </w:r>
      <w:r>
        <w:rPr>
          <w:rFonts w:ascii="Arial" w:hAnsi="Arial" w:cs="Arial"/>
          <w:b/>
          <w:bCs/>
          <w:sz w:val="20"/>
          <w:szCs w:val="20"/>
        </w:rPr>
        <w:t>7,193.92</w:t>
      </w:r>
      <w:r w:rsidRPr="007E6D94">
        <w:rPr>
          <w:rFonts w:ascii="Arial" w:hAnsi="Arial" w:cs="Arial"/>
          <w:b/>
          <w:bCs/>
          <w:sz w:val="20"/>
          <w:szCs w:val="20"/>
        </w:rPr>
        <w:t xml:space="preserve"> (</w:t>
      </w:r>
      <w:r>
        <w:rPr>
          <w:rFonts w:ascii="Arial" w:hAnsi="Arial" w:cs="Arial"/>
          <w:b/>
          <w:bCs/>
          <w:sz w:val="20"/>
          <w:szCs w:val="20"/>
        </w:rPr>
        <w:t>siete mil ciento noventa y tres pesos 92/100 m.n.</w:t>
      </w:r>
      <w:r w:rsidRPr="007E6D94">
        <w:rPr>
          <w:rFonts w:ascii="Arial" w:hAnsi="Arial" w:cs="Arial"/>
          <w:b/>
          <w:bCs/>
          <w:sz w:val="20"/>
          <w:szCs w:val="20"/>
        </w:rPr>
        <w:t>)</w:t>
      </w:r>
      <w:r w:rsidRPr="007E6D94">
        <w:rPr>
          <w:rFonts w:ascii="Arial" w:eastAsia="Times New Roman" w:hAnsi="Arial" w:cs="Arial"/>
          <w:bCs/>
          <w:sz w:val="20"/>
          <w:szCs w:val="20"/>
          <w:lang w:eastAsia="es-MX"/>
        </w:rPr>
        <w:t xml:space="preserve">, importe en el que se registran los </w:t>
      </w:r>
      <w:r w:rsidRPr="007E6D94">
        <w:rPr>
          <w:rFonts w:ascii="Arial" w:eastAsia="Times New Roman" w:hAnsi="Arial" w:cs="Arial"/>
          <w:sz w:val="20"/>
          <w:szCs w:val="20"/>
          <w:lang w:eastAsia="es-ES"/>
        </w:rPr>
        <w:t>adeudos que el ente público tenga, ya sea en forma directa o indirecta con los sectores público, privado y externo</w:t>
      </w:r>
      <w:r w:rsidRPr="00897515">
        <w:rPr>
          <w:rFonts w:ascii="Arial" w:eastAsia="Times New Roman" w:hAnsi="Arial" w:cs="Arial"/>
          <w:sz w:val="20"/>
          <w:szCs w:val="20"/>
          <w:lang w:eastAsia="es-ES"/>
        </w:rPr>
        <w:t xml:space="preserve">. </w:t>
      </w:r>
      <w:r w:rsidRPr="00897515">
        <w:rPr>
          <w:rFonts w:ascii="Arial" w:hAnsi="Arial" w:cs="Arial"/>
          <w:sz w:val="20"/>
          <w:szCs w:val="20"/>
          <w:lang w:val="es-ES_tradnl"/>
        </w:rPr>
        <w:t>Los montos registrados en esta cuenta corresponden a financiamiento público a partidos políticos y agrupaciones políticas con registro autorizado (prerrogativas capítulo 4000) los cuales fueron devengados y quedaron pendientes de pago al 3</w:t>
      </w:r>
      <w:r>
        <w:rPr>
          <w:rFonts w:ascii="Arial" w:hAnsi="Arial" w:cs="Arial"/>
          <w:sz w:val="20"/>
          <w:szCs w:val="20"/>
          <w:lang w:val="es-ES_tradnl"/>
        </w:rPr>
        <w:t>1</w:t>
      </w:r>
      <w:r w:rsidRPr="00897515">
        <w:rPr>
          <w:rFonts w:ascii="Arial" w:hAnsi="Arial" w:cs="Arial"/>
          <w:sz w:val="20"/>
          <w:szCs w:val="20"/>
          <w:lang w:val="es-ES_tradnl"/>
        </w:rPr>
        <w:t xml:space="preserve"> de </w:t>
      </w:r>
      <w:r>
        <w:rPr>
          <w:rFonts w:ascii="Arial" w:hAnsi="Arial" w:cs="Arial"/>
          <w:sz w:val="20"/>
          <w:szCs w:val="20"/>
          <w:lang w:val="es-ES_tradnl"/>
        </w:rPr>
        <w:t>diciembre</w:t>
      </w:r>
      <w:r w:rsidRPr="00897515">
        <w:rPr>
          <w:rFonts w:ascii="Arial" w:hAnsi="Arial" w:cs="Arial"/>
          <w:sz w:val="20"/>
          <w:szCs w:val="20"/>
          <w:lang w:val="es-ES_tradnl"/>
        </w:rPr>
        <w:t xml:space="preserve"> de 2023.</w:t>
      </w:r>
      <w:r w:rsidRPr="00897515">
        <w:rPr>
          <w:rFonts w:ascii="Arial" w:eastAsia="Times New Roman" w:hAnsi="Arial" w:cs="Arial"/>
          <w:sz w:val="20"/>
          <w:szCs w:val="20"/>
          <w:lang w:eastAsia="es-ES"/>
        </w:rPr>
        <w:t xml:space="preserve"> </w:t>
      </w:r>
    </w:p>
    <w:p w14:paraId="7FA5DC0E" w14:textId="7F6CE66C" w:rsidR="004B7101" w:rsidRPr="007E6D94" w:rsidRDefault="006B47C1" w:rsidP="003F4E6C">
      <w:pPr>
        <w:spacing w:before="240"/>
        <w:jc w:val="both"/>
        <w:rPr>
          <w:rFonts w:ascii="Arial" w:eastAsia="Times New Roman" w:hAnsi="Arial" w:cs="Arial"/>
          <w:sz w:val="20"/>
          <w:szCs w:val="20"/>
          <w:lang w:eastAsia="es-ES"/>
        </w:rPr>
      </w:pPr>
      <w:r w:rsidRPr="007E6D94">
        <w:rPr>
          <w:rFonts w:ascii="Arial" w:hAnsi="Arial" w:cs="Arial"/>
          <w:bCs/>
          <w:sz w:val="20"/>
          <w:szCs w:val="20"/>
        </w:rPr>
        <w:t xml:space="preserve">2.1.1.7 </w:t>
      </w:r>
      <w:r w:rsidR="00A06EE2" w:rsidRPr="007E6D94">
        <w:rPr>
          <w:rFonts w:ascii="Arial" w:hAnsi="Arial" w:cs="Arial"/>
          <w:bCs/>
          <w:sz w:val="20"/>
          <w:szCs w:val="20"/>
        </w:rPr>
        <w:t>El apartado</w:t>
      </w:r>
      <w:r w:rsidRPr="007E6D94">
        <w:rPr>
          <w:rFonts w:ascii="Arial" w:hAnsi="Arial" w:cs="Arial"/>
          <w:bCs/>
          <w:sz w:val="20"/>
          <w:szCs w:val="20"/>
        </w:rPr>
        <w:t xml:space="preserve"> de </w:t>
      </w:r>
      <w:r w:rsidR="00C84EE1" w:rsidRPr="007E6D94">
        <w:rPr>
          <w:rFonts w:ascii="Arial" w:eastAsia="Times New Roman" w:hAnsi="Arial" w:cs="Arial"/>
          <w:b/>
          <w:sz w:val="20"/>
          <w:szCs w:val="20"/>
          <w:lang w:eastAsia="es-ES"/>
        </w:rPr>
        <w:t>RETENCIONES Y CONTRIBUCIONES POR PAGAR A CORTO PLAZO</w:t>
      </w:r>
      <w:r w:rsidR="00A06EE2" w:rsidRPr="007E6D94">
        <w:rPr>
          <w:rFonts w:ascii="Arial" w:eastAsia="Times New Roman" w:hAnsi="Arial" w:cs="Arial"/>
          <w:b/>
          <w:sz w:val="20"/>
          <w:szCs w:val="20"/>
          <w:lang w:eastAsia="es-ES"/>
        </w:rPr>
        <w:t>;</w:t>
      </w:r>
      <w:r w:rsidRPr="007E6D94">
        <w:rPr>
          <w:rFonts w:ascii="Arial" w:eastAsia="Times New Roman" w:hAnsi="Arial" w:cs="Arial"/>
          <w:b/>
          <w:sz w:val="20"/>
          <w:szCs w:val="20"/>
          <w:lang w:eastAsia="es-ES"/>
        </w:rPr>
        <w:t xml:space="preserve"> </w:t>
      </w:r>
      <w:r w:rsidR="00FF5C30" w:rsidRPr="007E6D94">
        <w:rPr>
          <w:rFonts w:ascii="Arial" w:eastAsia="Times New Roman" w:hAnsi="Arial" w:cs="Arial"/>
          <w:bCs/>
          <w:sz w:val="20"/>
          <w:szCs w:val="20"/>
          <w:lang w:eastAsia="es-ES"/>
        </w:rPr>
        <w:t>muestra un saldo por</w:t>
      </w:r>
      <w:r w:rsidRPr="007E6D94">
        <w:rPr>
          <w:rFonts w:ascii="Arial" w:eastAsia="Times New Roman" w:hAnsi="Arial" w:cs="Arial"/>
          <w:bCs/>
          <w:sz w:val="20"/>
          <w:szCs w:val="20"/>
          <w:lang w:eastAsia="es-ES"/>
        </w:rPr>
        <w:t xml:space="preserve"> la</w:t>
      </w:r>
      <w:r w:rsidRPr="007E6D94">
        <w:rPr>
          <w:rFonts w:ascii="Arial" w:eastAsia="Times New Roman" w:hAnsi="Arial" w:cs="Arial"/>
          <w:b/>
          <w:sz w:val="20"/>
          <w:szCs w:val="20"/>
          <w:lang w:eastAsia="es-ES"/>
        </w:rPr>
        <w:t xml:space="preserve"> </w:t>
      </w:r>
      <w:r w:rsidRPr="007E6D94">
        <w:rPr>
          <w:rFonts w:ascii="Arial" w:eastAsia="Times New Roman" w:hAnsi="Arial" w:cs="Arial"/>
          <w:bCs/>
          <w:sz w:val="20"/>
          <w:szCs w:val="20"/>
          <w:lang w:eastAsia="es-MX"/>
        </w:rPr>
        <w:t xml:space="preserve">cantidad de </w:t>
      </w:r>
      <w:r w:rsidRPr="007E6D94">
        <w:rPr>
          <w:rFonts w:ascii="Arial" w:eastAsia="Times New Roman" w:hAnsi="Arial" w:cs="Arial"/>
          <w:b/>
          <w:sz w:val="20"/>
          <w:szCs w:val="20"/>
          <w:lang w:eastAsia="es-MX"/>
        </w:rPr>
        <w:t>$</w:t>
      </w:r>
      <w:r w:rsidR="002033CD" w:rsidRPr="007E6D94">
        <w:rPr>
          <w:rFonts w:ascii="Arial" w:eastAsia="Times New Roman" w:hAnsi="Arial" w:cs="Arial"/>
          <w:b/>
          <w:sz w:val="20"/>
          <w:szCs w:val="20"/>
          <w:lang w:eastAsia="es-MX"/>
        </w:rPr>
        <w:t xml:space="preserve"> </w:t>
      </w:r>
      <w:r w:rsidR="00C263CE">
        <w:rPr>
          <w:rFonts w:ascii="Arial" w:hAnsi="Arial" w:cs="Arial"/>
          <w:b/>
          <w:bCs/>
          <w:sz w:val="20"/>
          <w:szCs w:val="20"/>
        </w:rPr>
        <w:t>5,091,110.29</w:t>
      </w:r>
      <w:r w:rsidR="00714CC1" w:rsidRPr="007E6D94">
        <w:rPr>
          <w:rFonts w:ascii="Arial" w:hAnsi="Arial" w:cs="Arial"/>
          <w:b/>
          <w:bCs/>
          <w:sz w:val="20"/>
          <w:szCs w:val="20"/>
        </w:rPr>
        <w:t xml:space="preserve"> (</w:t>
      </w:r>
      <w:r w:rsidR="001B7BB3">
        <w:rPr>
          <w:rFonts w:ascii="Arial" w:hAnsi="Arial" w:cs="Arial"/>
          <w:b/>
          <w:bCs/>
          <w:sz w:val="20"/>
          <w:szCs w:val="20"/>
        </w:rPr>
        <w:t>cinco millones noventa y un mil ciento diez pesos 29/100 m.n.</w:t>
      </w:r>
      <w:r w:rsidR="001B7BB3" w:rsidRPr="007E6D94">
        <w:rPr>
          <w:rFonts w:ascii="Arial" w:hAnsi="Arial" w:cs="Arial"/>
          <w:b/>
          <w:bCs/>
          <w:sz w:val="20"/>
          <w:szCs w:val="20"/>
        </w:rPr>
        <w:t>)</w:t>
      </w:r>
      <w:r w:rsidR="00A06EE2" w:rsidRPr="007E6D94">
        <w:rPr>
          <w:rFonts w:ascii="Arial" w:eastAsia="Times New Roman" w:hAnsi="Arial" w:cs="Arial"/>
          <w:bCs/>
          <w:sz w:val="20"/>
          <w:szCs w:val="20"/>
          <w:lang w:eastAsia="es-MX"/>
        </w:rPr>
        <w:t>,</w:t>
      </w:r>
      <w:r w:rsidRPr="007E6D94">
        <w:rPr>
          <w:rFonts w:ascii="Arial" w:eastAsia="Times New Roman" w:hAnsi="Arial" w:cs="Arial"/>
          <w:bCs/>
          <w:sz w:val="20"/>
          <w:szCs w:val="20"/>
          <w:lang w:eastAsia="es-MX"/>
        </w:rPr>
        <w:t xml:space="preserve"> </w:t>
      </w:r>
      <w:r w:rsidR="00FF5C30" w:rsidRPr="007E6D94">
        <w:rPr>
          <w:rFonts w:ascii="Arial" w:eastAsia="Times New Roman" w:hAnsi="Arial" w:cs="Arial"/>
          <w:bCs/>
          <w:sz w:val="20"/>
          <w:szCs w:val="20"/>
          <w:lang w:eastAsia="es-MX"/>
        </w:rPr>
        <w:t xml:space="preserve">importe que </w:t>
      </w:r>
      <w:r w:rsidR="00A06EE2" w:rsidRPr="007E6D94">
        <w:rPr>
          <w:rFonts w:ascii="Arial" w:eastAsia="Times New Roman" w:hAnsi="Arial" w:cs="Arial"/>
          <w:bCs/>
          <w:sz w:val="20"/>
          <w:szCs w:val="20"/>
          <w:lang w:eastAsia="es-MX"/>
        </w:rPr>
        <w:t>representa</w:t>
      </w:r>
      <w:r w:rsidRPr="007E6D94">
        <w:rPr>
          <w:rFonts w:ascii="Arial" w:eastAsia="Times New Roman" w:hAnsi="Arial" w:cs="Arial"/>
          <w:bCs/>
          <w:sz w:val="20"/>
          <w:szCs w:val="20"/>
          <w:lang w:eastAsia="es-MX"/>
        </w:rPr>
        <w:t xml:space="preserve"> los </w:t>
      </w:r>
      <w:r w:rsidRPr="007E6D94">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7CDEA5D6" w14:textId="530F2551" w:rsidR="00DC326D" w:rsidRPr="007E6D94" w:rsidRDefault="00E85DD2" w:rsidP="003F4E6C">
      <w:pPr>
        <w:spacing w:before="240"/>
        <w:jc w:val="both"/>
        <w:rPr>
          <w:rFonts w:ascii="Arial" w:eastAsia="Times New Roman" w:hAnsi="Arial" w:cs="Arial"/>
          <w:bCs/>
          <w:sz w:val="20"/>
          <w:szCs w:val="20"/>
          <w:lang w:eastAsia="es-MX"/>
        </w:rPr>
      </w:pPr>
      <w:r w:rsidRPr="007E6D94">
        <w:rPr>
          <w:rFonts w:ascii="Arial" w:hAnsi="Arial" w:cs="Arial"/>
          <w:bCs/>
          <w:sz w:val="20"/>
          <w:szCs w:val="20"/>
        </w:rPr>
        <w:t xml:space="preserve">2.1.1.9 En </w:t>
      </w:r>
      <w:r w:rsidR="00A06EE2" w:rsidRPr="007E6D94">
        <w:rPr>
          <w:rFonts w:ascii="Arial" w:hAnsi="Arial" w:cs="Arial"/>
          <w:bCs/>
          <w:sz w:val="20"/>
          <w:szCs w:val="20"/>
        </w:rPr>
        <w:t>el apartado</w:t>
      </w:r>
      <w:r w:rsidRPr="007E6D94">
        <w:rPr>
          <w:rFonts w:ascii="Arial" w:hAnsi="Arial" w:cs="Arial"/>
          <w:bCs/>
          <w:sz w:val="20"/>
          <w:szCs w:val="20"/>
        </w:rPr>
        <w:t xml:space="preserve"> de </w:t>
      </w:r>
      <w:r w:rsidR="00C84EE1" w:rsidRPr="007E6D94">
        <w:rPr>
          <w:rFonts w:ascii="Arial" w:eastAsia="Times New Roman" w:hAnsi="Arial" w:cs="Arial"/>
          <w:b/>
          <w:sz w:val="20"/>
          <w:szCs w:val="20"/>
          <w:lang w:eastAsia="es-ES"/>
        </w:rPr>
        <w:t>OTRAS CUENTAS POR PAGAR A CORTO PLAZO</w:t>
      </w:r>
      <w:r w:rsidR="00A06EE2" w:rsidRPr="007E6D94">
        <w:rPr>
          <w:rFonts w:ascii="Arial" w:eastAsia="Times New Roman" w:hAnsi="Arial" w:cs="Arial"/>
          <w:b/>
          <w:sz w:val="20"/>
          <w:szCs w:val="20"/>
          <w:lang w:eastAsia="es-ES"/>
        </w:rPr>
        <w:t>;</w:t>
      </w:r>
      <w:r w:rsidR="00627A66" w:rsidRPr="007E6D94">
        <w:rPr>
          <w:rFonts w:ascii="Arial" w:eastAsia="Times New Roman" w:hAnsi="Arial" w:cs="Arial"/>
          <w:bCs/>
          <w:sz w:val="20"/>
          <w:szCs w:val="20"/>
          <w:lang w:eastAsia="es-ES"/>
        </w:rPr>
        <w:t xml:space="preserve"> </w:t>
      </w:r>
      <w:r w:rsidR="00A06EE2" w:rsidRPr="007E6D94">
        <w:rPr>
          <w:rFonts w:ascii="Arial" w:eastAsia="Times New Roman" w:hAnsi="Arial" w:cs="Arial"/>
          <w:bCs/>
          <w:sz w:val="20"/>
          <w:szCs w:val="20"/>
          <w:lang w:eastAsia="es-ES"/>
        </w:rPr>
        <w:t xml:space="preserve">se registra un saldo </w:t>
      </w:r>
      <w:r w:rsidRPr="007E6D94">
        <w:rPr>
          <w:rFonts w:ascii="Arial" w:eastAsia="Times New Roman" w:hAnsi="Arial" w:cs="Arial"/>
          <w:bCs/>
          <w:sz w:val="20"/>
          <w:szCs w:val="20"/>
          <w:lang w:eastAsia="es-ES"/>
        </w:rPr>
        <w:t xml:space="preserve">por la </w:t>
      </w:r>
      <w:r w:rsidRPr="007E6D94">
        <w:rPr>
          <w:rFonts w:ascii="Arial" w:eastAsia="Times New Roman" w:hAnsi="Arial" w:cs="Arial"/>
          <w:bCs/>
          <w:sz w:val="20"/>
          <w:szCs w:val="20"/>
          <w:lang w:eastAsia="es-MX"/>
        </w:rPr>
        <w:t xml:space="preserve">cantidad de </w:t>
      </w:r>
      <w:r w:rsidRPr="007E6D94">
        <w:rPr>
          <w:rFonts w:ascii="Arial" w:eastAsia="Times New Roman" w:hAnsi="Arial" w:cs="Arial"/>
          <w:b/>
          <w:sz w:val="20"/>
          <w:szCs w:val="20"/>
          <w:lang w:eastAsia="es-MX"/>
        </w:rPr>
        <w:t>$</w:t>
      </w:r>
      <w:r w:rsidR="002033CD" w:rsidRPr="007E6D94">
        <w:rPr>
          <w:rFonts w:ascii="Arial" w:eastAsia="Times New Roman" w:hAnsi="Arial" w:cs="Arial"/>
          <w:b/>
          <w:sz w:val="20"/>
          <w:szCs w:val="20"/>
          <w:lang w:eastAsia="es-MX"/>
        </w:rPr>
        <w:t xml:space="preserve"> </w:t>
      </w:r>
      <w:r w:rsidR="00C263CE">
        <w:rPr>
          <w:rFonts w:ascii="Arial" w:hAnsi="Arial" w:cs="Arial"/>
          <w:b/>
          <w:bCs/>
          <w:sz w:val="20"/>
          <w:szCs w:val="20"/>
        </w:rPr>
        <w:t>2,776,241.00</w:t>
      </w:r>
      <w:r w:rsidR="007C4725" w:rsidRPr="007E6D94">
        <w:rPr>
          <w:rFonts w:ascii="Arial" w:hAnsi="Arial" w:cs="Arial"/>
          <w:b/>
          <w:bCs/>
          <w:sz w:val="20"/>
          <w:szCs w:val="20"/>
        </w:rPr>
        <w:t xml:space="preserve"> (</w:t>
      </w:r>
      <w:r w:rsidR="001B7BB3">
        <w:rPr>
          <w:rFonts w:ascii="Arial" w:hAnsi="Arial" w:cs="Arial"/>
          <w:b/>
          <w:bCs/>
          <w:sz w:val="20"/>
          <w:szCs w:val="20"/>
        </w:rPr>
        <w:t>dos millones setecientos setenta y seis mil doscientos cuarenta y un pesos 00/100 m.n</w:t>
      </w:r>
      <w:r w:rsidR="00C263CE">
        <w:rPr>
          <w:rFonts w:ascii="Arial" w:hAnsi="Arial" w:cs="Arial"/>
          <w:b/>
          <w:bCs/>
          <w:sz w:val="20"/>
          <w:szCs w:val="20"/>
        </w:rPr>
        <w:t>.</w:t>
      </w:r>
      <w:r w:rsidR="007C4725" w:rsidRPr="007E6D94">
        <w:rPr>
          <w:rFonts w:ascii="Arial" w:hAnsi="Arial" w:cs="Arial"/>
          <w:b/>
          <w:bCs/>
          <w:sz w:val="20"/>
          <w:szCs w:val="20"/>
        </w:rPr>
        <w:t>)</w:t>
      </w:r>
      <w:r w:rsidR="00A06EE2" w:rsidRPr="007E6D94">
        <w:rPr>
          <w:rFonts w:ascii="Arial" w:eastAsia="Times New Roman" w:hAnsi="Arial" w:cs="Arial"/>
          <w:bCs/>
          <w:sz w:val="20"/>
          <w:szCs w:val="20"/>
          <w:lang w:eastAsia="es-MX"/>
        </w:rPr>
        <w:t>, monto que está constituido</w:t>
      </w:r>
      <w:r w:rsidRPr="007E6D94">
        <w:rPr>
          <w:rFonts w:ascii="Arial" w:eastAsia="Times New Roman" w:hAnsi="Arial" w:cs="Arial"/>
          <w:bCs/>
          <w:sz w:val="20"/>
          <w:szCs w:val="20"/>
          <w:lang w:eastAsia="es-MX"/>
        </w:rPr>
        <w:t xml:space="preserve"> </w:t>
      </w:r>
      <w:r w:rsidR="00A06EE2" w:rsidRPr="007E6D94">
        <w:rPr>
          <w:rFonts w:ascii="Arial" w:eastAsia="Times New Roman" w:hAnsi="Arial" w:cs="Arial"/>
          <w:bCs/>
          <w:sz w:val="20"/>
          <w:szCs w:val="20"/>
          <w:lang w:eastAsia="es-MX"/>
        </w:rPr>
        <w:t xml:space="preserve">por el total </w:t>
      </w:r>
      <w:r w:rsidRPr="007E6D94">
        <w:rPr>
          <w:rFonts w:ascii="Arial" w:eastAsia="Times New Roman" w:hAnsi="Arial" w:cs="Arial"/>
          <w:bCs/>
          <w:sz w:val="20"/>
          <w:szCs w:val="20"/>
          <w:lang w:eastAsia="es-ES"/>
        </w:rPr>
        <w:t>de</w:t>
      </w:r>
      <w:r w:rsidR="00627A66" w:rsidRPr="007E6D94">
        <w:rPr>
          <w:rFonts w:ascii="Arial" w:eastAsia="Times New Roman" w:hAnsi="Arial" w:cs="Arial"/>
          <w:bCs/>
          <w:sz w:val="20"/>
          <w:szCs w:val="20"/>
          <w:lang w:eastAsia="es-ES"/>
        </w:rPr>
        <w:t xml:space="preserve"> los adeudos diferentes del ente público, que deberán pagarse en un plazo menor o igual a doce meses</w:t>
      </w:r>
      <w:r w:rsidR="00442637">
        <w:rPr>
          <w:rFonts w:ascii="Arial" w:eastAsia="Times New Roman" w:hAnsi="Arial" w:cs="Arial"/>
          <w:bCs/>
          <w:sz w:val="20"/>
          <w:szCs w:val="20"/>
          <w:lang w:eastAsia="es-ES"/>
        </w:rPr>
        <w:t xml:space="preserve"> </w:t>
      </w:r>
      <w:r w:rsidR="00442637" w:rsidRPr="00442637">
        <w:rPr>
          <w:rFonts w:ascii="Arial" w:eastAsia="Times New Roman" w:hAnsi="Arial" w:cs="Arial"/>
          <w:bCs/>
          <w:sz w:val="20"/>
          <w:szCs w:val="20"/>
          <w:lang w:eastAsia="es-ES"/>
        </w:rPr>
        <w:t>y o</w:t>
      </w:r>
      <w:r w:rsidR="00442637" w:rsidRPr="00442637">
        <w:rPr>
          <w:rFonts w:ascii="Arial" w:hAnsi="Arial" w:cs="Arial"/>
          <w:sz w:val="20"/>
          <w:szCs w:val="20"/>
          <w:lang w:val="es-ES_tradnl"/>
        </w:rPr>
        <w:t>tras Cuentas por Pagar a Corto Plazo, registradas en la cuenta de acreedores, por conceptos de gastos comprometidos y devengados pendientes de pago, fondos de ahorro y de retiro pendientes de pago.</w:t>
      </w:r>
      <w:r w:rsidR="00442637" w:rsidRPr="009B5964">
        <w:rPr>
          <w:rFonts w:ascii="Arial" w:eastAsia="Times New Roman" w:hAnsi="Arial" w:cs="Arial"/>
          <w:sz w:val="20"/>
          <w:szCs w:val="20"/>
          <w:lang w:eastAsia="es-ES"/>
        </w:rPr>
        <w:t xml:space="preserve"> </w:t>
      </w:r>
      <w:r w:rsidR="00627A66" w:rsidRPr="007E6D94">
        <w:rPr>
          <w:rFonts w:ascii="Arial" w:eastAsia="Times New Roman" w:hAnsi="Arial" w:cs="Arial"/>
          <w:bCs/>
          <w:sz w:val="20"/>
          <w:szCs w:val="20"/>
          <w:lang w:eastAsia="es-ES"/>
        </w:rPr>
        <w:t xml:space="preserve"> </w:t>
      </w:r>
    </w:p>
    <w:p w14:paraId="7203D709" w14:textId="4D7A229F" w:rsidR="00A66931" w:rsidRPr="007E6D94" w:rsidRDefault="00A66931" w:rsidP="003F4E6C">
      <w:pPr>
        <w:spacing w:before="240"/>
        <w:jc w:val="both"/>
        <w:rPr>
          <w:rFonts w:ascii="Arial" w:eastAsia="Times New Roman" w:hAnsi="Arial" w:cs="Arial"/>
          <w:bCs/>
          <w:sz w:val="20"/>
          <w:szCs w:val="20"/>
          <w:lang w:eastAsia="es-MX"/>
        </w:rPr>
      </w:pPr>
      <w:r w:rsidRPr="007E6D94">
        <w:rPr>
          <w:rFonts w:ascii="Arial" w:hAnsi="Arial" w:cs="Arial"/>
          <w:bCs/>
          <w:sz w:val="20"/>
          <w:szCs w:val="20"/>
        </w:rPr>
        <w:t>2.1.7 E</w:t>
      </w:r>
      <w:r w:rsidR="00CA5E85" w:rsidRPr="007E6D94">
        <w:rPr>
          <w:rFonts w:ascii="Arial" w:eastAsia="Times New Roman" w:hAnsi="Arial" w:cs="Arial"/>
          <w:bCs/>
          <w:sz w:val="20"/>
          <w:szCs w:val="20"/>
          <w:lang w:eastAsia="es-MX"/>
        </w:rPr>
        <w:t>n el</w:t>
      </w:r>
      <w:r w:rsidR="007952D5" w:rsidRPr="007E6D94">
        <w:rPr>
          <w:rFonts w:ascii="Arial" w:eastAsia="Times New Roman" w:hAnsi="Arial" w:cs="Arial"/>
          <w:bCs/>
          <w:sz w:val="20"/>
          <w:szCs w:val="20"/>
          <w:lang w:eastAsia="es-MX"/>
        </w:rPr>
        <w:t xml:space="preserve"> r</w:t>
      </w:r>
      <w:r w:rsidRPr="007E6D94">
        <w:rPr>
          <w:rFonts w:ascii="Arial" w:eastAsia="Times New Roman" w:hAnsi="Arial" w:cs="Arial"/>
          <w:bCs/>
          <w:sz w:val="20"/>
          <w:szCs w:val="20"/>
          <w:lang w:eastAsia="es-MX"/>
        </w:rPr>
        <w:t>ub</w:t>
      </w:r>
      <w:r w:rsidR="00491948" w:rsidRPr="007E6D94">
        <w:rPr>
          <w:rFonts w:ascii="Arial" w:eastAsia="Times New Roman" w:hAnsi="Arial" w:cs="Arial"/>
          <w:bCs/>
          <w:sz w:val="20"/>
          <w:szCs w:val="20"/>
          <w:lang w:eastAsia="es-MX"/>
        </w:rPr>
        <w:t>r</w:t>
      </w:r>
      <w:r w:rsidRPr="007E6D94">
        <w:rPr>
          <w:rFonts w:ascii="Arial" w:eastAsia="Times New Roman" w:hAnsi="Arial" w:cs="Arial"/>
          <w:bCs/>
          <w:sz w:val="20"/>
          <w:szCs w:val="20"/>
          <w:lang w:eastAsia="es-MX"/>
        </w:rPr>
        <w:t xml:space="preserve">o de </w:t>
      </w:r>
      <w:r w:rsidR="00E02C57" w:rsidRPr="007E6D94">
        <w:rPr>
          <w:rFonts w:ascii="Arial" w:eastAsia="Times New Roman" w:hAnsi="Arial" w:cs="Arial"/>
          <w:b/>
          <w:sz w:val="20"/>
          <w:szCs w:val="20"/>
          <w:lang w:eastAsia="es-ES"/>
        </w:rPr>
        <w:t>PROVISIONES A CORTO PLAZO</w:t>
      </w:r>
      <w:r w:rsidR="00CA5E85" w:rsidRPr="007E6D94">
        <w:rPr>
          <w:rFonts w:ascii="Arial" w:eastAsia="Times New Roman" w:hAnsi="Arial" w:cs="Arial"/>
          <w:b/>
          <w:sz w:val="20"/>
          <w:szCs w:val="20"/>
          <w:lang w:eastAsia="es-ES"/>
        </w:rPr>
        <w:t>;</w:t>
      </w:r>
      <w:r w:rsidRPr="007E6D94">
        <w:rPr>
          <w:rFonts w:ascii="Arial" w:eastAsia="Times New Roman" w:hAnsi="Arial" w:cs="Arial"/>
          <w:b/>
          <w:sz w:val="20"/>
          <w:szCs w:val="20"/>
          <w:lang w:eastAsia="es-ES"/>
        </w:rPr>
        <w:t xml:space="preserve"> </w:t>
      </w:r>
      <w:r w:rsidR="00CA5E85" w:rsidRPr="007E6D94">
        <w:rPr>
          <w:rFonts w:ascii="Arial" w:eastAsia="Times New Roman" w:hAnsi="Arial" w:cs="Arial"/>
          <w:sz w:val="20"/>
          <w:szCs w:val="20"/>
          <w:lang w:eastAsia="es-ES"/>
        </w:rPr>
        <w:t xml:space="preserve">se contempla un saldo </w:t>
      </w:r>
      <w:r w:rsidRPr="007E6D94">
        <w:rPr>
          <w:rFonts w:ascii="Arial" w:eastAsia="Times New Roman" w:hAnsi="Arial" w:cs="Arial"/>
          <w:bCs/>
          <w:sz w:val="20"/>
          <w:szCs w:val="20"/>
          <w:lang w:eastAsia="es-MX"/>
        </w:rPr>
        <w:t xml:space="preserve">por la cantidad de </w:t>
      </w:r>
      <w:r w:rsidRPr="007E6D94">
        <w:rPr>
          <w:rFonts w:ascii="Arial" w:eastAsia="Times New Roman" w:hAnsi="Arial" w:cs="Arial"/>
          <w:b/>
          <w:sz w:val="20"/>
          <w:szCs w:val="20"/>
          <w:lang w:eastAsia="es-MX"/>
        </w:rPr>
        <w:t>$</w:t>
      </w:r>
      <w:r w:rsidR="00C263CE">
        <w:rPr>
          <w:rFonts w:ascii="Arial" w:hAnsi="Arial" w:cs="Arial"/>
          <w:b/>
          <w:bCs/>
          <w:sz w:val="20"/>
          <w:szCs w:val="20"/>
        </w:rPr>
        <w:t>1,122,317.62</w:t>
      </w:r>
      <w:r w:rsidR="007C4725" w:rsidRPr="007E6D94">
        <w:rPr>
          <w:rFonts w:ascii="Arial" w:hAnsi="Arial" w:cs="Arial"/>
          <w:b/>
          <w:bCs/>
          <w:sz w:val="20"/>
          <w:szCs w:val="20"/>
        </w:rPr>
        <w:t xml:space="preserve"> (</w:t>
      </w:r>
      <w:r w:rsidR="001B7BB3">
        <w:rPr>
          <w:rFonts w:ascii="Arial" w:hAnsi="Arial" w:cs="Arial"/>
          <w:b/>
          <w:bCs/>
          <w:sz w:val="20"/>
          <w:szCs w:val="20"/>
        </w:rPr>
        <w:t>un millón ciento veintidós mil trescientos diecisiete pesos 62/100 m.n</w:t>
      </w:r>
      <w:r w:rsidR="00C263CE">
        <w:rPr>
          <w:rFonts w:ascii="Arial" w:hAnsi="Arial" w:cs="Arial"/>
          <w:b/>
          <w:bCs/>
          <w:sz w:val="20"/>
          <w:szCs w:val="20"/>
        </w:rPr>
        <w:t>.</w:t>
      </w:r>
      <w:r w:rsidR="007C4725" w:rsidRPr="007E6D94">
        <w:rPr>
          <w:rFonts w:ascii="Arial" w:hAnsi="Arial" w:cs="Arial"/>
          <w:b/>
          <w:bCs/>
          <w:sz w:val="20"/>
          <w:szCs w:val="20"/>
        </w:rPr>
        <w:t>)</w:t>
      </w:r>
      <w:r w:rsidR="00CA5E85" w:rsidRPr="007E6D94">
        <w:rPr>
          <w:rFonts w:ascii="Arial" w:hAnsi="Arial" w:cs="Arial"/>
          <w:bCs/>
          <w:sz w:val="20"/>
          <w:szCs w:val="20"/>
        </w:rPr>
        <w:t>,</w:t>
      </w:r>
      <w:r w:rsidRPr="007E6D94">
        <w:rPr>
          <w:rFonts w:ascii="Arial" w:hAnsi="Arial" w:cs="Arial"/>
          <w:bCs/>
          <w:sz w:val="20"/>
          <w:szCs w:val="20"/>
        </w:rPr>
        <w:t xml:space="preserve"> </w:t>
      </w:r>
      <w:r w:rsidR="00CA5E85" w:rsidRPr="007E6D94">
        <w:rPr>
          <w:rFonts w:ascii="Arial" w:hAnsi="Arial" w:cs="Arial"/>
          <w:bCs/>
          <w:sz w:val="20"/>
          <w:szCs w:val="20"/>
        </w:rPr>
        <w:t>importe que</w:t>
      </w:r>
      <w:r w:rsidRPr="007E6D94">
        <w:rPr>
          <w:rFonts w:ascii="Arial" w:hAnsi="Arial" w:cs="Arial"/>
          <w:bCs/>
          <w:sz w:val="20"/>
          <w:szCs w:val="20"/>
        </w:rPr>
        <w:t xml:space="preserve"> representa </w:t>
      </w:r>
      <w:r w:rsidRPr="007E6D94">
        <w:rPr>
          <w:rFonts w:ascii="Arial" w:eastAsia="Times New Roman" w:hAnsi="Arial" w:cs="Arial"/>
          <w:bCs/>
          <w:sz w:val="20"/>
          <w:szCs w:val="20"/>
          <w:lang w:eastAsia="es-ES"/>
        </w:rPr>
        <w:t xml:space="preserve">el </w:t>
      </w:r>
      <w:r w:rsidR="00CA5E85" w:rsidRPr="007E6D94">
        <w:rPr>
          <w:rFonts w:ascii="Arial" w:eastAsia="Times New Roman" w:hAnsi="Arial" w:cs="Arial"/>
          <w:bCs/>
          <w:sz w:val="20"/>
          <w:szCs w:val="20"/>
          <w:lang w:eastAsia="es-ES"/>
        </w:rPr>
        <w:t>total</w:t>
      </w:r>
      <w:r w:rsidRPr="007E6D94">
        <w:rPr>
          <w:rFonts w:ascii="Arial" w:eastAsia="Times New Roman" w:hAnsi="Arial" w:cs="Arial"/>
          <w:bCs/>
          <w:sz w:val="20"/>
          <w:szCs w:val="20"/>
          <w:lang w:eastAsia="es-ES"/>
        </w:rPr>
        <w:t xml:space="preserve"> de las obligaciones a cargo del ente público, originadas en circunstancias ciertas, cuya exactitud del valor depende de un hecho futuro; estas obligaciones deben ser justificables y su medición monetaria debe ser confiable en un plazo menor o igual a doce meses. </w:t>
      </w:r>
      <w:r w:rsidRPr="007E6D94">
        <w:rPr>
          <w:rFonts w:ascii="Arial" w:hAnsi="Arial" w:cs="Arial"/>
          <w:bCs/>
          <w:sz w:val="20"/>
          <w:szCs w:val="20"/>
        </w:rPr>
        <w:t xml:space="preserve">Al </w:t>
      </w:r>
      <w:r w:rsidR="00712F7B" w:rsidRPr="007E6D94">
        <w:rPr>
          <w:rFonts w:ascii="Arial" w:eastAsia="Times New Roman" w:hAnsi="Arial" w:cs="Arial"/>
          <w:bCs/>
          <w:sz w:val="20"/>
          <w:szCs w:val="20"/>
          <w:lang w:eastAsia="es-MX"/>
        </w:rPr>
        <w:t>r</w:t>
      </w:r>
      <w:r w:rsidRPr="007E6D94">
        <w:rPr>
          <w:rFonts w:ascii="Arial" w:eastAsia="Times New Roman" w:hAnsi="Arial" w:cs="Arial"/>
          <w:bCs/>
          <w:sz w:val="20"/>
          <w:szCs w:val="20"/>
          <w:lang w:eastAsia="es-MX"/>
        </w:rPr>
        <w:t xml:space="preserve">ubro lo integran las siguientes cuentas contables: </w:t>
      </w:r>
      <w:r w:rsidRPr="007E6D94">
        <w:rPr>
          <w:rFonts w:ascii="Arial" w:eastAsia="Times New Roman" w:hAnsi="Arial" w:cs="Arial"/>
          <w:bCs/>
          <w:sz w:val="20"/>
          <w:szCs w:val="20"/>
          <w:lang w:eastAsia="es-ES"/>
        </w:rPr>
        <w:t xml:space="preserve">Provisión para Demandas y Juicios a Corto Plazo, Provisión para Contingencias a Corto Plazo y Otras Provisiones a Corto Plazo. </w:t>
      </w:r>
      <w:r w:rsidRPr="007E6D94">
        <w:rPr>
          <w:rFonts w:ascii="Arial" w:eastAsia="Times New Roman" w:hAnsi="Arial" w:cs="Arial"/>
          <w:bCs/>
          <w:sz w:val="20"/>
          <w:szCs w:val="20"/>
          <w:lang w:eastAsia="es-MX"/>
        </w:rPr>
        <w:t>Cuando el saldo reportado en la presente nota es $ 0.00 quiere decir que no nos aplica, que no tenemos adeudo por este concepto o que no manejamos registros en estas cuentas.</w:t>
      </w:r>
      <w:r w:rsidR="002D6E55" w:rsidRPr="007E6D94">
        <w:rPr>
          <w:rFonts w:ascii="Arial" w:hAnsi="Arial" w:cs="Arial"/>
          <w:sz w:val="20"/>
          <w:szCs w:val="20"/>
        </w:rPr>
        <w:t xml:space="preserve"> </w:t>
      </w:r>
    </w:p>
    <w:p w14:paraId="24AA6954" w14:textId="2F2F246C" w:rsidR="00443D2A" w:rsidRDefault="006273E4" w:rsidP="003F4E6C">
      <w:pPr>
        <w:spacing w:before="240"/>
        <w:jc w:val="both"/>
        <w:rPr>
          <w:rFonts w:ascii="Arial" w:eastAsia="Times New Roman" w:hAnsi="Arial" w:cs="Arial"/>
          <w:sz w:val="20"/>
          <w:szCs w:val="20"/>
          <w:lang w:eastAsia="es-ES"/>
        </w:rPr>
      </w:pPr>
      <w:r w:rsidRPr="007E6D94">
        <w:rPr>
          <w:rFonts w:ascii="Arial" w:hAnsi="Arial" w:cs="Arial"/>
          <w:bCs/>
          <w:sz w:val="20"/>
          <w:szCs w:val="20"/>
        </w:rPr>
        <w:t xml:space="preserve">2.1.7.9 </w:t>
      </w:r>
      <w:r w:rsidR="0048735D" w:rsidRPr="007E6D94">
        <w:rPr>
          <w:rFonts w:ascii="Arial" w:hAnsi="Arial" w:cs="Arial"/>
          <w:bCs/>
          <w:sz w:val="20"/>
          <w:szCs w:val="20"/>
        </w:rPr>
        <w:t>El apartado</w:t>
      </w:r>
      <w:r w:rsidRPr="007E6D94">
        <w:rPr>
          <w:rFonts w:ascii="Arial" w:hAnsi="Arial" w:cs="Arial"/>
          <w:bCs/>
          <w:sz w:val="20"/>
          <w:szCs w:val="20"/>
        </w:rPr>
        <w:t xml:space="preserve"> de </w:t>
      </w:r>
      <w:r w:rsidR="005E4E53" w:rsidRPr="007E6D94">
        <w:rPr>
          <w:rFonts w:ascii="Arial" w:eastAsia="Times New Roman" w:hAnsi="Arial" w:cs="Arial"/>
          <w:b/>
          <w:sz w:val="20"/>
          <w:szCs w:val="20"/>
          <w:lang w:eastAsia="es-ES"/>
        </w:rPr>
        <w:t>OTRAS PROVISIONES A CORTO PLAZO</w:t>
      </w:r>
      <w:r w:rsidR="0048735D" w:rsidRPr="007E6D94">
        <w:rPr>
          <w:rFonts w:ascii="Arial" w:eastAsia="Times New Roman" w:hAnsi="Arial" w:cs="Arial"/>
          <w:b/>
          <w:sz w:val="20"/>
          <w:szCs w:val="20"/>
          <w:lang w:eastAsia="es-ES"/>
        </w:rPr>
        <w:t>;</w:t>
      </w:r>
      <w:r w:rsidRPr="007E6D94">
        <w:rPr>
          <w:rFonts w:ascii="Arial" w:eastAsia="Times New Roman" w:hAnsi="Arial" w:cs="Arial"/>
          <w:b/>
          <w:sz w:val="20"/>
          <w:szCs w:val="20"/>
          <w:lang w:eastAsia="es-ES"/>
        </w:rPr>
        <w:t xml:space="preserve"> </w:t>
      </w:r>
      <w:r w:rsidR="0048735D" w:rsidRPr="007E6D94">
        <w:rPr>
          <w:rFonts w:ascii="Arial" w:eastAsia="Times New Roman" w:hAnsi="Arial" w:cs="Arial"/>
          <w:sz w:val="20"/>
          <w:szCs w:val="20"/>
          <w:lang w:eastAsia="es-ES"/>
        </w:rPr>
        <w:t xml:space="preserve">revela un saldo </w:t>
      </w:r>
      <w:r w:rsidRPr="007E6D94">
        <w:rPr>
          <w:rFonts w:ascii="Arial" w:eastAsia="Times New Roman" w:hAnsi="Arial" w:cs="Arial"/>
          <w:bCs/>
          <w:sz w:val="20"/>
          <w:szCs w:val="20"/>
          <w:lang w:eastAsia="es-ES"/>
        </w:rPr>
        <w:t>po</w:t>
      </w:r>
      <w:r w:rsidRPr="007E6D94">
        <w:rPr>
          <w:rFonts w:ascii="Arial" w:eastAsia="Times New Roman" w:hAnsi="Arial" w:cs="Arial"/>
          <w:bCs/>
          <w:sz w:val="20"/>
          <w:szCs w:val="20"/>
          <w:lang w:eastAsia="es-MX"/>
        </w:rPr>
        <w:t xml:space="preserve">r la cantidad de </w:t>
      </w:r>
      <w:r w:rsidRPr="007E6D94">
        <w:rPr>
          <w:rFonts w:ascii="Arial" w:eastAsia="Times New Roman" w:hAnsi="Arial" w:cs="Arial"/>
          <w:b/>
          <w:sz w:val="20"/>
          <w:szCs w:val="20"/>
          <w:lang w:eastAsia="es-MX"/>
        </w:rPr>
        <w:t>$</w:t>
      </w:r>
      <w:r w:rsidR="00C263CE">
        <w:rPr>
          <w:rFonts w:ascii="Arial" w:hAnsi="Arial" w:cs="Arial"/>
          <w:b/>
          <w:bCs/>
          <w:sz w:val="20"/>
          <w:szCs w:val="20"/>
        </w:rPr>
        <w:t>1,122,317.62</w:t>
      </w:r>
      <w:r w:rsidR="007C4725" w:rsidRPr="007E6D94">
        <w:rPr>
          <w:rFonts w:ascii="Arial" w:hAnsi="Arial" w:cs="Arial"/>
          <w:b/>
          <w:bCs/>
          <w:sz w:val="20"/>
          <w:szCs w:val="20"/>
        </w:rPr>
        <w:t xml:space="preserve"> (</w:t>
      </w:r>
      <w:r w:rsidR="001B7BB3">
        <w:rPr>
          <w:rFonts w:ascii="Arial" w:hAnsi="Arial" w:cs="Arial"/>
          <w:b/>
          <w:bCs/>
          <w:sz w:val="20"/>
          <w:szCs w:val="20"/>
        </w:rPr>
        <w:t>un millón ciento veintidós mil trescientos diecisiete pesos 62/100 m.n</w:t>
      </w:r>
      <w:r w:rsidR="00C263CE">
        <w:rPr>
          <w:rFonts w:ascii="Arial" w:hAnsi="Arial" w:cs="Arial"/>
          <w:b/>
          <w:bCs/>
          <w:sz w:val="20"/>
          <w:szCs w:val="20"/>
        </w:rPr>
        <w:t>.</w:t>
      </w:r>
      <w:r w:rsidR="007C4725" w:rsidRPr="007E6D94">
        <w:rPr>
          <w:rFonts w:ascii="Arial" w:hAnsi="Arial" w:cs="Arial"/>
          <w:b/>
          <w:bCs/>
          <w:sz w:val="20"/>
          <w:szCs w:val="20"/>
        </w:rPr>
        <w:t>)</w:t>
      </w:r>
      <w:r w:rsidR="0048735D" w:rsidRPr="007E6D94">
        <w:rPr>
          <w:rFonts w:ascii="Arial" w:eastAsia="Times New Roman" w:hAnsi="Arial" w:cs="Arial"/>
          <w:bCs/>
          <w:sz w:val="20"/>
          <w:szCs w:val="20"/>
          <w:lang w:eastAsia="es-MX"/>
        </w:rPr>
        <w:t>, mismo que está conformado por el total de</w:t>
      </w:r>
      <w:r w:rsidRPr="007E6D94">
        <w:rPr>
          <w:rFonts w:ascii="Arial" w:eastAsia="Times New Roman"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6CA2F5E7" w14:textId="6AB82459" w:rsidR="006273E4" w:rsidRPr="007E6D94" w:rsidRDefault="00443D2A" w:rsidP="003F4E6C">
      <w:pPr>
        <w:spacing w:before="240"/>
        <w:jc w:val="both"/>
        <w:rPr>
          <w:rFonts w:ascii="Arial" w:eastAsia="Times New Roman" w:hAnsi="Arial" w:cs="Arial"/>
          <w:bCs/>
          <w:sz w:val="20"/>
          <w:szCs w:val="20"/>
          <w:lang w:eastAsia="es-MX"/>
        </w:rPr>
      </w:pPr>
      <w:r w:rsidRPr="00443D2A">
        <w:rPr>
          <w:rFonts w:ascii="Arial" w:eastAsia="Times New Roman" w:hAnsi="Arial" w:cs="Arial"/>
          <w:bCs/>
          <w:sz w:val="20"/>
          <w:szCs w:val="20"/>
          <w:lang w:eastAsia="es-MX"/>
        </w:rPr>
        <w:lastRenderedPageBreak/>
        <w:t xml:space="preserve">Estas provisiones refieren retenciones a partidos políticos debido a sanciones impuestas por autoridades en materia Electoral, dichas retenciones serán enteradas a la Secretaría de Finanzas y Administración del Estado de Michoacán, en el mes inmediato posterior. </w:t>
      </w:r>
    </w:p>
    <w:p w14:paraId="6C0A726E" w14:textId="5C3337E7" w:rsidR="00883BAB" w:rsidRPr="007E6D94" w:rsidRDefault="00883BAB" w:rsidP="003F4E6C">
      <w:pPr>
        <w:spacing w:before="240"/>
        <w:jc w:val="both"/>
        <w:rPr>
          <w:rFonts w:ascii="Arial" w:hAnsi="Arial" w:cs="Arial"/>
          <w:b/>
          <w:sz w:val="20"/>
          <w:szCs w:val="20"/>
        </w:rPr>
      </w:pPr>
      <w:r w:rsidRPr="00092962">
        <w:rPr>
          <w:rFonts w:ascii="Arial" w:hAnsi="Arial" w:cs="Arial"/>
          <w:b/>
          <w:sz w:val="20"/>
          <w:szCs w:val="20"/>
        </w:rPr>
        <w:t xml:space="preserve">PASIVO </w:t>
      </w:r>
      <w:r w:rsidR="00E01225" w:rsidRPr="00092962">
        <w:rPr>
          <w:rFonts w:ascii="Arial" w:hAnsi="Arial" w:cs="Arial"/>
          <w:b/>
          <w:sz w:val="20"/>
          <w:szCs w:val="20"/>
        </w:rPr>
        <w:t>NO CIRCULANTE</w:t>
      </w:r>
    </w:p>
    <w:p w14:paraId="67D4CB56" w14:textId="77777777" w:rsidR="00671511" w:rsidRPr="007E6D94" w:rsidRDefault="00883BAB" w:rsidP="003F4E6C">
      <w:pPr>
        <w:spacing w:before="240"/>
        <w:jc w:val="both"/>
        <w:rPr>
          <w:rFonts w:ascii="Arial" w:hAnsi="Arial" w:cs="Arial"/>
          <w:bCs/>
          <w:sz w:val="20"/>
          <w:szCs w:val="20"/>
        </w:rPr>
      </w:pPr>
      <w:r w:rsidRPr="007E6D94">
        <w:rPr>
          <w:rFonts w:ascii="Arial" w:hAnsi="Arial" w:cs="Arial"/>
          <w:bCs/>
          <w:sz w:val="20"/>
          <w:szCs w:val="20"/>
        </w:rPr>
        <w:t xml:space="preserve">Este grupo </w:t>
      </w:r>
      <w:r w:rsidR="006526D2" w:rsidRPr="007E6D94">
        <w:rPr>
          <w:rFonts w:ascii="Arial" w:hAnsi="Arial" w:cs="Arial"/>
          <w:bCs/>
          <w:sz w:val="20"/>
          <w:szCs w:val="20"/>
        </w:rPr>
        <w:t>está</w:t>
      </w:r>
      <w:r w:rsidRPr="007E6D94">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7E6D94">
        <w:rPr>
          <w:rFonts w:ascii="Arial" w:hAnsi="Arial" w:cs="Arial"/>
          <w:bCs/>
          <w:sz w:val="20"/>
          <w:szCs w:val="20"/>
        </w:rPr>
        <w:t xml:space="preserve"> en el ejercicio fiscal presente.</w:t>
      </w:r>
      <w:r w:rsidRPr="007E6D94">
        <w:rPr>
          <w:rFonts w:ascii="Arial" w:hAnsi="Arial" w:cs="Arial"/>
          <w:bCs/>
          <w:sz w:val="20"/>
          <w:szCs w:val="20"/>
        </w:rPr>
        <w:t xml:space="preserve"> </w:t>
      </w:r>
    </w:p>
    <w:p w14:paraId="6989994D" w14:textId="0B269F8E" w:rsidR="001567B7" w:rsidRPr="007E6D94" w:rsidRDefault="001567B7" w:rsidP="003F4E6C">
      <w:pPr>
        <w:spacing w:before="240"/>
        <w:jc w:val="both"/>
        <w:rPr>
          <w:rFonts w:ascii="Arial" w:hAnsi="Arial" w:cs="Arial"/>
          <w:bCs/>
          <w:sz w:val="20"/>
          <w:szCs w:val="20"/>
        </w:rPr>
      </w:pPr>
      <w:r w:rsidRPr="007E6D94">
        <w:rPr>
          <w:rFonts w:ascii="Arial" w:eastAsia="Times New Roman" w:hAnsi="Arial" w:cs="Arial"/>
          <w:sz w:val="20"/>
          <w:szCs w:val="20"/>
          <w:lang w:eastAsia="es-ES"/>
        </w:rPr>
        <w:t>2.2.1</w:t>
      </w:r>
      <w:r w:rsidRPr="007E6D94">
        <w:rPr>
          <w:rFonts w:ascii="Arial" w:eastAsia="Times New Roman" w:hAnsi="Arial" w:cs="Arial"/>
          <w:b/>
          <w:sz w:val="20"/>
          <w:szCs w:val="20"/>
          <w:lang w:eastAsia="es-ES"/>
        </w:rPr>
        <w:t xml:space="preserve"> </w:t>
      </w:r>
      <w:r w:rsidRPr="007E6D94">
        <w:rPr>
          <w:rFonts w:ascii="Arial" w:hAnsi="Arial" w:cs="Arial"/>
          <w:bCs/>
          <w:sz w:val="20"/>
          <w:szCs w:val="20"/>
        </w:rPr>
        <w:t>E</w:t>
      </w:r>
      <w:r w:rsidR="00C44F11" w:rsidRPr="007E6D94">
        <w:rPr>
          <w:rFonts w:ascii="Arial" w:eastAsia="Times New Roman" w:hAnsi="Arial" w:cs="Arial"/>
          <w:bCs/>
          <w:sz w:val="20"/>
          <w:szCs w:val="20"/>
          <w:lang w:eastAsia="es-MX"/>
        </w:rPr>
        <w:t>l</w:t>
      </w:r>
      <w:r w:rsidR="007952D5" w:rsidRPr="007E6D94">
        <w:rPr>
          <w:rFonts w:ascii="Arial" w:eastAsia="Times New Roman" w:hAnsi="Arial" w:cs="Arial"/>
          <w:bCs/>
          <w:sz w:val="20"/>
          <w:szCs w:val="20"/>
          <w:lang w:eastAsia="es-MX"/>
        </w:rPr>
        <w:t xml:space="preserve"> r</w:t>
      </w:r>
      <w:r w:rsidRPr="007E6D94">
        <w:rPr>
          <w:rFonts w:ascii="Arial" w:eastAsia="Times New Roman" w:hAnsi="Arial" w:cs="Arial"/>
          <w:bCs/>
          <w:sz w:val="20"/>
          <w:szCs w:val="20"/>
          <w:lang w:eastAsia="es-MX"/>
        </w:rPr>
        <w:t>ub</w:t>
      </w:r>
      <w:r w:rsidR="00491948" w:rsidRPr="007E6D94">
        <w:rPr>
          <w:rFonts w:ascii="Arial" w:eastAsia="Times New Roman" w:hAnsi="Arial" w:cs="Arial"/>
          <w:bCs/>
          <w:sz w:val="20"/>
          <w:szCs w:val="20"/>
          <w:lang w:eastAsia="es-MX"/>
        </w:rPr>
        <w:t>r</w:t>
      </w:r>
      <w:r w:rsidRPr="007E6D94">
        <w:rPr>
          <w:rFonts w:ascii="Arial" w:eastAsia="Times New Roman" w:hAnsi="Arial" w:cs="Arial"/>
          <w:bCs/>
          <w:sz w:val="20"/>
          <w:szCs w:val="20"/>
          <w:lang w:eastAsia="es-MX"/>
        </w:rPr>
        <w:t xml:space="preserve">o de </w:t>
      </w:r>
      <w:r w:rsidR="005E4E53" w:rsidRPr="007E6D94">
        <w:rPr>
          <w:rFonts w:ascii="Arial" w:eastAsia="Times New Roman" w:hAnsi="Arial" w:cs="Arial"/>
          <w:b/>
          <w:sz w:val="20"/>
          <w:szCs w:val="20"/>
          <w:lang w:eastAsia="es-ES"/>
        </w:rPr>
        <w:t>CUENTAS POR PAGAR A LARGO PLAZO</w:t>
      </w:r>
      <w:r w:rsidR="00C44F11" w:rsidRPr="007E6D94">
        <w:rPr>
          <w:rFonts w:ascii="Arial" w:eastAsia="Times New Roman" w:hAnsi="Arial" w:cs="Arial"/>
          <w:b/>
          <w:sz w:val="20"/>
          <w:szCs w:val="20"/>
          <w:lang w:eastAsia="es-ES"/>
        </w:rPr>
        <w:t>;</w:t>
      </w:r>
      <w:r w:rsidRPr="007E6D94">
        <w:rPr>
          <w:rFonts w:ascii="Arial" w:eastAsia="Times New Roman" w:hAnsi="Arial" w:cs="Arial"/>
          <w:b/>
          <w:sz w:val="20"/>
          <w:szCs w:val="20"/>
          <w:lang w:eastAsia="es-ES"/>
        </w:rPr>
        <w:t xml:space="preserve"> </w:t>
      </w:r>
      <w:r w:rsidR="00C44F11" w:rsidRPr="007E6D94">
        <w:rPr>
          <w:rFonts w:ascii="Arial" w:eastAsia="Times New Roman" w:hAnsi="Arial" w:cs="Arial"/>
          <w:sz w:val="20"/>
          <w:szCs w:val="20"/>
          <w:lang w:eastAsia="es-ES"/>
        </w:rPr>
        <w:t xml:space="preserve">registra un saldo </w:t>
      </w:r>
      <w:r w:rsidRPr="007E6D94">
        <w:rPr>
          <w:rFonts w:ascii="Arial" w:eastAsia="Times New Roman" w:hAnsi="Arial" w:cs="Arial"/>
          <w:bCs/>
          <w:sz w:val="20"/>
          <w:szCs w:val="20"/>
          <w:lang w:eastAsia="es-MX"/>
        </w:rPr>
        <w:t xml:space="preserve">de </w:t>
      </w:r>
      <w:r w:rsidRPr="007E6D94">
        <w:rPr>
          <w:rFonts w:ascii="Arial" w:eastAsia="Times New Roman" w:hAnsi="Arial" w:cs="Arial"/>
          <w:b/>
          <w:sz w:val="20"/>
          <w:szCs w:val="20"/>
          <w:lang w:eastAsia="es-MX"/>
        </w:rPr>
        <w:t>$</w:t>
      </w:r>
      <w:r w:rsidR="004F091B" w:rsidRPr="007E6D94">
        <w:rPr>
          <w:rFonts w:ascii="Arial" w:eastAsia="Times New Roman" w:hAnsi="Arial" w:cs="Arial"/>
          <w:b/>
          <w:sz w:val="20"/>
          <w:szCs w:val="20"/>
          <w:lang w:eastAsia="es-MX"/>
        </w:rPr>
        <w:t xml:space="preserve"> </w:t>
      </w:r>
      <w:r w:rsidR="00C263CE">
        <w:rPr>
          <w:rFonts w:ascii="Arial" w:hAnsi="Arial" w:cs="Arial"/>
          <w:b/>
          <w:bCs/>
          <w:sz w:val="20"/>
          <w:szCs w:val="20"/>
        </w:rPr>
        <w:t>19,549,535.44</w:t>
      </w:r>
      <w:r w:rsidR="007C4725" w:rsidRPr="007E6D94">
        <w:rPr>
          <w:rFonts w:ascii="Arial" w:hAnsi="Arial" w:cs="Arial"/>
          <w:b/>
          <w:bCs/>
          <w:sz w:val="20"/>
          <w:szCs w:val="20"/>
        </w:rPr>
        <w:t xml:space="preserve"> (</w:t>
      </w:r>
      <w:r w:rsidR="00F279C7">
        <w:rPr>
          <w:rFonts w:ascii="Arial" w:hAnsi="Arial" w:cs="Arial"/>
          <w:b/>
          <w:bCs/>
          <w:sz w:val="20"/>
          <w:szCs w:val="20"/>
        </w:rPr>
        <w:t>diecinueve millones quinientos cuarenta y nueve mil quinientos treinta y cinco pesos 44/100 m.n.</w:t>
      </w:r>
      <w:r w:rsidR="007C4725" w:rsidRPr="007E6D94">
        <w:rPr>
          <w:rFonts w:ascii="Arial" w:hAnsi="Arial" w:cs="Arial"/>
          <w:b/>
          <w:bCs/>
          <w:sz w:val="20"/>
          <w:szCs w:val="20"/>
        </w:rPr>
        <w:t>)</w:t>
      </w:r>
      <w:r w:rsidR="00C44F11" w:rsidRPr="007E6D94">
        <w:rPr>
          <w:rFonts w:ascii="Arial" w:hAnsi="Arial" w:cs="Arial"/>
          <w:bCs/>
          <w:sz w:val="20"/>
          <w:szCs w:val="20"/>
        </w:rPr>
        <w:t>,</w:t>
      </w:r>
      <w:r w:rsidRPr="007E6D94">
        <w:rPr>
          <w:rFonts w:ascii="Arial" w:hAnsi="Arial" w:cs="Arial"/>
          <w:bCs/>
          <w:sz w:val="20"/>
          <w:szCs w:val="20"/>
        </w:rPr>
        <w:t xml:space="preserve"> </w:t>
      </w:r>
      <w:r w:rsidR="00C44F11" w:rsidRPr="007E6D94">
        <w:rPr>
          <w:rFonts w:ascii="Arial" w:hAnsi="Arial" w:cs="Arial"/>
          <w:bCs/>
          <w:sz w:val="20"/>
          <w:szCs w:val="20"/>
        </w:rPr>
        <w:t xml:space="preserve">monto que </w:t>
      </w:r>
      <w:r w:rsidRPr="007E6D94">
        <w:rPr>
          <w:rFonts w:ascii="Arial" w:hAnsi="Arial" w:cs="Arial"/>
          <w:bCs/>
          <w:sz w:val="20"/>
          <w:szCs w:val="20"/>
        </w:rPr>
        <w:t xml:space="preserve">representa </w:t>
      </w:r>
      <w:r w:rsidR="00C44F11" w:rsidRPr="007E6D94">
        <w:rPr>
          <w:rFonts w:ascii="Arial" w:hAnsi="Arial" w:cs="Arial"/>
          <w:bCs/>
          <w:sz w:val="20"/>
          <w:szCs w:val="20"/>
        </w:rPr>
        <w:t xml:space="preserve">el total de </w:t>
      </w:r>
      <w:r w:rsidRPr="007E6D94">
        <w:rPr>
          <w:rFonts w:ascii="Arial" w:eastAsia="Times New Roman" w:hAnsi="Arial" w:cs="Arial"/>
          <w:bCs/>
          <w:sz w:val="20"/>
          <w:szCs w:val="20"/>
          <w:lang w:eastAsia="es-ES"/>
        </w:rPr>
        <w:t>los adeudos de</w:t>
      </w:r>
      <w:r w:rsidR="00C44F11" w:rsidRPr="007E6D94">
        <w:rPr>
          <w:rFonts w:ascii="Arial" w:eastAsia="Times New Roman" w:hAnsi="Arial" w:cs="Arial"/>
          <w:bCs/>
          <w:sz w:val="20"/>
          <w:szCs w:val="20"/>
          <w:lang w:eastAsia="es-ES"/>
        </w:rPr>
        <w:t>l</w:t>
      </w:r>
      <w:r w:rsidRPr="007E6D94">
        <w:rPr>
          <w:rFonts w:ascii="Arial" w:eastAsia="Times New Roman" w:hAnsi="Arial" w:cs="Arial"/>
          <w:bCs/>
          <w:sz w:val="20"/>
          <w:szCs w:val="20"/>
          <w:lang w:eastAsia="es-ES"/>
        </w:rPr>
        <w:t xml:space="preserve"> </w:t>
      </w:r>
      <w:r w:rsidR="0098232B" w:rsidRPr="007E6D94">
        <w:rPr>
          <w:rFonts w:ascii="Arial" w:eastAsia="Times New Roman" w:hAnsi="Arial" w:cs="Arial"/>
          <w:bCs/>
          <w:sz w:val="20"/>
          <w:szCs w:val="20"/>
          <w:lang w:eastAsia="es-ES"/>
        </w:rPr>
        <w:t>E</w:t>
      </w:r>
      <w:r w:rsidRPr="007E6D94">
        <w:rPr>
          <w:rFonts w:ascii="Arial" w:eastAsia="Times New Roman" w:hAnsi="Arial" w:cs="Arial"/>
          <w:bCs/>
          <w:sz w:val="20"/>
          <w:szCs w:val="20"/>
          <w:lang w:eastAsia="es-ES"/>
        </w:rPr>
        <w:t xml:space="preserve">nte </w:t>
      </w:r>
      <w:r w:rsidR="0098232B" w:rsidRPr="007E6D94">
        <w:rPr>
          <w:rFonts w:ascii="Arial" w:eastAsia="Times New Roman" w:hAnsi="Arial" w:cs="Arial"/>
          <w:bCs/>
          <w:sz w:val="20"/>
          <w:szCs w:val="20"/>
          <w:lang w:eastAsia="es-ES"/>
        </w:rPr>
        <w:t>P</w:t>
      </w:r>
      <w:r w:rsidRPr="007E6D94">
        <w:rPr>
          <w:rFonts w:ascii="Arial" w:eastAsia="Times New Roman" w:hAnsi="Arial" w:cs="Arial"/>
          <w:bCs/>
          <w:sz w:val="20"/>
          <w:szCs w:val="20"/>
          <w:lang w:eastAsia="es-ES"/>
        </w:rPr>
        <w:t>úblico con</w:t>
      </w:r>
      <w:r w:rsidR="0098232B" w:rsidRPr="007E6D94">
        <w:rPr>
          <w:rFonts w:ascii="Arial" w:eastAsia="Times New Roman" w:hAnsi="Arial" w:cs="Arial"/>
          <w:bCs/>
          <w:sz w:val="20"/>
          <w:szCs w:val="20"/>
          <w:lang w:eastAsia="es-ES"/>
        </w:rPr>
        <w:t xml:space="preserve"> terceros y </w:t>
      </w:r>
      <w:r w:rsidR="0098232B" w:rsidRPr="007E6D94">
        <w:rPr>
          <w:rFonts w:ascii="Arial" w:eastAsia="Times New Roman" w:hAnsi="Arial" w:cs="Arial"/>
          <w:sz w:val="20"/>
          <w:szCs w:val="20"/>
          <w:lang w:eastAsia="es-ES"/>
        </w:rPr>
        <w:t xml:space="preserve">que deberá pagar en un plazo mayor a doce meses. </w:t>
      </w:r>
      <w:r w:rsidR="00B7016B">
        <w:rPr>
          <w:rFonts w:ascii="Arial" w:eastAsia="Times New Roman" w:hAnsi="Arial" w:cs="Arial"/>
          <w:sz w:val="20"/>
          <w:szCs w:val="20"/>
          <w:lang w:eastAsia="es-ES"/>
        </w:rPr>
        <w:t>E</w:t>
      </w:r>
      <w:r w:rsidR="0051459E" w:rsidRPr="007E6D94">
        <w:rPr>
          <w:rFonts w:ascii="Arial" w:eastAsia="Times New Roman" w:hAnsi="Arial" w:cs="Arial"/>
          <w:sz w:val="20"/>
          <w:szCs w:val="20"/>
          <w:lang w:eastAsia="es-ES"/>
        </w:rPr>
        <w:t>st</w:t>
      </w:r>
      <w:r w:rsidR="00B7016B">
        <w:rPr>
          <w:rFonts w:ascii="Arial" w:eastAsia="Times New Roman" w:hAnsi="Arial" w:cs="Arial"/>
          <w:sz w:val="20"/>
          <w:szCs w:val="20"/>
          <w:lang w:eastAsia="es-ES"/>
        </w:rPr>
        <w:t>e rubro está</w:t>
      </w:r>
      <w:r w:rsidR="0098232B" w:rsidRPr="007E6D94">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5ECB10DD" w14:textId="44D57230" w:rsidR="00F04058" w:rsidRDefault="00F04058" w:rsidP="003F4E6C">
      <w:pPr>
        <w:spacing w:before="240"/>
        <w:jc w:val="both"/>
        <w:rPr>
          <w:rFonts w:ascii="Arial" w:hAnsi="Arial" w:cs="Arial"/>
          <w:sz w:val="20"/>
          <w:szCs w:val="20"/>
        </w:rPr>
      </w:pPr>
      <w:r w:rsidRPr="007E6D94">
        <w:rPr>
          <w:rFonts w:ascii="Arial" w:eastAsia="Times New Roman" w:hAnsi="Arial" w:cs="Arial"/>
          <w:sz w:val="20"/>
          <w:szCs w:val="20"/>
          <w:lang w:eastAsia="es-ES"/>
        </w:rPr>
        <w:t>2.2.1.1</w:t>
      </w:r>
      <w:r w:rsidRPr="007E6D94">
        <w:rPr>
          <w:rFonts w:ascii="Arial" w:eastAsia="Times New Roman" w:hAnsi="Arial" w:cs="Arial"/>
          <w:b/>
          <w:sz w:val="20"/>
          <w:szCs w:val="20"/>
          <w:lang w:eastAsia="es-ES"/>
        </w:rPr>
        <w:t xml:space="preserve"> </w:t>
      </w:r>
      <w:r w:rsidR="00B501C1" w:rsidRPr="007E6D94">
        <w:rPr>
          <w:rFonts w:ascii="Arial" w:hAnsi="Arial" w:cs="Arial"/>
          <w:bCs/>
          <w:sz w:val="20"/>
          <w:szCs w:val="20"/>
        </w:rPr>
        <w:t>La</w:t>
      </w:r>
      <w:r w:rsidRPr="007E6D94">
        <w:rPr>
          <w:rFonts w:ascii="Arial" w:hAnsi="Arial" w:cs="Arial"/>
          <w:bCs/>
          <w:sz w:val="20"/>
          <w:szCs w:val="20"/>
        </w:rPr>
        <w:t xml:space="preserve"> cuenta de </w:t>
      </w:r>
      <w:r w:rsidR="00761181" w:rsidRPr="007E6D94">
        <w:rPr>
          <w:rFonts w:ascii="Arial" w:eastAsia="Times New Roman" w:hAnsi="Arial" w:cs="Arial"/>
          <w:b/>
          <w:sz w:val="20"/>
          <w:szCs w:val="20"/>
          <w:lang w:eastAsia="es-ES"/>
        </w:rPr>
        <w:t>PROVEEDORES POR PAGAR A LARGO PLAZO</w:t>
      </w:r>
      <w:r w:rsidR="00B501C1" w:rsidRPr="007E6D94">
        <w:rPr>
          <w:rFonts w:ascii="Arial" w:eastAsia="Times New Roman" w:hAnsi="Arial" w:cs="Arial"/>
          <w:b/>
          <w:sz w:val="20"/>
          <w:szCs w:val="20"/>
          <w:lang w:eastAsia="es-ES"/>
        </w:rPr>
        <w:t>;</w:t>
      </w:r>
      <w:r w:rsidRPr="007E6D94">
        <w:rPr>
          <w:rFonts w:ascii="Arial" w:eastAsia="Times New Roman" w:hAnsi="Arial" w:cs="Arial"/>
          <w:b/>
          <w:sz w:val="20"/>
          <w:szCs w:val="20"/>
          <w:lang w:eastAsia="es-ES"/>
        </w:rPr>
        <w:t xml:space="preserve"> </w:t>
      </w:r>
      <w:r w:rsidR="00301177" w:rsidRPr="007E6D94">
        <w:rPr>
          <w:rFonts w:ascii="Arial" w:eastAsia="Times New Roman" w:hAnsi="Arial" w:cs="Arial"/>
          <w:bCs/>
          <w:sz w:val="20"/>
          <w:szCs w:val="20"/>
          <w:lang w:eastAsia="es-ES"/>
        </w:rPr>
        <w:t>con saldo por</w:t>
      </w:r>
      <w:r w:rsidRPr="007E6D94">
        <w:rPr>
          <w:rFonts w:ascii="Arial" w:eastAsia="Times New Roman" w:hAnsi="Arial" w:cs="Arial"/>
          <w:bCs/>
          <w:sz w:val="20"/>
          <w:szCs w:val="20"/>
          <w:lang w:eastAsia="es-MX"/>
        </w:rPr>
        <w:t xml:space="preserve"> la cantidad de </w:t>
      </w:r>
      <w:r w:rsidRPr="007E6D94">
        <w:rPr>
          <w:rFonts w:ascii="Arial" w:eastAsia="Times New Roman" w:hAnsi="Arial" w:cs="Arial"/>
          <w:b/>
          <w:sz w:val="20"/>
          <w:szCs w:val="20"/>
          <w:lang w:eastAsia="es-MX"/>
        </w:rPr>
        <w:t>$</w:t>
      </w:r>
      <w:r w:rsidR="00C263CE">
        <w:rPr>
          <w:rFonts w:ascii="Arial" w:hAnsi="Arial" w:cs="Arial"/>
          <w:b/>
          <w:bCs/>
          <w:sz w:val="20"/>
          <w:szCs w:val="20"/>
        </w:rPr>
        <w:t>19,549,535.44</w:t>
      </w:r>
      <w:r w:rsidR="007C4725" w:rsidRPr="007E6D94">
        <w:rPr>
          <w:rFonts w:ascii="Arial" w:hAnsi="Arial" w:cs="Arial"/>
          <w:b/>
          <w:bCs/>
          <w:sz w:val="20"/>
          <w:szCs w:val="20"/>
        </w:rPr>
        <w:t xml:space="preserve"> (</w:t>
      </w:r>
      <w:r w:rsidR="00F279C7">
        <w:rPr>
          <w:rFonts w:ascii="Arial" w:hAnsi="Arial" w:cs="Arial"/>
          <w:b/>
          <w:bCs/>
          <w:sz w:val="20"/>
          <w:szCs w:val="20"/>
        </w:rPr>
        <w:t>diecinueve millones quinientos cuarenta y nueve mil quinientos treinta y cinco pesos 44/100 m.n</w:t>
      </w:r>
      <w:r w:rsidR="00C263CE">
        <w:rPr>
          <w:rFonts w:ascii="Arial" w:hAnsi="Arial" w:cs="Arial"/>
          <w:b/>
          <w:bCs/>
          <w:sz w:val="20"/>
          <w:szCs w:val="20"/>
        </w:rPr>
        <w:t>.</w:t>
      </w:r>
      <w:r w:rsidR="007C4725" w:rsidRPr="007E6D94">
        <w:rPr>
          <w:rFonts w:ascii="Arial" w:hAnsi="Arial" w:cs="Arial"/>
          <w:b/>
          <w:bCs/>
          <w:sz w:val="20"/>
          <w:szCs w:val="20"/>
        </w:rPr>
        <w:t>)</w:t>
      </w:r>
      <w:r w:rsidR="00B7016B">
        <w:rPr>
          <w:rFonts w:ascii="Arial" w:eastAsia="Times New Roman" w:hAnsi="Arial" w:cs="Arial"/>
          <w:sz w:val="20"/>
          <w:szCs w:val="20"/>
          <w:lang w:eastAsia="es-MX"/>
        </w:rPr>
        <w:t>.</w:t>
      </w:r>
      <w:r w:rsidRPr="007E6D94">
        <w:rPr>
          <w:rFonts w:ascii="Arial" w:eastAsia="Times New Roman" w:hAnsi="Arial" w:cs="Arial"/>
          <w:bCs/>
          <w:sz w:val="20"/>
          <w:szCs w:val="20"/>
          <w:lang w:eastAsia="es-MX"/>
        </w:rPr>
        <w:t xml:space="preserve"> </w:t>
      </w:r>
      <w:r w:rsidR="00092962">
        <w:rPr>
          <w:rFonts w:ascii="Arial" w:eastAsia="Times New Roman" w:hAnsi="Arial" w:cs="Arial"/>
          <w:bCs/>
          <w:sz w:val="20"/>
          <w:szCs w:val="20"/>
          <w:lang w:eastAsia="es-MX"/>
        </w:rPr>
        <w:t>En la revelación de los Estados Financieros del Instituto</w:t>
      </w:r>
      <w:r w:rsidR="00B7016B">
        <w:rPr>
          <w:rFonts w:ascii="Arial" w:eastAsia="Times New Roman" w:hAnsi="Arial" w:cs="Arial"/>
          <w:bCs/>
          <w:sz w:val="20"/>
          <w:szCs w:val="20"/>
          <w:lang w:eastAsia="es-MX"/>
        </w:rPr>
        <w:t>,</w:t>
      </w:r>
      <w:r w:rsidR="00092962">
        <w:rPr>
          <w:rFonts w:ascii="Arial" w:eastAsia="Times New Roman" w:hAnsi="Arial" w:cs="Arial"/>
          <w:bCs/>
          <w:sz w:val="20"/>
          <w:szCs w:val="20"/>
          <w:lang w:eastAsia="es-MX"/>
        </w:rPr>
        <w:t xml:space="preserve"> </w:t>
      </w:r>
      <w:r w:rsidRPr="007E6D94">
        <w:rPr>
          <w:rFonts w:ascii="Arial" w:eastAsia="Times New Roman" w:hAnsi="Arial" w:cs="Arial"/>
          <w:sz w:val="20"/>
          <w:szCs w:val="20"/>
          <w:lang w:eastAsia="es-ES"/>
        </w:rPr>
        <w:t>representa los adeudos con proveedores derivados de operaciones del ente público, con vencimiento mayor a doce meses</w:t>
      </w:r>
      <w:r w:rsidR="00092962">
        <w:rPr>
          <w:rFonts w:ascii="Arial" w:eastAsia="Times New Roman" w:hAnsi="Arial" w:cs="Arial"/>
          <w:sz w:val="20"/>
          <w:szCs w:val="20"/>
          <w:lang w:eastAsia="es-ES"/>
        </w:rPr>
        <w:t>, de los cuales de desglosa lo siguiente</w:t>
      </w:r>
      <w:r w:rsidR="00B7016B">
        <w:rPr>
          <w:rFonts w:ascii="Arial" w:eastAsia="Times New Roman" w:hAnsi="Arial" w:cs="Arial"/>
          <w:sz w:val="20"/>
          <w:szCs w:val="20"/>
          <w:lang w:eastAsia="es-ES"/>
        </w:rPr>
        <w:t>:</w:t>
      </w:r>
    </w:p>
    <w:p w14:paraId="461E0628" w14:textId="51A76490" w:rsidR="00EA77AB" w:rsidRPr="00F279C7" w:rsidRDefault="00B7016B" w:rsidP="00B7016B">
      <w:pPr>
        <w:spacing w:before="24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1. </w:t>
      </w:r>
      <w:r w:rsidR="00EA77AB" w:rsidRPr="00F279C7">
        <w:rPr>
          <w:rFonts w:ascii="Arial" w:eastAsia="Times New Roman" w:hAnsi="Arial" w:cs="Arial"/>
          <w:sz w:val="20"/>
          <w:szCs w:val="20"/>
          <w:lang w:eastAsia="es-ES"/>
        </w:rPr>
        <w:t xml:space="preserve">Se registro como cuenta por Pagar a Largo Plazo, los pasivos contingentes del Ejercicio 2018, por un importe de 6,720.439.33 (seis millones setecientos veinte mil cuatrocientos treinta y nueve pesos 33/100 m.n.) </w:t>
      </w:r>
    </w:p>
    <w:p w14:paraId="74ADAEF6" w14:textId="382C6B6E" w:rsidR="00EA77AB" w:rsidRDefault="00B7016B" w:rsidP="00B7016B">
      <w:pPr>
        <w:spacing w:before="240" w:line="240" w:lineRule="auto"/>
        <w:jc w:val="both"/>
        <w:rPr>
          <w:rFonts w:ascii="Arial" w:hAnsi="Arial" w:cs="Arial"/>
          <w:sz w:val="24"/>
          <w:szCs w:val="24"/>
          <w:lang w:val="es-ES_tradnl"/>
        </w:rPr>
      </w:pPr>
      <w:r>
        <w:rPr>
          <w:rFonts w:ascii="Arial" w:hAnsi="Arial" w:cs="Arial"/>
          <w:sz w:val="20"/>
          <w:szCs w:val="20"/>
          <w:lang w:val="es-ES_tradnl"/>
        </w:rPr>
        <w:t xml:space="preserve">2. </w:t>
      </w:r>
      <w:r w:rsidR="00EA77AB" w:rsidRPr="00F279C7">
        <w:rPr>
          <w:rFonts w:ascii="Arial" w:hAnsi="Arial" w:cs="Arial"/>
          <w:sz w:val="20"/>
          <w:szCs w:val="20"/>
          <w:lang w:val="es-ES_tradnl"/>
        </w:rPr>
        <w:t>Se conformó como cuenta por Pagar a Largo Plazo, el saldo derivado del posible importe de adeudo a Talleres Gráficos de México, una vez pagada la cantidad correspondiente mediante comprobante fiscal se conformará presupuestalmente como una figura de Adeudos de Ejercicios Fiscales Anteriores (ADEFAS</w:t>
      </w:r>
      <w:r w:rsidR="00EA77AB" w:rsidRPr="00F279C7">
        <w:rPr>
          <w:rFonts w:ascii="Arial" w:hAnsi="Arial" w:cs="Arial"/>
          <w:sz w:val="24"/>
          <w:szCs w:val="24"/>
          <w:lang w:val="es-ES_tradnl"/>
        </w:rPr>
        <w:t>).</w:t>
      </w:r>
    </w:p>
    <w:p w14:paraId="3AE43171" w14:textId="5F498362" w:rsidR="00092962" w:rsidRPr="00F279C7" w:rsidRDefault="00092962" w:rsidP="00092962">
      <w:pPr>
        <w:spacing w:before="240"/>
        <w:jc w:val="center"/>
        <w:rPr>
          <w:rFonts w:ascii="Arial" w:hAnsi="Arial" w:cs="Arial"/>
          <w:sz w:val="24"/>
          <w:szCs w:val="24"/>
          <w:lang w:val="es-ES_tradnl"/>
        </w:rPr>
      </w:pPr>
      <w:r w:rsidRPr="000F052C">
        <w:rPr>
          <w:rFonts w:ascii="Arial" w:eastAsia="Times New Roman" w:hAnsi="Arial" w:cs="Arial"/>
          <w:b/>
          <w:bCs/>
          <w:color w:val="000000"/>
          <w:sz w:val="16"/>
          <w:szCs w:val="16"/>
          <w:lang w:val="es-MX" w:eastAsia="es-MX"/>
        </w:rPr>
        <w:t>ADEUDOS DE EJERCICIOS FISCALES ANTERIORES</w:t>
      </w:r>
    </w:p>
    <w:tbl>
      <w:tblPr>
        <w:tblW w:w="9517" w:type="dxa"/>
        <w:tblCellMar>
          <w:left w:w="70" w:type="dxa"/>
          <w:right w:w="70" w:type="dxa"/>
        </w:tblCellMar>
        <w:tblLook w:val="04A0" w:firstRow="1" w:lastRow="0" w:firstColumn="1" w:lastColumn="0" w:noHBand="0" w:noVBand="1"/>
      </w:tblPr>
      <w:tblGrid>
        <w:gridCol w:w="2130"/>
        <w:gridCol w:w="5411"/>
        <w:gridCol w:w="1976"/>
      </w:tblGrid>
      <w:tr w:rsidR="00F279C7" w:rsidRPr="000F052C" w14:paraId="4C21B695" w14:textId="77777777" w:rsidTr="00092962">
        <w:trPr>
          <w:trHeight w:val="359"/>
        </w:trPr>
        <w:tc>
          <w:tcPr>
            <w:tcW w:w="2130" w:type="dxa"/>
            <w:tcBorders>
              <w:top w:val="single" w:sz="4" w:space="0" w:color="auto"/>
              <w:bottom w:val="single" w:sz="4" w:space="0" w:color="auto"/>
            </w:tcBorders>
            <w:shd w:val="clear" w:color="000000" w:fill="FFFFFF"/>
            <w:noWrap/>
            <w:vAlign w:val="bottom"/>
            <w:hideMark/>
          </w:tcPr>
          <w:p w14:paraId="39D4B43E" w14:textId="77777777" w:rsidR="00F279C7" w:rsidRPr="000F052C" w:rsidRDefault="00F279C7" w:rsidP="006F7E8E">
            <w:pPr>
              <w:spacing w:after="0" w:line="240" w:lineRule="auto"/>
              <w:jc w:val="center"/>
              <w:rPr>
                <w:rFonts w:ascii="Arial" w:eastAsia="Times New Roman" w:hAnsi="Arial" w:cs="Arial"/>
                <w:b/>
                <w:bCs/>
                <w:color w:val="000000"/>
                <w:sz w:val="16"/>
                <w:szCs w:val="16"/>
                <w:lang w:val="es-MX" w:eastAsia="es-MX"/>
              </w:rPr>
            </w:pPr>
            <w:r w:rsidRPr="000F052C">
              <w:rPr>
                <w:rFonts w:ascii="Arial" w:eastAsia="Times New Roman" w:hAnsi="Arial" w:cs="Arial"/>
                <w:b/>
                <w:bCs/>
                <w:color w:val="000000"/>
                <w:sz w:val="16"/>
                <w:szCs w:val="16"/>
                <w:lang w:val="es-MX" w:eastAsia="es-MX"/>
              </w:rPr>
              <w:t>CUENTA</w:t>
            </w:r>
          </w:p>
        </w:tc>
        <w:tc>
          <w:tcPr>
            <w:tcW w:w="5411" w:type="dxa"/>
            <w:tcBorders>
              <w:top w:val="single" w:sz="4" w:space="0" w:color="auto"/>
              <w:bottom w:val="single" w:sz="4" w:space="0" w:color="auto"/>
            </w:tcBorders>
            <w:shd w:val="clear" w:color="000000" w:fill="FFFFFF"/>
            <w:noWrap/>
            <w:vAlign w:val="bottom"/>
            <w:hideMark/>
          </w:tcPr>
          <w:p w14:paraId="30138E0F" w14:textId="77777777" w:rsidR="00F279C7" w:rsidRPr="000F052C" w:rsidRDefault="00F279C7" w:rsidP="006F7E8E">
            <w:pPr>
              <w:spacing w:after="0" w:line="240" w:lineRule="auto"/>
              <w:jc w:val="center"/>
              <w:rPr>
                <w:rFonts w:ascii="Arial" w:eastAsia="Times New Roman" w:hAnsi="Arial" w:cs="Arial"/>
                <w:b/>
                <w:bCs/>
                <w:color w:val="000000"/>
                <w:sz w:val="16"/>
                <w:szCs w:val="16"/>
                <w:lang w:val="es-MX" w:eastAsia="es-MX"/>
              </w:rPr>
            </w:pPr>
            <w:r w:rsidRPr="000F052C">
              <w:rPr>
                <w:rFonts w:ascii="Arial" w:eastAsia="Times New Roman" w:hAnsi="Arial" w:cs="Arial"/>
                <w:b/>
                <w:bCs/>
                <w:color w:val="000000"/>
                <w:sz w:val="16"/>
                <w:szCs w:val="16"/>
                <w:lang w:val="es-MX" w:eastAsia="es-MX"/>
              </w:rPr>
              <w:t>NOMBRE DE LA CUENTA</w:t>
            </w:r>
          </w:p>
        </w:tc>
        <w:tc>
          <w:tcPr>
            <w:tcW w:w="1976" w:type="dxa"/>
            <w:tcBorders>
              <w:top w:val="single" w:sz="4" w:space="0" w:color="auto"/>
              <w:bottom w:val="single" w:sz="4" w:space="0" w:color="auto"/>
            </w:tcBorders>
            <w:shd w:val="clear" w:color="000000" w:fill="FFFFFF"/>
            <w:noWrap/>
            <w:vAlign w:val="bottom"/>
            <w:hideMark/>
          </w:tcPr>
          <w:p w14:paraId="793D9FA0" w14:textId="77777777" w:rsidR="00F279C7" w:rsidRPr="000F052C" w:rsidRDefault="00F279C7" w:rsidP="006F7E8E">
            <w:pPr>
              <w:spacing w:after="0" w:line="240" w:lineRule="auto"/>
              <w:jc w:val="center"/>
              <w:rPr>
                <w:rFonts w:ascii="Arial" w:eastAsia="Times New Roman" w:hAnsi="Arial" w:cs="Arial"/>
                <w:b/>
                <w:bCs/>
                <w:color w:val="000000"/>
                <w:sz w:val="16"/>
                <w:szCs w:val="16"/>
                <w:lang w:val="es-MX" w:eastAsia="es-MX"/>
              </w:rPr>
            </w:pPr>
            <w:r w:rsidRPr="000F052C">
              <w:rPr>
                <w:rFonts w:ascii="Arial" w:eastAsia="Times New Roman" w:hAnsi="Arial" w:cs="Arial"/>
                <w:b/>
                <w:bCs/>
                <w:color w:val="000000"/>
                <w:sz w:val="16"/>
                <w:szCs w:val="16"/>
                <w:lang w:val="es-MX" w:eastAsia="es-MX"/>
              </w:rPr>
              <w:t>SALDO FINAL</w:t>
            </w:r>
          </w:p>
        </w:tc>
      </w:tr>
      <w:tr w:rsidR="00F279C7" w:rsidRPr="000F052C" w14:paraId="3E4D4545" w14:textId="77777777" w:rsidTr="006F7E8E">
        <w:trPr>
          <w:trHeight w:val="598"/>
        </w:trPr>
        <w:tc>
          <w:tcPr>
            <w:tcW w:w="2130" w:type="dxa"/>
            <w:tcBorders>
              <w:top w:val="single" w:sz="4" w:space="0" w:color="auto"/>
            </w:tcBorders>
            <w:shd w:val="clear" w:color="000000" w:fill="FFFFFF"/>
            <w:noWrap/>
            <w:vAlign w:val="bottom"/>
            <w:hideMark/>
          </w:tcPr>
          <w:p w14:paraId="44665CE7" w14:textId="77777777" w:rsidR="00F279C7" w:rsidRPr="000F052C" w:rsidRDefault="00F279C7" w:rsidP="006F7E8E">
            <w:pPr>
              <w:spacing w:after="0" w:line="240" w:lineRule="auto"/>
              <w:jc w:val="both"/>
              <w:rPr>
                <w:rFonts w:ascii="Arial" w:eastAsia="Times New Roman" w:hAnsi="Arial" w:cs="Arial"/>
                <w:b/>
                <w:bCs/>
                <w:color w:val="000000"/>
                <w:sz w:val="16"/>
                <w:szCs w:val="16"/>
                <w:lang w:val="es-MX" w:eastAsia="es-MX"/>
              </w:rPr>
            </w:pPr>
            <w:r w:rsidRPr="000F052C">
              <w:rPr>
                <w:rFonts w:ascii="Arial" w:eastAsia="Times New Roman" w:hAnsi="Arial" w:cs="Arial"/>
                <w:b/>
                <w:bCs/>
                <w:color w:val="000000"/>
                <w:sz w:val="16"/>
                <w:szCs w:val="16"/>
                <w:lang w:val="es-MX" w:eastAsia="es-MX"/>
              </w:rPr>
              <w:t>2211-991</w:t>
            </w:r>
          </w:p>
        </w:tc>
        <w:tc>
          <w:tcPr>
            <w:tcW w:w="5411" w:type="dxa"/>
            <w:tcBorders>
              <w:top w:val="single" w:sz="4" w:space="0" w:color="auto"/>
            </w:tcBorders>
            <w:shd w:val="clear" w:color="000000" w:fill="FFFFFF"/>
            <w:noWrap/>
            <w:vAlign w:val="bottom"/>
            <w:hideMark/>
          </w:tcPr>
          <w:p w14:paraId="2606DD8A" w14:textId="77777777" w:rsidR="00F279C7" w:rsidRPr="000F052C" w:rsidRDefault="00F279C7" w:rsidP="006F7E8E">
            <w:pPr>
              <w:spacing w:after="0" w:line="240" w:lineRule="auto"/>
              <w:jc w:val="both"/>
              <w:rPr>
                <w:rFonts w:ascii="Arial" w:eastAsia="Times New Roman" w:hAnsi="Arial" w:cs="Arial"/>
                <w:b/>
                <w:bCs/>
                <w:color w:val="000000"/>
                <w:sz w:val="16"/>
                <w:szCs w:val="16"/>
                <w:lang w:val="es-MX" w:eastAsia="es-MX"/>
              </w:rPr>
            </w:pPr>
            <w:r w:rsidRPr="000F052C">
              <w:rPr>
                <w:rFonts w:ascii="Arial" w:eastAsia="Times New Roman" w:hAnsi="Arial" w:cs="Arial"/>
                <w:b/>
                <w:bCs/>
                <w:color w:val="000000"/>
                <w:sz w:val="16"/>
                <w:szCs w:val="16"/>
                <w:lang w:val="es-MX" w:eastAsia="es-MX"/>
              </w:rPr>
              <w:t>ADEUDOS DE EJERCICIOS FISCALES ANTERIORES</w:t>
            </w:r>
          </w:p>
        </w:tc>
        <w:tc>
          <w:tcPr>
            <w:tcW w:w="1976" w:type="dxa"/>
            <w:tcBorders>
              <w:top w:val="single" w:sz="4" w:space="0" w:color="auto"/>
            </w:tcBorders>
            <w:shd w:val="clear" w:color="000000" w:fill="FFFFFF"/>
            <w:noWrap/>
            <w:vAlign w:val="bottom"/>
            <w:hideMark/>
          </w:tcPr>
          <w:p w14:paraId="706DC5E1" w14:textId="77777777" w:rsidR="00F279C7" w:rsidRPr="000F052C" w:rsidRDefault="00F279C7" w:rsidP="006F7E8E">
            <w:pPr>
              <w:spacing w:after="0" w:line="240" w:lineRule="auto"/>
              <w:jc w:val="right"/>
              <w:rPr>
                <w:rFonts w:ascii="Arial" w:eastAsia="Times New Roman" w:hAnsi="Arial" w:cs="Arial"/>
                <w:b/>
                <w:bCs/>
                <w:color w:val="000000"/>
                <w:sz w:val="16"/>
                <w:szCs w:val="16"/>
                <w:lang w:val="es-MX" w:eastAsia="es-MX"/>
              </w:rPr>
            </w:pPr>
            <w:r w:rsidRPr="000F052C">
              <w:rPr>
                <w:rFonts w:ascii="Arial" w:eastAsia="Times New Roman" w:hAnsi="Arial" w:cs="Arial"/>
                <w:b/>
                <w:bCs/>
                <w:color w:val="000000"/>
                <w:sz w:val="16"/>
                <w:szCs w:val="16"/>
                <w:lang w:val="es-MX" w:eastAsia="es-MX"/>
              </w:rPr>
              <w:t>$12,829,096.11</w:t>
            </w:r>
          </w:p>
        </w:tc>
      </w:tr>
      <w:tr w:rsidR="00F279C7" w:rsidRPr="000F052C" w14:paraId="063539C8" w14:textId="77777777" w:rsidTr="006F7E8E">
        <w:trPr>
          <w:trHeight w:val="598"/>
        </w:trPr>
        <w:tc>
          <w:tcPr>
            <w:tcW w:w="2130" w:type="dxa"/>
            <w:shd w:val="clear" w:color="000000" w:fill="FFFFFF"/>
            <w:noWrap/>
            <w:vAlign w:val="center"/>
            <w:hideMark/>
          </w:tcPr>
          <w:p w14:paraId="35673DB6" w14:textId="77777777" w:rsidR="00F279C7" w:rsidRPr="000F052C" w:rsidRDefault="00F279C7" w:rsidP="006F7E8E">
            <w:pPr>
              <w:spacing w:after="0" w:line="240" w:lineRule="auto"/>
              <w:rPr>
                <w:rFonts w:ascii="Arial" w:eastAsia="Times New Roman" w:hAnsi="Arial" w:cs="Arial"/>
                <w:color w:val="000000"/>
                <w:sz w:val="16"/>
                <w:szCs w:val="16"/>
                <w:lang w:val="es-MX" w:eastAsia="es-MX"/>
              </w:rPr>
            </w:pPr>
            <w:r w:rsidRPr="000F052C">
              <w:rPr>
                <w:rFonts w:ascii="Arial" w:eastAsia="Times New Roman" w:hAnsi="Arial" w:cs="Arial"/>
                <w:color w:val="000000"/>
                <w:sz w:val="16"/>
                <w:szCs w:val="16"/>
                <w:lang w:val="es-MX" w:eastAsia="es-MX"/>
              </w:rPr>
              <w:t>2211-991-00001</w:t>
            </w:r>
          </w:p>
        </w:tc>
        <w:tc>
          <w:tcPr>
            <w:tcW w:w="5411" w:type="dxa"/>
            <w:shd w:val="clear" w:color="000000" w:fill="FFFFFF"/>
            <w:noWrap/>
            <w:vAlign w:val="center"/>
            <w:hideMark/>
          </w:tcPr>
          <w:p w14:paraId="54B73A32" w14:textId="77777777" w:rsidR="00F279C7" w:rsidRPr="000F052C" w:rsidRDefault="00F279C7" w:rsidP="006F7E8E">
            <w:pPr>
              <w:spacing w:after="0" w:line="240" w:lineRule="auto"/>
              <w:jc w:val="center"/>
              <w:rPr>
                <w:rFonts w:ascii="Arial" w:eastAsia="Times New Roman" w:hAnsi="Arial" w:cs="Arial"/>
                <w:color w:val="000000"/>
                <w:sz w:val="16"/>
                <w:szCs w:val="16"/>
                <w:lang w:val="es-MX" w:eastAsia="es-MX"/>
              </w:rPr>
            </w:pPr>
            <w:r w:rsidRPr="000F052C">
              <w:rPr>
                <w:rFonts w:ascii="Arial" w:eastAsia="Times New Roman" w:hAnsi="Arial" w:cs="Arial"/>
                <w:color w:val="000000"/>
                <w:sz w:val="16"/>
                <w:szCs w:val="16"/>
                <w:lang w:val="es-MX" w:eastAsia="es-MX"/>
              </w:rPr>
              <w:t>Talleres Gráficos de México (Adeudos de Ejercicios Fiscales Anteriores).</w:t>
            </w:r>
          </w:p>
        </w:tc>
        <w:tc>
          <w:tcPr>
            <w:tcW w:w="1976" w:type="dxa"/>
            <w:shd w:val="clear" w:color="000000" w:fill="FFFFFF"/>
            <w:noWrap/>
            <w:vAlign w:val="center"/>
            <w:hideMark/>
          </w:tcPr>
          <w:p w14:paraId="14406A28" w14:textId="77777777" w:rsidR="00F279C7" w:rsidRPr="000F052C" w:rsidRDefault="00F279C7" w:rsidP="006F7E8E">
            <w:pPr>
              <w:spacing w:after="0" w:line="240" w:lineRule="auto"/>
              <w:jc w:val="right"/>
              <w:rPr>
                <w:rFonts w:ascii="Arial" w:eastAsia="Times New Roman" w:hAnsi="Arial" w:cs="Arial"/>
                <w:color w:val="000000"/>
                <w:sz w:val="16"/>
                <w:szCs w:val="16"/>
                <w:lang w:val="es-MX" w:eastAsia="es-MX"/>
              </w:rPr>
            </w:pPr>
            <w:r w:rsidRPr="000F052C">
              <w:rPr>
                <w:rFonts w:ascii="Arial" w:eastAsia="Times New Roman" w:hAnsi="Arial" w:cs="Arial"/>
                <w:color w:val="000000"/>
                <w:sz w:val="16"/>
                <w:szCs w:val="16"/>
                <w:lang w:val="es-MX" w:eastAsia="es-MX"/>
              </w:rPr>
              <w:t>12,829,096.11</w:t>
            </w:r>
          </w:p>
        </w:tc>
      </w:tr>
    </w:tbl>
    <w:p w14:paraId="590AEFF5" w14:textId="7C6C5C9A" w:rsidR="00C928AF" w:rsidRPr="007E6D94" w:rsidRDefault="00C928AF" w:rsidP="003F4E6C">
      <w:pPr>
        <w:spacing w:before="240"/>
        <w:jc w:val="both"/>
        <w:rPr>
          <w:rFonts w:ascii="Arial" w:eastAsia="Times New Roman" w:hAnsi="Arial" w:cs="Arial"/>
          <w:b/>
          <w:sz w:val="20"/>
          <w:szCs w:val="20"/>
          <w:lang w:eastAsia="es-ES"/>
        </w:rPr>
      </w:pPr>
      <w:r w:rsidRPr="007E6D94">
        <w:rPr>
          <w:rFonts w:ascii="Arial" w:eastAsia="Times New Roman" w:hAnsi="Arial" w:cs="Arial"/>
          <w:b/>
          <w:sz w:val="20"/>
          <w:szCs w:val="20"/>
          <w:lang w:eastAsia="es-ES"/>
        </w:rPr>
        <w:t>III</w:t>
      </w:r>
      <w:r w:rsidR="003D7BD2" w:rsidRPr="007E6D94">
        <w:rPr>
          <w:rFonts w:ascii="Arial" w:eastAsia="Times New Roman" w:hAnsi="Arial" w:cs="Arial"/>
          <w:b/>
          <w:sz w:val="20"/>
          <w:szCs w:val="20"/>
          <w:lang w:eastAsia="es-ES"/>
        </w:rPr>
        <w:t>) NOTAS AL</w:t>
      </w:r>
      <w:r w:rsidRPr="007E6D94">
        <w:rPr>
          <w:rFonts w:ascii="Arial" w:eastAsia="Times New Roman" w:hAnsi="Arial" w:cs="Arial"/>
          <w:b/>
          <w:sz w:val="20"/>
          <w:szCs w:val="20"/>
          <w:lang w:eastAsia="es-ES"/>
        </w:rPr>
        <w:t xml:space="preserve"> ESTADO DE VARIACI</w:t>
      </w:r>
      <w:r w:rsidR="003D7BD2" w:rsidRPr="007E6D94">
        <w:rPr>
          <w:rFonts w:ascii="Arial" w:eastAsia="Times New Roman" w:hAnsi="Arial" w:cs="Arial"/>
          <w:b/>
          <w:sz w:val="20"/>
          <w:szCs w:val="20"/>
          <w:lang w:eastAsia="es-ES"/>
        </w:rPr>
        <w:t>ÓN EN</w:t>
      </w:r>
      <w:r w:rsidR="000D3556" w:rsidRPr="007E6D94">
        <w:rPr>
          <w:rFonts w:ascii="Arial" w:eastAsia="Times New Roman" w:hAnsi="Arial" w:cs="Arial"/>
          <w:b/>
          <w:sz w:val="20"/>
          <w:szCs w:val="20"/>
          <w:lang w:eastAsia="es-ES"/>
        </w:rPr>
        <w:t xml:space="preserve"> LA HACIENDA PÚBLICA</w:t>
      </w:r>
    </w:p>
    <w:p w14:paraId="2599DB81" w14:textId="77777777" w:rsidR="00C928AF" w:rsidRPr="007E6D94" w:rsidRDefault="00C928AF" w:rsidP="003F4E6C">
      <w:pPr>
        <w:spacing w:before="240"/>
        <w:jc w:val="both"/>
        <w:rPr>
          <w:rFonts w:ascii="Arial" w:hAnsi="Arial" w:cs="Arial"/>
          <w:bCs/>
          <w:sz w:val="20"/>
          <w:szCs w:val="20"/>
        </w:rPr>
      </w:pPr>
      <w:r w:rsidRPr="007E6D94">
        <w:rPr>
          <w:rFonts w:ascii="Arial" w:hAnsi="Arial" w:cs="Arial"/>
          <w:b/>
          <w:sz w:val="20"/>
          <w:szCs w:val="20"/>
        </w:rPr>
        <w:t>EVHP-01</w:t>
      </w:r>
      <w:r w:rsidRPr="007E6D94">
        <w:rPr>
          <w:rFonts w:ascii="Arial" w:hAnsi="Arial" w:cs="Arial"/>
          <w:bCs/>
          <w:sz w:val="20"/>
          <w:szCs w:val="20"/>
        </w:rPr>
        <w:t xml:space="preserve"> </w:t>
      </w:r>
      <w:r w:rsidR="006049D2" w:rsidRPr="007E6D94">
        <w:rPr>
          <w:rFonts w:ascii="Arial" w:hAnsi="Arial" w:cs="Arial"/>
          <w:bCs/>
          <w:sz w:val="20"/>
          <w:szCs w:val="20"/>
        </w:rPr>
        <w:t>En e</w:t>
      </w:r>
      <w:r w:rsidRPr="007E6D94">
        <w:rPr>
          <w:rFonts w:ascii="Arial" w:hAnsi="Arial" w:cs="Arial"/>
          <w:bCs/>
          <w:sz w:val="20"/>
          <w:szCs w:val="20"/>
        </w:rPr>
        <w:t>ste rubro se informa de manera agrupada, sobre las modificaciones al patrimonio contribuido por tipo, naturaleza y monto.</w:t>
      </w:r>
    </w:p>
    <w:p w14:paraId="1A86A3A1" w14:textId="52954EEB" w:rsidR="00C928AF" w:rsidRPr="007E6D94" w:rsidRDefault="00C928AF" w:rsidP="003F4E6C">
      <w:pPr>
        <w:spacing w:before="240"/>
        <w:jc w:val="both"/>
        <w:rPr>
          <w:rFonts w:ascii="Arial" w:hAnsi="Arial" w:cs="Arial"/>
          <w:bCs/>
          <w:sz w:val="20"/>
          <w:szCs w:val="20"/>
        </w:rPr>
      </w:pPr>
      <w:r w:rsidRPr="007E6D94">
        <w:rPr>
          <w:rFonts w:ascii="Arial" w:eastAsia="Times New Roman" w:hAnsi="Arial" w:cs="Arial"/>
          <w:sz w:val="20"/>
          <w:szCs w:val="20"/>
          <w:lang w:eastAsia="es-ES"/>
        </w:rPr>
        <w:t xml:space="preserve">En el rubro de </w:t>
      </w:r>
      <w:r w:rsidRPr="007E6D94">
        <w:rPr>
          <w:rFonts w:ascii="Arial" w:eastAsia="Times New Roman" w:hAnsi="Arial" w:cs="Arial"/>
          <w:b/>
          <w:sz w:val="20"/>
          <w:szCs w:val="20"/>
          <w:lang w:eastAsia="es-ES"/>
        </w:rPr>
        <w:t>APORTACIONES</w:t>
      </w:r>
      <w:r w:rsidR="000E7AB5" w:rsidRPr="007E6D94">
        <w:rPr>
          <w:rFonts w:ascii="Arial" w:eastAsia="Times New Roman" w:hAnsi="Arial" w:cs="Arial"/>
          <w:b/>
          <w:sz w:val="20"/>
          <w:szCs w:val="20"/>
          <w:lang w:eastAsia="es-ES"/>
        </w:rPr>
        <w:t xml:space="preserve">; </w:t>
      </w:r>
      <w:r w:rsidR="000E7AB5" w:rsidRPr="007E6D94">
        <w:rPr>
          <w:rFonts w:ascii="Arial" w:eastAsia="Times New Roman" w:hAnsi="Arial" w:cs="Arial"/>
          <w:sz w:val="20"/>
          <w:szCs w:val="20"/>
          <w:lang w:eastAsia="es-ES"/>
        </w:rPr>
        <w:t xml:space="preserve">se refleja un saldo por </w:t>
      </w:r>
      <w:r w:rsidR="000E7AB5" w:rsidRPr="007E6D94">
        <w:rPr>
          <w:rFonts w:ascii="Arial" w:eastAsia="Times New Roman" w:hAnsi="Arial" w:cs="Arial"/>
          <w:b/>
          <w:sz w:val="20"/>
          <w:szCs w:val="20"/>
          <w:lang w:eastAsia="es-ES"/>
        </w:rPr>
        <w:t>$</w:t>
      </w:r>
      <w:r w:rsidR="000F48B3" w:rsidRPr="007E6D94">
        <w:rPr>
          <w:rFonts w:ascii="Arial" w:eastAsia="Times New Roman" w:hAnsi="Arial" w:cs="Arial"/>
          <w:b/>
          <w:sz w:val="20"/>
          <w:szCs w:val="20"/>
          <w:lang w:eastAsia="es-ES"/>
        </w:rPr>
        <w:t xml:space="preserve"> </w:t>
      </w:r>
      <w:r w:rsidR="00C263CE">
        <w:rPr>
          <w:rFonts w:ascii="Arial" w:eastAsia="Times New Roman" w:hAnsi="Arial" w:cs="Arial"/>
          <w:b/>
          <w:sz w:val="20"/>
          <w:szCs w:val="20"/>
          <w:lang w:eastAsia="es-ES"/>
        </w:rPr>
        <w:t>0.00</w:t>
      </w:r>
      <w:r w:rsidR="00822103" w:rsidRPr="007E6D94">
        <w:rPr>
          <w:rFonts w:ascii="Arial" w:eastAsia="Times New Roman" w:hAnsi="Arial" w:cs="Arial"/>
          <w:b/>
          <w:sz w:val="20"/>
          <w:szCs w:val="20"/>
          <w:lang w:eastAsia="es-ES"/>
        </w:rPr>
        <w:t xml:space="preserve"> </w:t>
      </w:r>
      <w:r w:rsidR="000E7AB5" w:rsidRPr="00683071">
        <w:rPr>
          <w:rFonts w:ascii="Arial" w:eastAsia="Times New Roman" w:hAnsi="Arial" w:cs="Arial"/>
          <w:b/>
          <w:color w:val="000000"/>
          <w:sz w:val="20"/>
          <w:szCs w:val="20"/>
          <w:lang w:eastAsia="es-ES"/>
        </w:rPr>
        <w:t>(</w:t>
      </w:r>
      <w:r w:rsidR="001844E1">
        <w:rPr>
          <w:rFonts w:ascii="Arial" w:eastAsia="Times New Roman" w:hAnsi="Arial" w:cs="Arial"/>
          <w:b/>
          <w:color w:val="000000"/>
          <w:sz w:val="20"/>
          <w:szCs w:val="20"/>
          <w:lang w:eastAsia="es-ES"/>
        </w:rPr>
        <w:t>cero pesos 00/100 m.n</w:t>
      </w:r>
      <w:r w:rsidR="00C263CE">
        <w:rPr>
          <w:rFonts w:ascii="Arial" w:eastAsia="Times New Roman" w:hAnsi="Arial" w:cs="Arial"/>
          <w:b/>
          <w:color w:val="000000"/>
          <w:sz w:val="20"/>
          <w:szCs w:val="20"/>
          <w:lang w:eastAsia="es-ES"/>
        </w:rPr>
        <w:t>.</w:t>
      </w:r>
      <w:r w:rsidR="000E7AB5" w:rsidRPr="00683071">
        <w:rPr>
          <w:rFonts w:ascii="Arial" w:eastAsia="Times New Roman" w:hAnsi="Arial" w:cs="Arial"/>
          <w:b/>
          <w:color w:val="000000"/>
          <w:sz w:val="20"/>
          <w:szCs w:val="20"/>
          <w:lang w:eastAsia="es-ES"/>
        </w:rPr>
        <w:t>)</w:t>
      </w:r>
      <w:r w:rsidR="000E7AB5" w:rsidRPr="00683071">
        <w:rPr>
          <w:rFonts w:ascii="Arial" w:eastAsia="Times New Roman" w:hAnsi="Arial" w:cs="Arial"/>
          <w:color w:val="000000"/>
          <w:sz w:val="20"/>
          <w:szCs w:val="20"/>
          <w:lang w:eastAsia="es-ES"/>
        </w:rPr>
        <w:t>, cantidad que se integra de</w:t>
      </w:r>
      <w:r w:rsidRPr="007E6D94">
        <w:rPr>
          <w:rFonts w:ascii="Arial" w:hAnsi="Arial" w:cs="Arial"/>
          <w:bCs/>
          <w:sz w:val="20"/>
          <w:szCs w:val="20"/>
        </w:rPr>
        <w:t xml:space="preserve"> los recursos aportados en efectivo o en especie con fines permanentes de incrementar el patrimonio de nuestro Ente Público. </w:t>
      </w:r>
    </w:p>
    <w:p w14:paraId="3A402112" w14:textId="65035035" w:rsidR="00C928AF" w:rsidRPr="007E6D94" w:rsidRDefault="000E7AB5" w:rsidP="003F4E6C">
      <w:pPr>
        <w:spacing w:before="240"/>
        <w:jc w:val="both"/>
        <w:rPr>
          <w:rFonts w:ascii="Arial" w:hAnsi="Arial" w:cs="Arial"/>
          <w:bCs/>
          <w:sz w:val="20"/>
          <w:szCs w:val="20"/>
        </w:rPr>
      </w:pPr>
      <w:r w:rsidRPr="007E6D94">
        <w:rPr>
          <w:rFonts w:ascii="Arial" w:eastAsia="Times New Roman" w:hAnsi="Arial" w:cs="Arial"/>
          <w:sz w:val="20"/>
          <w:szCs w:val="20"/>
          <w:lang w:eastAsia="es-ES"/>
        </w:rPr>
        <w:lastRenderedPageBreak/>
        <w:t xml:space="preserve">El </w:t>
      </w:r>
      <w:r w:rsidR="00C928AF" w:rsidRPr="007E6D94">
        <w:rPr>
          <w:rFonts w:ascii="Arial" w:eastAsia="Times New Roman" w:hAnsi="Arial" w:cs="Arial"/>
          <w:sz w:val="20"/>
          <w:szCs w:val="20"/>
          <w:lang w:eastAsia="es-ES"/>
        </w:rPr>
        <w:t xml:space="preserve">rubro de </w:t>
      </w:r>
      <w:r w:rsidR="00C928AF" w:rsidRPr="007E6D94">
        <w:rPr>
          <w:rFonts w:ascii="Arial" w:eastAsia="Times New Roman" w:hAnsi="Arial" w:cs="Arial"/>
          <w:b/>
          <w:sz w:val="20"/>
          <w:szCs w:val="20"/>
          <w:lang w:eastAsia="es-ES"/>
        </w:rPr>
        <w:t>DONACIONES DE CAPITAL</w:t>
      </w:r>
      <w:r w:rsidRPr="00683071">
        <w:rPr>
          <w:rFonts w:ascii="Arial" w:eastAsia="Times New Roman" w:hAnsi="Arial" w:cs="Arial"/>
          <w:b/>
          <w:color w:val="000000"/>
          <w:sz w:val="20"/>
          <w:szCs w:val="20"/>
          <w:lang w:eastAsia="es-ES"/>
        </w:rPr>
        <w:t xml:space="preserve">; </w:t>
      </w:r>
      <w:r w:rsidRPr="00683071">
        <w:rPr>
          <w:rFonts w:ascii="Arial" w:eastAsia="Times New Roman" w:hAnsi="Arial" w:cs="Arial"/>
          <w:color w:val="000000"/>
          <w:sz w:val="20"/>
          <w:szCs w:val="20"/>
          <w:lang w:eastAsia="es-ES"/>
        </w:rPr>
        <w:t>con saldo por un importe de</w:t>
      </w:r>
      <w:r w:rsidR="00A144C9" w:rsidRPr="00683071">
        <w:rPr>
          <w:rFonts w:ascii="Arial" w:eastAsia="Times New Roman" w:hAnsi="Arial" w:cs="Arial"/>
          <w:color w:val="000000"/>
          <w:sz w:val="20"/>
          <w:szCs w:val="20"/>
          <w:lang w:eastAsia="es-ES"/>
        </w:rPr>
        <w:t xml:space="preserve"> </w:t>
      </w:r>
      <w:r w:rsidRPr="007E6D94">
        <w:rPr>
          <w:rFonts w:ascii="Arial" w:eastAsia="Times New Roman" w:hAnsi="Arial" w:cs="Arial"/>
          <w:b/>
          <w:sz w:val="20"/>
          <w:szCs w:val="20"/>
          <w:lang w:eastAsia="es-ES"/>
        </w:rPr>
        <w:t>$</w:t>
      </w:r>
      <w:r w:rsidR="000F48B3" w:rsidRPr="007E6D94">
        <w:rPr>
          <w:rFonts w:ascii="Arial" w:eastAsia="Times New Roman" w:hAnsi="Arial" w:cs="Arial"/>
          <w:b/>
          <w:sz w:val="20"/>
          <w:szCs w:val="20"/>
          <w:lang w:eastAsia="es-ES"/>
        </w:rPr>
        <w:t xml:space="preserve"> </w:t>
      </w:r>
      <w:r w:rsidR="00C263CE">
        <w:rPr>
          <w:rFonts w:ascii="Arial" w:eastAsia="Times New Roman" w:hAnsi="Arial" w:cs="Arial"/>
          <w:b/>
          <w:sz w:val="20"/>
          <w:szCs w:val="20"/>
          <w:lang w:eastAsia="es-ES"/>
        </w:rPr>
        <w:t>0.00</w:t>
      </w:r>
      <w:r w:rsidR="00822103" w:rsidRPr="007E6D94">
        <w:rPr>
          <w:rFonts w:ascii="Arial" w:eastAsia="Times New Roman" w:hAnsi="Arial" w:cs="Arial"/>
          <w:b/>
          <w:sz w:val="20"/>
          <w:szCs w:val="20"/>
          <w:lang w:eastAsia="es-ES"/>
        </w:rPr>
        <w:t xml:space="preserve"> </w:t>
      </w:r>
      <w:r w:rsidRPr="00683071">
        <w:rPr>
          <w:rFonts w:ascii="Arial" w:eastAsia="Times New Roman" w:hAnsi="Arial" w:cs="Arial"/>
          <w:b/>
          <w:color w:val="000000"/>
          <w:sz w:val="20"/>
          <w:szCs w:val="20"/>
          <w:lang w:eastAsia="es-ES"/>
        </w:rPr>
        <w:t>(</w:t>
      </w:r>
      <w:r w:rsidR="001844E1">
        <w:rPr>
          <w:rFonts w:ascii="Arial" w:eastAsia="Times New Roman" w:hAnsi="Arial" w:cs="Arial"/>
          <w:b/>
          <w:color w:val="000000"/>
          <w:sz w:val="20"/>
          <w:szCs w:val="20"/>
          <w:lang w:eastAsia="es-ES"/>
        </w:rPr>
        <w:t>cero pesos 00/100 m.n</w:t>
      </w:r>
      <w:r w:rsidR="00C263CE">
        <w:rPr>
          <w:rFonts w:ascii="Arial" w:eastAsia="Times New Roman" w:hAnsi="Arial" w:cs="Arial"/>
          <w:b/>
          <w:color w:val="000000"/>
          <w:sz w:val="20"/>
          <w:szCs w:val="20"/>
          <w:lang w:eastAsia="es-ES"/>
        </w:rPr>
        <w:t>.</w:t>
      </w:r>
      <w:r w:rsidRPr="00683071">
        <w:rPr>
          <w:rFonts w:ascii="Arial" w:eastAsia="Times New Roman" w:hAnsi="Arial" w:cs="Arial"/>
          <w:b/>
          <w:color w:val="000000"/>
          <w:sz w:val="20"/>
          <w:szCs w:val="20"/>
          <w:lang w:eastAsia="es-ES"/>
        </w:rPr>
        <w:t>)</w:t>
      </w:r>
      <w:r w:rsidRPr="00683071">
        <w:rPr>
          <w:rFonts w:ascii="Arial" w:eastAsia="Times New Roman" w:hAnsi="Arial" w:cs="Arial"/>
          <w:color w:val="000000"/>
          <w:sz w:val="20"/>
          <w:szCs w:val="20"/>
          <w:lang w:eastAsia="es-ES"/>
        </w:rPr>
        <w:t xml:space="preserve">, </w:t>
      </w:r>
      <w:r w:rsidR="00C928AF" w:rsidRPr="007E6D94">
        <w:rPr>
          <w:rFonts w:ascii="Arial" w:hAnsi="Arial" w:cs="Arial"/>
          <w:bCs/>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7E6D94">
        <w:rPr>
          <w:rFonts w:ascii="Arial" w:hAnsi="Arial" w:cs="Arial"/>
          <w:bCs/>
          <w:sz w:val="20"/>
          <w:szCs w:val="20"/>
        </w:rPr>
        <w:t xml:space="preserve"> </w:t>
      </w:r>
    </w:p>
    <w:p w14:paraId="6EA2898D" w14:textId="7983D839" w:rsidR="00C928AF" w:rsidRPr="007E6D94" w:rsidRDefault="00C928AF" w:rsidP="003F4E6C">
      <w:pPr>
        <w:spacing w:before="240"/>
        <w:jc w:val="both"/>
        <w:rPr>
          <w:rFonts w:ascii="Arial" w:hAnsi="Arial" w:cs="Arial"/>
          <w:bCs/>
          <w:sz w:val="20"/>
          <w:szCs w:val="20"/>
        </w:rPr>
      </w:pPr>
      <w:r w:rsidRPr="007E6D94">
        <w:rPr>
          <w:rFonts w:ascii="Arial" w:eastAsia="Times New Roman" w:hAnsi="Arial" w:cs="Arial"/>
          <w:sz w:val="20"/>
          <w:szCs w:val="20"/>
          <w:lang w:eastAsia="es-ES"/>
        </w:rPr>
        <w:t xml:space="preserve">En el rubro de </w:t>
      </w:r>
      <w:r w:rsidRPr="007E6D94">
        <w:rPr>
          <w:rFonts w:ascii="Arial" w:eastAsia="Times New Roman" w:hAnsi="Arial" w:cs="Arial"/>
          <w:b/>
          <w:sz w:val="20"/>
          <w:szCs w:val="20"/>
          <w:lang w:eastAsia="es-ES"/>
        </w:rPr>
        <w:t>ACTUALIZACIÓN DE LA HACIENDA PÚBLICA/PATRIMONI</w:t>
      </w:r>
      <w:r w:rsidRPr="00683071">
        <w:rPr>
          <w:rFonts w:ascii="Arial" w:eastAsia="Times New Roman" w:hAnsi="Arial" w:cs="Arial"/>
          <w:b/>
          <w:color w:val="000000"/>
          <w:sz w:val="20"/>
          <w:szCs w:val="20"/>
          <w:lang w:eastAsia="es-ES"/>
        </w:rPr>
        <w:t>O</w:t>
      </w:r>
      <w:r w:rsidR="00822103" w:rsidRPr="00683071">
        <w:rPr>
          <w:rFonts w:ascii="Arial" w:eastAsia="Times New Roman" w:hAnsi="Arial" w:cs="Arial"/>
          <w:color w:val="000000"/>
          <w:sz w:val="20"/>
          <w:szCs w:val="20"/>
          <w:lang w:eastAsia="es-ES"/>
        </w:rPr>
        <w:t xml:space="preserve">; se detecta un saldo por la cantidad de </w:t>
      </w:r>
      <w:r w:rsidR="00822103" w:rsidRPr="007E6D94">
        <w:rPr>
          <w:rFonts w:ascii="Arial" w:eastAsia="Times New Roman" w:hAnsi="Arial" w:cs="Arial"/>
          <w:b/>
          <w:sz w:val="20"/>
          <w:szCs w:val="20"/>
          <w:lang w:eastAsia="es-ES"/>
        </w:rPr>
        <w:t>$</w:t>
      </w:r>
      <w:r w:rsidR="000F48B3" w:rsidRPr="007E6D94">
        <w:rPr>
          <w:rFonts w:ascii="Arial" w:eastAsia="Times New Roman" w:hAnsi="Arial" w:cs="Arial"/>
          <w:b/>
          <w:sz w:val="20"/>
          <w:szCs w:val="20"/>
          <w:lang w:eastAsia="es-ES"/>
        </w:rPr>
        <w:t xml:space="preserve"> </w:t>
      </w:r>
      <w:r w:rsidR="00C263CE">
        <w:rPr>
          <w:rFonts w:ascii="Arial" w:eastAsia="Times New Roman" w:hAnsi="Arial" w:cs="Arial"/>
          <w:b/>
          <w:sz w:val="20"/>
          <w:szCs w:val="20"/>
          <w:lang w:eastAsia="es-ES"/>
        </w:rPr>
        <w:t>0.00</w:t>
      </w:r>
      <w:r w:rsidR="00822103" w:rsidRPr="007E6D94">
        <w:rPr>
          <w:rFonts w:ascii="Arial" w:eastAsia="Times New Roman" w:hAnsi="Arial" w:cs="Arial"/>
          <w:b/>
          <w:sz w:val="20"/>
          <w:szCs w:val="20"/>
          <w:lang w:eastAsia="es-ES"/>
        </w:rPr>
        <w:t xml:space="preserve"> </w:t>
      </w:r>
      <w:r w:rsidR="00822103" w:rsidRPr="00683071">
        <w:rPr>
          <w:rFonts w:ascii="Arial" w:eastAsia="Times New Roman" w:hAnsi="Arial" w:cs="Arial"/>
          <w:b/>
          <w:color w:val="000000"/>
          <w:sz w:val="20"/>
          <w:szCs w:val="20"/>
          <w:lang w:eastAsia="es-ES"/>
        </w:rPr>
        <w:t>(</w:t>
      </w:r>
      <w:r w:rsidR="001844E1">
        <w:rPr>
          <w:rFonts w:ascii="Arial" w:eastAsia="Times New Roman" w:hAnsi="Arial" w:cs="Arial"/>
          <w:b/>
          <w:color w:val="000000"/>
          <w:sz w:val="20"/>
          <w:szCs w:val="20"/>
          <w:lang w:eastAsia="es-ES"/>
        </w:rPr>
        <w:t>cero pesos 00/100 m.n</w:t>
      </w:r>
      <w:r w:rsidR="00C263CE">
        <w:rPr>
          <w:rFonts w:ascii="Arial" w:eastAsia="Times New Roman" w:hAnsi="Arial" w:cs="Arial"/>
          <w:b/>
          <w:color w:val="000000"/>
          <w:sz w:val="20"/>
          <w:szCs w:val="20"/>
          <w:lang w:eastAsia="es-ES"/>
        </w:rPr>
        <w:t>.</w:t>
      </w:r>
      <w:r w:rsidR="00822103" w:rsidRPr="00683071">
        <w:rPr>
          <w:rFonts w:ascii="Arial" w:eastAsia="Times New Roman" w:hAnsi="Arial" w:cs="Arial"/>
          <w:b/>
          <w:color w:val="000000"/>
          <w:sz w:val="20"/>
          <w:szCs w:val="20"/>
          <w:lang w:eastAsia="es-ES"/>
        </w:rPr>
        <w:t>)</w:t>
      </w:r>
      <w:r w:rsidR="00822103" w:rsidRPr="00683071">
        <w:rPr>
          <w:rFonts w:ascii="Arial" w:eastAsia="Times New Roman" w:hAnsi="Arial" w:cs="Arial"/>
          <w:color w:val="000000"/>
          <w:sz w:val="20"/>
          <w:szCs w:val="20"/>
          <w:lang w:eastAsia="es-ES"/>
        </w:rPr>
        <w:t>,</w:t>
      </w:r>
      <w:r w:rsidR="00C22801" w:rsidRPr="00683071">
        <w:rPr>
          <w:rFonts w:ascii="Arial" w:eastAsia="Times New Roman" w:hAnsi="Arial" w:cs="Arial"/>
          <w:color w:val="000000"/>
          <w:sz w:val="20"/>
          <w:szCs w:val="20"/>
          <w:lang w:eastAsia="es-ES"/>
        </w:rPr>
        <w:t xml:space="preserve"> </w:t>
      </w:r>
      <w:r w:rsidR="00822103" w:rsidRPr="007E6D94">
        <w:rPr>
          <w:rFonts w:ascii="Arial" w:hAnsi="Arial" w:cs="Arial"/>
          <w:bCs/>
          <w:sz w:val="20"/>
          <w:szCs w:val="20"/>
        </w:rPr>
        <w:t>importe que representa</w:t>
      </w:r>
      <w:r w:rsidRPr="007E6D94">
        <w:rPr>
          <w:rFonts w:ascii="Arial" w:hAnsi="Arial" w:cs="Arial"/>
          <w:bCs/>
          <w:sz w:val="20"/>
          <w:szCs w:val="20"/>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7E6D94">
        <w:rPr>
          <w:rFonts w:ascii="Arial" w:hAnsi="Arial" w:cs="Arial"/>
          <w:bCs/>
          <w:sz w:val="20"/>
          <w:szCs w:val="20"/>
        </w:rPr>
        <w:t xml:space="preserve"> </w:t>
      </w:r>
    </w:p>
    <w:p w14:paraId="6C83D63D" w14:textId="77777777" w:rsidR="00C928AF" w:rsidRPr="007E6D94" w:rsidRDefault="00C928AF" w:rsidP="003F4E6C">
      <w:pPr>
        <w:spacing w:before="240"/>
        <w:jc w:val="both"/>
        <w:rPr>
          <w:rFonts w:ascii="Arial" w:eastAsia="Times New Roman" w:hAnsi="Arial" w:cs="Arial"/>
          <w:b/>
          <w:sz w:val="20"/>
          <w:szCs w:val="20"/>
          <w:lang w:eastAsia="es-ES"/>
        </w:rPr>
      </w:pPr>
      <w:r w:rsidRPr="007E6D94">
        <w:rPr>
          <w:rFonts w:ascii="Arial" w:eastAsia="Times New Roman" w:hAnsi="Arial" w:cs="Arial"/>
          <w:b/>
          <w:sz w:val="20"/>
          <w:szCs w:val="20"/>
          <w:lang w:eastAsia="es-ES"/>
        </w:rPr>
        <w:t>HACIENDA PÚBLICA/PATRIMONIO CONTRIBUIDO</w:t>
      </w:r>
    </w:p>
    <w:tbl>
      <w:tblPr>
        <w:tblW w:w="0" w:type="auto"/>
        <w:jc w:val="center"/>
        <w:tblBorders>
          <w:top w:val="single" w:sz="4" w:space="0" w:color="auto"/>
          <w:insideH w:val="single" w:sz="4" w:space="0" w:color="auto"/>
        </w:tblBorders>
        <w:tblCellMar>
          <w:left w:w="70" w:type="dxa"/>
          <w:right w:w="70" w:type="dxa"/>
        </w:tblCellMar>
        <w:tblLook w:val="04A0" w:firstRow="1" w:lastRow="0" w:firstColumn="1" w:lastColumn="0" w:noHBand="0" w:noVBand="1"/>
      </w:tblPr>
      <w:tblGrid>
        <w:gridCol w:w="3865"/>
        <w:gridCol w:w="1109"/>
        <w:gridCol w:w="1155"/>
        <w:gridCol w:w="1012"/>
      </w:tblGrid>
      <w:tr w:rsidR="001844E1" w:rsidRPr="00041E5F" w14:paraId="31FCB06C" w14:textId="77777777" w:rsidTr="006F7E8E">
        <w:trPr>
          <w:trHeight w:hRule="exact" w:val="405"/>
          <w:jc w:val="center"/>
        </w:trPr>
        <w:tc>
          <w:tcPr>
            <w:tcW w:w="0" w:type="auto"/>
            <w:tcBorders>
              <w:bottom w:val="single" w:sz="4" w:space="0" w:color="auto"/>
            </w:tcBorders>
            <w:shd w:val="clear" w:color="auto" w:fill="auto"/>
            <w:noWrap/>
            <w:vAlign w:val="bottom"/>
            <w:hideMark/>
          </w:tcPr>
          <w:p w14:paraId="530A8307" w14:textId="77777777" w:rsidR="001844E1" w:rsidRPr="00041E5F" w:rsidRDefault="001844E1" w:rsidP="006F7E8E">
            <w:pPr>
              <w:spacing w:after="0"/>
              <w:jc w:val="center"/>
              <w:rPr>
                <w:rFonts w:asciiTheme="minorHAnsi" w:eastAsia="Times New Roman" w:hAnsiTheme="minorHAnsi" w:cstheme="minorHAnsi"/>
                <w:b/>
                <w:bCs/>
                <w:color w:val="000000"/>
                <w:sz w:val="16"/>
                <w:szCs w:val="16"/>
                <w:lang w:val="es-US" w:eastAsia="es-US"/>
              </w:rPr>
            </w:pPr>
            <w:r w:rsidRPr="00041E5F">
              <w:rPr>
                <w:rFonts w:asciiTheme="minorHAnsi" w:eastAsia="Times New Roman" w:hAnsiTheme="minorHAnsi" w:cstheme="minorHAnsi"/>
                <w:b/>
                <w:bCs/>
                <w:color w:val="000000"/>
                <w:sz w:val="16"/>
                <w:szCs w:val="16"/>
                <w:lang w:val="es-US" w:eastAsia="es-US"/>
              </w:rPr>
              <w:t>NOMBRE</w:t>
            </w:r>
          </w:p>
        </w:tc>
        <w:tc>
          <w:tcPr>
            <w:tcW w:w="0" w:type="auto"/>
            <w:tcBorders>
              <w:bottom w:val="single" w:sz="4" w:space="0" w:color="auto"/>
            </w:tcBorders>
            <w:shd w:val="clear" w:color="auto" w:fill="auto"/>
            <w:noWrap/>
            <w:vAlign w:val="bottom"/>
            <w:hideMark/>
          </w:tcPr>
          <w:p w14:paraId="55517F68" w14:textId="77777777" w:rsidR="001844E1" w:rsidRPr="00041E5F" w:rsidRDefault="001844E1" w:rsidP="006F7E8E">
            <w:pPr>
              <w:spacing w:after="0"/>
              <w:jc w:val="center"/>
              <w:rPr>
                <w:rFonts w:asciiTheme="minorHAnsi" w:eastAsia="Times New Roman" w:hAnsiTheme="minorHAnsi" w:cstheme="minorHAnsi"/>
                <w:b/>
                <w:bCs/>
                <w:color w:val="000000"/>
                <w:sz w:val="16"/>
                <w:szCs w:val="16"/>
                <w:lang w:val="es-US" w:eastAsia="es-US"/>
              </w:rPr>
            </w:pPr>
            <w:r w:rsidRPr="00041E5F">
              <w:rPr>
                <w:rFonts w:asciiTheme="minorHAnsi" w:eastAsia="Times New Roman" w:hAnsiTheme="minorHAnsi" w:cstheme="minorHAnsi"/>
                <w:b/>
                <w:bCs/>
                <w:color w:val="000000"/>
                <w:sz w:val="16"/>
                <w:szCs w:val="16"/>
                <w:lang w:val="es-US" w:eastAsia="es-US"/>
              </w:rPr>
              <w:t>SALDO INICIAL</w:t>
            </w:r>
          </w:p>
        </w:tc>
        <w:tc>
          <w:tcPr>
            <w:tcW w:w="0" w:type="auto"/>
            <w:tcBorders>
              <w:bottom w:val="single" w:sz="4" w:space="0" w:color="auto"/>
            </w:tcBorders>
            <w:shd w:val="clear" w:color="auto" w:fill="auto"/>
            <w:noWrap/>
            <w:vAlign w:val="bottom"/>
            <w:hideMark/>
          </w:tcPr>
          <w:p w14:paraId="32919DC9" w14:textId="77777777" w:rsidR="001844E1" w:rsidRPr="00041E5F" w:rsidRDefault="001844E1" w:rsidP="006F7E8E">
            <w:pPr>
              <w:spacing w:after="0"/>
              <w:jc w:val="center"/>
              <w:rPr>
                <w:rFonts w:asciiTheme="minorHAnsi" w:eastAsia="Times New Roman" w:hAnsiTheme="minorHAnsi" w:cstheme="minorHAnsi"/>
                <w:b/>
                <w:bCs/>
                <w:color w:val="000000"/>
                <w:sz w:val="16"/>
                <w:szCs w:val="16"/>
                <w:lang w:val="es-US" w:eastAsia="es-US"/>
              </w:rPr>
            </w:pPr>
            <w:r w:rsidRPr="00041E5F">
              <w:rPr>
                <w:rFonts w:asciiTheme="minorHAnsi" w:eastAsia="Times New Roman" w:hAnsiTheme="minorHAnsi" w:cstheme="minorHAnsi"/>
                <w:b/>
                <w:bCs/>
                <w:color w:val="000000"/>
                <w:sz w:val="16"/>
                <w:szCs w:val="16"/>
                <w:lang w:val="es-US" w:eastAsia="es-US"/>
              </w:rPr>
              <w:t>MOVIMIENTOS</w:t>
            </w:r>
          </w:p>
        </w:tc>
        <w:tc>
          <w:tcPr>
            <w:tcW w:w="0" w:type="auto"/>
            <w:tcBorders>
              <w:bottom w:val="single" w:sz="4" w:space="0" w:color="auto"/>
            </w:tcBorders>
            <w:shd w:val="clear" w:color="auto" w:fill="auto"/>
            <w:noWrap/>
            <w:vAlign w:val="bottom"/>
            <w:hideMark/>
          </w:tcPr>
          <w:p w14:paraId="175EFC2B" w14:textId="77777777" w:rsidR="001844E1" w:rsidRPr="00041E5F" w:rsidRDefault="001844E1" w:rsidP="006F7E8E">
            <w:pPr>
              <w:spacing w:after="0"/>
              <w:jc w:val="center"/>
              <w:rPr>
                <w:rFonts w:asciiTheme="minorHAnsi" w:eastAsia="Times New Roman" w:hAnsiTheme="minorHAnsi" w:cstheme="minorHAnsi"/>
                <w:b/>
                <w:bCs/>
                <w:color w:val="000000"/>
                <w:sz w:val="16"/>
                <w:szCs w:val="16"/>
                <w:lang w:val="es-US" w:eastAsia="es-US"/>
              </w:rPr>
            </w:pPr>
            <w:r w:rsidRPr="00041E5F">
              <w:rPr>
                <w:rFonts w:asciiTheme="minorHAnsi" w:eastAsia="Times New Roman" w:hAnsiTheme="minorHAnsi" w:cstheme="minorHAnsi"/>
                <w:b/>
                <w:bCs/>
                <w:color w:val="000000"/>
                <w:sz w:val="16"/>
                <w:szCs w:val="16"/>
                <w:lang w:val="es-US" w:eastAsia="es-US"/>
              </w:rPr>
              <w:t xml:space="preserve">SALDO FINAL </w:t>
            </w:r>
          </w:p>
        </w:tc>
      </w:tr>
      <w:tr w:rsidR="001844E1" w:rsidRPr="00041E5F" w14:paraId="62BFEAFD" w14:textId="77777777" w:rsidTr="006F7E8E">
        <w:trPr>
          <w:trHeight w:hRule="exact" w:val="425"/>
          <w:jc w:val="center"/>
        </w:trPr>
        <w:tc>
          <w:tcPr>
            <w:tcW w:w="0" w:type="auto"/>
            <w:tcBorders>
              <w:top w:val="single" w:sz="4" w:space="0" w:color="auto"/>
              <w:bottom w:val="nil"/>
            </w:tcBorders>
            <w:shd w:val="clear" w:color="auto" w:fill="auto"/>
            <w:noWrap/>
            <w:vAlign w:val="bottom"/>
            <w:hideMark/>
          </w:tcPr>
          <w:p w14:paraId="4608FEEB" w14:textId="77777777" w:rsidR="001844E1" w:rsidRPr="00041E5F" w:rsidRDefault="001844E1" w:rsidP="006F7E8E">
            <w:pPr>
              <w:spacing w:after="0"/>
              <w:rPr>
                <w:rFonts w:asciiTheme="minorHAnsi" w:eastAsia="Times New Roman" w:hAnsiTheme="minorHAnsi" w:cstheme="minorHAnsi"/>
                <w:color w:val="000000"/>
                <w:sz w:val="16"/>
                <w:szCs w:val="16"/>
                <w:lang w:val="es-US" w:eastAsia="es-US"/>
              </w:rPr>
            </w:pPr>
            <w:r w:rsidRPr="00041E5F">
              <w:rPr>
                <w:rFonts w:asciiTheme="minorHAnsi" w:eastAsia="Times New Roman" w:hAnsiTheme="minorHAnsi" w:cstheme="minorHAnsi"/>
                <w:color w:val="000000"/>
                <w:sz w:val="16"/>
                <w:szCs w:val="16"/>
                <w:lang w:val="es-US" w:eastAsia="es-US"/>
              </w:rPr>
              <w:t xml:space="preserve">APORTACIONES         </w:t>
            </w:r>
          </w:p>
        </w:tc>
        <w:tc>
          <w:tcPr>
            <w:tcW w:w="0" w:type="auto"/>
            <w:tcBorders>
              <w:top w:val="single" w:sz="4" w:space="0" w:color="auto"/>
              <w:bottom w:val="nil"/>
            </w:tcBorders>
            <w:shd w:val="clear" w:color="auto" w:fill="auto"/>
            <w:noWrap/>
            <w:vAlign w:val="bottom"/>
            <w:hideMark/>
          </w:tcPr>
          <w:p w14:paraId="6228557C" w14:textId="77777777" w:rsidR="001844E1" w:rsidRPr="00041E5F" w:rsidRDefault="001844E1" w:rsidP="006F7E8E">
            <w:pPr>
              <w:spacing w:after="0"/>
              <w:jc w:val="right"/>
              <w:rPr>
                <w:rFonts w:asciiTheme="minorHAnsi" w:eastAsia="Times New Roman" w:hAnsiTheme="minorHAnsi" w:cstheme="minorHAnsi"/>
                <w:color w:val="FF0000"/>
                <w:sz w:val="16"/>
                <w:szCs w:val="16"/>
                <w:lang w:val="es-US" w:eastAsia="es-US"/>
              </w:rPr>
            </w:pPr>
            <w:r w:rsidRPr="00041E5F">
              <w:rPr>
                <w:rFonts w:asciiTheme="minorHAnsi" w:eastAsia="Times New Roman" w:hAnsiTheme="minorHAnsi" w:cstheme="minorHAnsi"/>
                <w:color w:val="FF0000"/>
                <w:sz w:val="16"/>
                <w:szCs w:val="16"/>
                <w:lang w:val="es-US" w:eastAsia="es-US"/>
              </w:rPr>
              <w:t> </w:t>
            </w:r>
            <w:r w:rsidRPr="00041E5F">
              <w:rPr>
                <w:rFonts w:asciiTheme="minorHAnsi" w:hAnsiTheme="minorHAnsi" w:cstheme="minorHAnsi"/>
                <w:bCs/>
                <w:sz w:val="16"/>
                <w:szCs w:val="16"/>
              </w:rPr>
              <w:t>0.00</w:t>
            </w:r>
          </w:p>
        </w:tc>
        <w:tc>
          <w:tcPr>
            <w:tcW w:w="0" w:type="auto"/>
            <w:tcBorders>
              <w:top w:val="single" w:sz="4" w:space="0" w:color="auto"/>
              <w:bottom w:val="nil"/>
            </w:tcBorders>
            <w:shd w:val="clear" w:color="auto" w:fill="auto"/>
            <w:noWrap/>
            <w:vAlign w:val="bottom"/>
            <w:hideMark/>
          </w:tcPr>
          <w:p w14:paraId="40646744" w14:textId="77777777" w:rsidR="001844E1" w:rsidRPr="00041E5F" w:rsidRDefault="001844E1" w:rsidP="006F7E8E">
            <w:pPr>
              <w:spacing w:after="0"/>
              <w:jc w:val="right"/>
              <w:rPr>
                <w:rFonts w:asciiTheme="minorHAnsi" w:eastAsia="Times New Roman" w:hAnsiTheme="minorHAnsi" w:cstheme="minorHAnsi"/>
                <w:color w:val="FF0000"/>
                <w:sz w:val="16"/>
                <w:szCs w:val="16"/>
                <w:lang w:val="es-US" w:eastAsia="es-US"/>
              </w:rPr>
            </w:pPr>
            <w:r w:rsidRPr="00041E5F">
              <w:rPr>
                <w:rFonts w:asciiTheme="minorHAnsi" w:hAnsiTheme="minorHAnsi" w:cstheme="minorHAnsi"/>
                <w:bCs/>
                <w:sz w:val="16"/>
                <w:szCs w:val="16"/>
              </w:rPr>
              <w:t>0.00</w:t>
            </w:r>
          </w:p>
        </w:tc>
        <w:tc>
          <w:tcPr>
            <w:tcW w:w="0" w:type="auto"/>
            <w:tcBorders>
              <w:top w:val="single" w:sz="4" w:space="0" w:color="auto"/>
              <w:bottom w:val="nil"/>
            </w:tcBorders>
            <w:shd w:val="clear" w:color="auto" w:fill="auto"/>
            <w:noWrap/>
            <w:vAlign w:val="bottom"/>
            <w:hideMark/>
          </w:tcPr>
          <w:p w14:paraId="66DA60C9" w14:textId="77777777" w:rsidR="001844E1" w:rsidRPr="00041E5F" w:rsidRDefault="001844E1" w:rsidP="006F7E8E">
            <w:pPr>
              <w:spacing w:after="0"/>
              <w:jc w:val="right"/>
              <w:rPr>
                <w:rFonts w:asciiTheme="minorHAnsi" w:eastAsia="Times New Roman" w:hAnsiTheme="minorHAnsi" w:cstheme="minorHAnsi"/>
                <w:color w:val="FF0000"/>
                <w:sz w:val="16"/>
                <w:szCs w:val="16"/>
                <w:lang w:val="es-US" w:eastAsia="es-US"/>
              </w:rPr>
            </w:pPr>
            <w:r w:rsidRPr="00041E5F">
              <w:rPr>
                <w:rFonts w:asciiTheme="minorHAnsi" w:hAnsiTheme="minorHAnsi" w:cstheme="minorHAnsi"/>
                <w:bCs/>
                <w:sz w:val="16"/>
                <w:szCs w:val="16"/>
              </w:rPr>
              <w:t>0.00</w:t>
            </w:r>
          </w:p>
        </w:tc>
      </w:tr>
      <w:tr w:rsidR="001844E1" w:rsidRPr="00041E5F" w14:paraId="4CB2F1ED" w14:textId="77777777" w:rsidTr="006F7E8E">
        <w:trPr>
          <w:trHeight w:hRule="exact" w:val="280"/>
          <w:jc w:val="center"/>
        </w:trPr>
        <w:tc>
          <w:tcPr>
            <w:tcW w:w="0" w:type="auto"/>
            <w:tcBorders>
              <w:top w:val="nil"/>
              <w:bottom w:val="nil"/>
            </w:tcBorders>
            <w:shd w:val="clear" w:color="auto" w:fill="auto"/>
            <w:noWrap/>
            <w:vAlign w:val="bottom"/>
          </w:tcPr>
          <w:p w14:paraId="77A6E24B" w14:textId="77777777" w:rsidR="001844E1" w:rsidRPr="00041E5F" w:rsidRDefault="001844E1" w:rsidP="006F7E8E">
            <w:pPr>
              <w:spacing w:after="0"/>
              <w:rPr>
                <w:rFonts w:asciiTheme="minorHAnsi" w:eastAsia="Times New Roman" w:hAnsiTheme="minorHAnsi" w:cstheme="minorHAnsi"/>
                <w:color w:val="000000"/>
                <w:sz w:val="16"/>
                <w:szCs w:val="16"/>
                <w:lang w:val="es-US" w:eastAsia="es-US"/>
              </w:rPr>
            </w:pPr>
            <w:r w:rsidRPr="00041E5F">
              <w:rPr>
                <w:rFonts w:asciiTheme="minorHAnsi" w:eastAsia="Times New Roman" w:hAnsiTheme="minorHAnsi" w:cstheme="minorHAnsi"/>
                <w:color w:val="000000"/>
                <w:sz w:val="16"/>
                <w:szCs w:val="16"/>
                <w:lang w:val="es-US" w:eastAsia="es-US"/>
              </w:rPr>
              <w:t>DONACIONES DE CAPITAL</w:t>
            </w:r>
          </w:p>
        </w:tc>
        <w:tc>
          <w:tcPr>
            <w:tcW w:w="0" w:type="auto"/>
            <w:tcBorders>
              <w:top w:val="nil"/>
              <w:bottom w:val="nil"/>
            </w:tcBorders>
            <w:shd w:val="clear" w:color="auto" w:fill="auto"/>
            <w:noWrap/>
            <w:vAlign w:val="bottom"/>
          </w:tcPr>
          <w:p w14:paraId="58445726" w14:textId="77777777" w:rsidR="001844E1" w:rsidRPr="00041E5F" w:rsidRDefault="001844E1" w:rsidP="006F7E8E">
            <w:pPr>
              <w:spacing w:after="0"/>
              <w:jc w:val="right"/>
              <w:rPr>
                <w:rFonts w:asciiTheme="minorHAnsi" w:eastAsia="Times New Roman" w:hAnsiTheme="minorHAnsi" w:cstheme="minorHAnsi"/>
                <w:color w:val="FF0000"/>
                <w:sz w:val="16"/>
                <w:szCs w:val="16"/>
                <w:lang w:val="es-US" w:eastAsia="es-US"/>
              </w:rPr>
            </w:pPr>
            <w:r w:rsidRPr="00041E5F">
              <w:rPr>
                <w:rFonts w:asciiTheme="minorHAnsi" w:eastAsia="Times New Roman" w:hAnsiTheme="minorHAnsi" w:cstheme="minorHAnsi"/>
                <w:color w:val="FF0000"/>
                <w:sz w:val="16"/>
                <w:szCs w:val="16"/>
                <w:lang w:val="es-US" w:eastAsia="es-US"/>
              </w:rPr>
              <w:t> </w:t>
            </w:r>
            <w:r w:rsidRPr="00041E5F">
              <w:rPr>
                <w:rFonts w:asciiTheme="minorHAnsi" w:hAnsiTheme="minorHAnsi" w:cstheme="minorHAnsi"/>
                <w:bCs/>
                <w:sz w:val="16"/>
                <w:szCs w:val="16"/>
              </w:rPr>
              <w:t>0.00</w:t>
            </w:r>
          </w:p>
        </w:tc>
        <w:tc>
          <w:tcPr>
            <w:tcW w:w="0" w:type="auto"/>
            <w:tcBorders>
              <w:top w:val="nil"/>
              <w:bottom w:val="nil"/>
            </w:tcBorders>
            <w:shd w:val="clear" w:color="auto" w:fill="auto"/>
            <w:noWrap/>
            <w:vAlign w:val="bottom"/>
          </w:tcPr>
          <w:p w14:paraId="50D0290A" w14:textId="77777777" w:rsidR="001844E1" w:rsidRPr="00041E5F" w:rsidRDefault="001844E1" w:rsidP="006F7E8E">
            <w:pPr>
              <w:spacing w:after="0"/>
              <w:jc w:val="right"/>
              <w:rPr>
                <w:rFonts w:asciiTheme="minorHAnsi" w:eastAsia="Times New Roman" w:hAnsiTheme="minorHAnsi" w:cstheme="minorHAnsi"/>
                <w:color w:val="FF0000"/>
                <w:sz w:val="16"/>
                <w:szCs w:val="16"/>
                <w:lang w:val="es-US" w:eastAsia="es-US"/>
              </w:rPr>
            </w:pPr>
            <w:r w:rsidRPr="00041E5F">
              <w:rPr>
                <w:rFonts w:asciiTheme="minorHAnsi" w:hAnsiTheme="minorHAnsi" w:cstheme="minorHAnsi"/>
                <w:bCs/>
                <w:sz w:val="16"/>
                <w:szCs w:val="16"/>
              </w:rPr>
              <w:t>0.00</w:t>
            </w:r>
          </w:p>
        </w:tc>
        <w:tc>
          <w:tcPr>
            <w:tcW w:w="0" w:type="auto"/>
            <w:tcBorders>
              <w:top w:val="nil"/>
              <w:bottom w:val="nil"/>
            </w:tcBorders>
            <w:shd w:val="clear" w:color="auto" w:fill="auto"/>
            <w:noWrap/>
            <w:vAlign w:val="bottom"/>
          </w:tcPr>
          <w:p w14:paraId="5CC35579" w14:textId="77777777" w:rsidR="001844E1" w:rsidRPr="00041E5F" w:rsidRDefault="001844E1" w:rsidP="006F7E8E">
            <w:pPr>
              <w:spacing w:after="0"/>
              <w:jc w:val="right"/>
              <w:rPr>
                <w:rFonts w:asciiTheme="minorHAnsi" w:eastAsia="Times New Roman" w:hAnsiTheme="minorHAnsi" w:cstheme="minorHAnsi"/>
                <w:color w:val="FF0000"/>
                <w:sz w:val="16"/>
                <w:szCs w:val="16"/>
                <w:lang w:val="es-US" w:eastAsia="es-US"/>
              </w:rPr>
            </w:pPr>
            <w:r w:rsidRPr="00041E5F">
              <w:rPr>
                <w:rFonts w:asciiTheme="minorHAnsi" w:hAnsiTheme="minorHAnsi" w:cstheme="minorHAnsi"/>
                <w:bCs/>
                <w:sz w:val="16"/>
                <w:szCs w:val="16"/>
              </w:rPr>
              <w:t>0.00</w:t>
            </w:r>
          </w:p>
        </w:tc>
      </w:tr>
      <w:tr w:rsidR="001844E1" w:rsidRPr="00041E5F" w14:paraId="5865E17B" w14:textId="77777777" w:rsidTr="006F7E8E">
        <w:trPr>
          <w:trHeight w:hRule="exact" w:val="283"/>
          <w:jc w:val="center"/>
        </w:trPr>
        <w:tc>
          <w:tcPr>
            <w:tcW w:w="0" w:type="auto"/>
            <w:tcBorders>
              <w:top w:val="nil"/>
              <w:bottom w:val="nil"/>
            </w:tcBorders>
            <w:shd w:val="clear" w:color="auto" w:fill="auto"/>
            <w:noWrap/>
            <w:vAlign w:val="bottom"/>
          </w:tcPr>
          <w:p w14:paraId="07F7EB51" w14:textId="77777777" w:rsidR="001844E1" w:rsidRPr="00041E5F" w:rsidRDefault="001844E1" w:rsidP="006F7E8E">
            <w:pPr>
              <w:spacing w:after="0"/>
              <w:rPr>
                <w:rFonts w:asciiTheme="minorHAnsi" w:eastAsia="Times New Roman" w:hAnsiTheme="minorHAnsi" w:cstheme="minorHAnsi"/>
                <w:color w:val="000000"/>
                <w:sz w:val="16"/>
                <w:szCs w:val="16"/>
                <w:lang w:val="es-US" w:eastAsia="es-US"/>
              </w:rPr>
            </w:pPr>
            <w:r w:rsidRPr="00041E5F">
              <w:rPr>
                <w:rFonts w:asciiTheme="minorHAnsi" w:eastAsia="Times New Roman" w:hAnsiTheme="minorHAnsi" w:cstheme="minorHAnsi"/>
                <w:color w:val="000000"/>
                <w:sz w:val="16"/>
                <w:szCs w:val="16"/>
                <w:lang w:val="es-US" w:eastAsia="es-US"/>
              </w:rPr>
              <w:t>ACTUALIZACIÓN DE LA HACIENDA PÚBLICA/PATRIMONIO</w:t>
            </w:r>
          </w:p>
        </w:tc>
        <w:tc>
          <w:tcPr>
            <w:tcW w:w="0" w:type="auto"/>
            <w:tcBorders>
              <w:top w:val="nil"/>
              <w:bottom w:val="nil"/>
            </w:tcBorders>
            <w:shd w:val="clear" w:color="auto" w:fill="auto"/>
            <w:noWrap/>
            <w:vAlign w:val="bottom"/>
          </w:tcPr>
          <w:p w14:paraId="4D0B2A36" w14:textId="77777777" w:rsidR="001844E1" w:rsidRPr="00041E5F" w:rsidRDefault="001844E1" w:rsidP="006F7E8E">
            <w:pPr>
              <w:spacing w:after="0"/>
              <w:jc w:val="right"/>
              <w:rPr>
                <w:rFonts w:asciiTheme="minorHAnsi" w:eastAsia="Times New Roman" w:hAnsiTheme="minorHAnsi" w:cstheme="minorHAnsi"/>
                <w:color w:val="FF0000"/>
                <w:sz w:val="16"/>
                <w:szCs w:val="16"/>
                <w:lang w:val="es-US" w:eastAsia="es-US"/>
              </w:rPr>
            </w:pPr>
            <w:r w:rsidRPr="00041E5F">
              <w:rPr>
                <w:rFonts w:asciiTheme="minorHAnsi" w:eastAsia="Times New Roman" w:hAnsiTheme="minorHAnsi" w:cstheme="minorHAnsi"/>
                <w:color w:val="FF0000"/>
                <w:sz w:val="16"/>
                <w:szCs w:val="16"/>
                <w:lang w:val="es-US" w:eastAsia="es-US"/>
              </w:rPr>
              <w:t> </w:t>
            </w:r>
            <w:r w:rsidRPr="00041E5F">
              <w:rPr>
                <w:rFonts w:asciiTheme="minorHAnsi" w:hAnsiTheme="minorHAnsi" w:cstheme="minorHAnsi"/>
                <w:bCs/>
                <w:sz w:val="16"/>
                <w:szCs w:val="16"/>
              </w:rPr>
              <w:t>0.00</w:t>
            </w:r>
          </w:p>
        </w:tc>
        <w:tc>
          <w:tcPr>
            <w:tcW w:w="0" w:type="auto"/>
            <w:tcBorders>
              <w:top w:val="nil"/>
              <w:bottom w:val="nil"/>
            </w:tcBorders>
            <w:shd w:val="clear" w:color="auto" w:fill="auto"/>
            <w:noWrap/>
            <w:vAlign w:val="bottom"/>
          </w:tcPr>
          <w:p w14:paraId="405F44C4" w14:textId="77777777" w:rsidR="001844E1" w:rsidRPr="00041E5F" w:rsidRDefault="001844E1" w:rsidP="006F7E8E">
            <w:pPr>
              <w:spacing w:after="0"/>
              <w:jc w:val="right"/>
              <w:rPr>
                <w:rFonts w:asciiTheme="minorHAnsi" w:eastAsia="Times New Roman" w:hAnsiTheme="minorHAnsi" w:cstheme="minorHAnsi"/>
                <w:color w:val="FF0000"/>
                <w:sz w:val="16"/>
                <w:szCs w:val="16"/>
                <w:lang w:val="es-US" w:eastAsia="es-US"/>
              </w:rPr>
            </w:pPr>
            <w:r w:rsidRPr="00041E5F">
              <w:rPr>
                <w:rFonts w:asciiTheme="minorHAnsi" w:hAnsiTheme="minorHAnsi" w:cstheme="minorHAnsi"/>
                <w:bCs/>
                <w:sz w:val="16"/>
                <w:szCs w:val="16"/>
              </w:rPr>
              <w:t>0.00</w:t>
            </w:r>
          </w:p>
        </w:tc>
        <w:tc>
          <w:tcPr>
            <w:tcW w:w="0" w:type="auto"/>
            <w:tcBorders>
              <w:top w:val="nil"/>
              <w:bottom w:val="nil"/>
            </w:tcBorders>
            <w:shd w:val="clear" w:color="auto" w:fill="auto"/>
            <w:noWrap/>
            <w:vAlign w:val="bottom"/>
          </w:tcPr>
          <w:p w14:paraId="21DDE34E" w14:textId="77777777" w:rsidR="001844E1" w:rsidRPr="00041E5F" w:rsidRDefault="001844E1" w:rsidP="006F7E8E">
            <w:pPr>
              <w:spacing w:after="0"/>
              <w:jc w:val="right"/>
              <w:rPr>
                <w:rFonts w:asciiTheme="minorHAnsi" w:eastAsia="Times New Roman" w:hAnsiTheme="minorHAnsi" w:cstheme="minorHAnsi"/>
                <w:color w:val="FF0000"/>
                <w:sz w:val="16"/>
                <w:szCs w:val="16"/>
                <w:lang w:val="es-US" w:eastAsia="es-US"/>
              </w:rPr>
            </w:pPr>
            <w:r w:rsidRPr="00041E5F">
              <w:rPr>
                <w:rFonts w:asciiTheme="minorHAnsi" w:hAnsiTheme="minorHAnsi" w:cstheme="minorHAnsi"/>
                <w:bCs/>
                <w:sz w:val="16"/>
                <w:szCs w:val="16"/>
              </w:rPr>
              <w:t>0.00</w:t>
            </w:r>
          </w:p>
        </w:tc>
      </w:tr>
      <w:tr w:rsidR="001844E1" w:rsidRPr="00041E5F" w14:paraId="35458A3E" w14:textId="77777777" w:rsidTr="006F7E8E">
        <w:trPr>
          <w:trHeight w:hRule="exact" w:val="273"/>
          <w:jc w:val="center"/>
        </w:trPr>
        <w:tc>
          <w:tcPr>
            <w:tcW w:w="0" w:type="auto"/>
            <w:tcBorders>
              <w:top w:val="nil"/>
              <w:bottom w:val="nil"/>
            </w:tcBorders>
            <w:shd w:val="clear" w:color="auto" w:fill="auto"/>
            <w:noWrap/>
            <w:vAlign w:val="bottom"/>
          </w:tcPr>
          <w:p w14:paraId="578803B9" w14:textId="77777777" w:rsidR="001844E1" w:rsidRPr="00041E5F" w:rsidRDefault="001844E1" w:rsidP="006F7E8E">
            <w:pPr>
              <w:spacing w:after="0"/>
              <w:rPr>
                <w:rFonts w:asciiTheme="minorHAnsi" w:eastAsia="Times New Roman" w:hAnsiTheme="minorHAnsi" w:cstheme="minorHAnsi"/>
                <w:b/>
                <w:bCs/>
                <w:color w:val="000000"/>
                <w:sz w:val="16"/>
                <w:szCs w:val="16"/>
                <w:highlight w:val="yellow"/>
                <w:lang w:val="es-US" w:eastAsia="es-US"/>
              </w:rPr>
            </w:pPr>
            <w:r w:rsidRPr="00041E5F">
              <w:rPr>
                <w:rFonts w:asciiTheme="minorHAnsi" w:eastAsia="Times New Roman" w:hAnsiTheme="minorHAnsi" w:cstheme="minorHAnsi"/>
                <w:b/>
                <w:bCs/>
                <w:color w:val="000000"/>
                <w:sz w:val="16"/>
                <w:szCs w:val="16"/>
                <w:lang w:val="es-US" w:eastAsia="es-US"/>
              </w:rPr>
              <w:t>TOTAL</w:t>
            </w:r>
          </w:p>
        </w:tc>
        <w:tc>
          <w:tcPr>
            <w:tcW w:w="0" w:type="auto"/>
            <w:tcBorders>
              <w:top w:val="nil"/>
              <w:bottom w:val="nil"/>
            </w:tcBorders>
            <w:shd w:val="clear" w:color="auto" w:fill="auto"/>
            <w:noWrap/>
            <w:vAlign w:val="bottom"/>
          </w:tcPr>
          <w:p w14:paraId="1803BA75" w14:textId="77777777" w:rsidR="001844E1" w:rsidRPr="00041E5F" w:rsidRDefault="001844E1" w:rsidP="006F7E8E">
            <w:pPr>
              <w:spacing w:after="0"/>
              <w:jc w:val="right"/>
              <w:rPr>
                <w:rFonts w:asciiTheme="minorHAnsi" w:eastAsia="Times New Roman" w:hAnsiTheme="minorHAnsi" w:cstheme="minorHAnsi"/>
                <w:b/>
                <w:bCs/>
                <w:color w:val="000000"/>
                <w:sz w:val="16"/>
                <w:szCs w:val="16"/>
                <w:lang w:val="es-US" w:eastAsia="es-US"/>
              </w:rPr>
            </w:pPr>
            <w:r w:rsidRPr="00041E5F">
              <w:rPr>
                <w:rFonts w:asciiTheme="minorHAnsi" w:eastAsia="Times New Roman" w:hAnsiTheme="minorHAnsi" w:cstheme="minorHAnsi"/>
                <w:b/>
                <w:bCs/>
                <w:color w:val="000000"/>
                <w:sz w:val="16"/>
                <w:szCs w:val="16"/>
                <w:lang w:val="es-US" w:eastAsia="es-US"/>
              </w:rPr>
              <w:t>0.00</w:t>
            </w:r>
          </w:p>
        </w:tc>
        <w:tc>
          <w:tcPr>
            <w:tcW w:w="0" w:type="auto"/>
            <w:tcBorders>
              <w:top w:val="nil"/>
              <w:bottom w:val="nil"/>
            </w:tcBorders>
            <w:shd w:val="clear" w:color="auto" w:fill="auto"/>
            <w:noWrap/>
            <w:vAlign w:val="bottom"/>
          </w:tcPr>
          <w:p w14:paraId="6214E3B5" w14:textId="77777777" w:rsidR="001844E1" w:rsidRPr="00041E5F" w:rsidRDefault="001844E1" w:rsidP="006F7E8E">
            <w:pPr>
              <w:spacing w:after="0"/>
              <w:jc w:val="right"/>
              <w:rPr>
                <w:rFonts w:asciiTheme="minorHAnsi" w:eastAsia="Times New Roman" w:hAnsiTheme="minorHAnsi" w:cstheme="minorHAnsi"/>
                <w:b/>
                <w:bCs/>
                <w:color w:val="000000"/>
                <w:sz w:val="16"/>
                <w:szCs w:val="16"/>
                <w:lang w:val="es-US" w:eastAsia="es-US"/>
              </w:rPr>
            </w:pPr>
            <w:r w:rsidRPr="00041E5F">
              <w:rPr>
                <w:rFonts w:asciiTheme="minorHAnsi" w:eastAsia="Times New Roman" w:hAnsiTheme="minorHAnsi" w:cstheme="minorHAnsi"/>
                <w:b/>
                <w:bCs/>
                <w:color w:val="000000"/>
                <w:sz w:val="16"/>
                <w:szCs w:val="16"/>
                <w:lang w:val="es-US" w:eastAsia="es-US"/>
              </w:rPr>
              <w:t>0.00</w:t>
            </w:r>
          </w:p>
        </w:tc>
        <w:tc>
          <w:tcPr>
            <w:tcW w:w="0" w:type="auto"/>
            <w:tcBorders>
              <w:top w:val="nil"/>
              <w:bottom w:val="nil"/>
            </w:tcBorders>
            <w:shd w:val="clear" w:color="auto" w:fill="auto"/>
            <w:noWrap/>
            <w:vAlign w:val="bottom"/>
          </w:tcPr>
          <w:p w14:paraId="5670825A" w14:textId="77777777" w:rsidR="001844E1" w:rsidRPr="00041E5F" w:rsidRDefault="001844E1" w:rsidP="006F7E8E">
            <w:pPr>
              <w:spacing w:after="0"/>
              <w:jc w:val="right"/>
              <w:rPr>
                <w:rFonts w:asciiTheme="minorHAnsi" w:eastAsia="Times New Roman" w:hAnsiTheme="minorHAnsi" w:cstheme="minorHAnsi"/>
                <w:b/>
                <w:bCs/>
                <w:color w:val="000000"/>
                <w:sz w:val="16"/>
                <w:szCs w:val="16"/>
                <w:lang w:val="es-US" w:eastAsia="es-US"/>
              </w:rPr>
            </w:pPr>
            <w:r w:rsidRPr="00041E5F">
              <w:rPr>
                <w:rFonts w:asciiTheme="minorHAnsi" w:eastAsia="Times New Roman" w:hAnsiTheme="minorHAnsi" w:cstheme="minorHAnsi"/>
                <w:b/>
                <w:bCs/>
                <w:color w:val="000000"/>
                <w:sz w:val="16"/>
                <w:szCs w:val="16"/>
                <w:lang w:val="es-US" w:eastAsia="es-US"/>
              </w:rPr>
              <w:t>0.00</w:t>
            </w:r>
          </w:p>
        </w:tc>
      </w:tr>
    </w:tbl>
    <w:p w14:paraId="2E2E9FFE" w14:textId="71FFED8E" w:rsidR="00C928AF" w:rsidRPr="007E6D94" w:rsidRDefault="00C928AF" w:rsidP="003F4E6C">
      <w:pPr>
        <w:spacing w:before="240"/>
        <w:jc w:val="both"/>
        <w:rPr>
          <w:rFonts w:ascii="Arial" w:hAnsi="Arial" w:cs="Arial"/>
          <w:bCs/>
          <w:sz w:val="20"/>
          <w:szCs w:val="20"/>
        </w:rPr>
      </w:pPr>
      <w:r w:rsidRPr="007E6D94">
        <w:rPr>
          <w:rFonts w:ascii="Arial" w:eastAsia="Times New Roman" w:hAnsi="Arial" w:cs="Arial"/>
          <w:b/>
          <w:bCs/>
          <w:sz w:val="20"/>
          <w:szCs w:val="20"/>
          <w:lang w:eastAsia="es-ES"/>
        </w:rPr>
        <w:t>EVHP-02</w:t>
      </w:r>
      <w:r w:rsidR="006049D2" w:rsidRPr="007E6D94">
        <w:rPr>
          <w:rFonts w:ascii="Arial" w:eastAsia="Times New Roman" w:hAnsi="Arial" w:cs="Arial"/>
          <w:sz w:val="20"/>
          <w:szCs w:val="20"/>
          <w:lang w:eastAsia="es-ES"/>
        </w:rPr>
        <w:t xml:space="preserve"> En e</w:t>
      </w:r>
      <w:r w:rsidRPr="007E6D94">
        <w:rPr>
          <w:rFonts w:ascii="Arial" w:hAnsi="Arial" w:cs="Arial"/>
          <w:bCs/>
          <w:sz w:val="20"/>
          <w:szCs w:val="20"/>
        </w:rPr>
        <w:t>ste rubro se informa de manera agrupada, acerca del monto y procedencia de los recursos que modifican al patrimonio generado durante el ejercicio fiscal correspondiente.</w:t>
      </w:r>
    </w:p>
    <w:p w14:paraId="57FF9D97" w14:textId="376BCE66" w:rsidR="00C928AF" w:rsidRPr="007E6D94" w:rsidRDefault="00C928AF" w:rsidP="003F4E6C">
      <w:pPr>
        <w:spacing w:before="240"/>
        <w:jc w:val="both"/>
        <w:rPr>
          <w:rFonts w:ascii="Arial" w:hAnsi="Arial" w:cs="Arial"/>
          <w:color w:val="FF0000"/>
          <w:sz w:val="20"/>
          <w:szCs w:val="20"/>
        </w:rPr>
      </w:pPr>
      <w:r w:rsidRPr="007E6D94">
        <w:rPr>
          <w:rFonts w:ascii="Arial" w:eastAsia="Times New Roman" w:hAnsi="Arial" w:cs="Arial"/>
          <w:sz w:val="20"/>
          <w:szCs w:val="20"/>
          <w:lang w:eastAsia="es-ES"/>
        </w:rPr>
        <w:t xml:space="preserve">En el rubro de </w:t>
      </w:r>
      <w:r w:rsidRPr="007E6D94">
        <w:rPr>
          <w:rFonts w:ascii="Arial" w:eastAsia="Times New Roman" w:hAnsi="Arial" w:cs="Arial"/>
          <w:b/>
          <w:sz w:val="20"/>
          <w:szCs w:val="20"/>
          <w:lang w:eastAsia="es-ES"/>
        </w:rPr>
        <w:t>RESULTADO DEL EJERCICIO (AHORRO/DESAHORRO)</w:t>
      </w:r>
      <w:r w:rsidR="006049D2" w:rsidRPr="007E6D94">
        <w:rPr>
          <w:rFonts w:ascii="Arial" w:eastAsia="Times New Roman" w:hAnsi="Arial" w:cs="Arial"/>
          <w:sz w:val="20"/>
          <w:szCs w:val="20"/>
          <w:lang w:eastAsia="es-ES"/>
        </w:rPr>
        <w:t xml:space="preserve">; </w:t>
      </w:r>
      <w:r w:rsidR="006049D2" w:rsidRPr="00683071">
        <w:rPr>
          <w:rFonts w:ascii="Arial" w:eastAsia="Times New Roman" w:hAnsi="Arial" w:cs="Arial"/>
          <w:color w:val="000000"/>
          <w:sz w:val="20"/>
          <w:szCs w:val="20"/>
          <w:lang w:eastAsia="es-ES"/>
        </w:rPr>
        <w:t xml:space="preserve">se denota un saldo por la cantidad de </w:t>
      </w:r>
      <w:r w:rsidR="006049D2" w:rsidRPr="007E6D94">
        <w:rPr>
          <w:rFonts w:ascii="Arial" w:eastAsia="Times New Roman" w:hAnsi="Arial" w:cs="Arial"/>
          <w:b/>
          <w:sz w:val="20"/>
          <w:szCs w:val="20"/>
          <w:lang w:eastAsia="es-ES"/>
        </w:rPr>
        <w:t>$</w:t>
      </w:r>
      <w:r w:rsidR="00F80669" w:rsidRPr="007E6D94">
        <w:rPr>
          <w:rFonts w:ascii="Arial" w:eastAsia="Times New Roman" w:hAnsi="Arial" w:cs="Arial"/>
          <w:b/>
          <w:sz w:val="20"/>
          <w:szCs w:val="20"/>
          <w:lang w:eastAsia="es-ES"/>
        </w:rPr>
        <w:t xml:space="preserve"> </w:t>
      </w:r>
      <w:r w:rsidR="00C263CE">
        <w:rPr>
          <w:rFonts w:ascii="Arial" w:eastAsia="Times New Roman" w:hAnsi="Arial" w:cs="Arial"/>
          <w:b/>
          <w:sz w:val="20"/>
          <w:szCs w:val="20"/>
          <w:lang w:eastAsia="es-ES"/>
        </w:rPr>
        <w:t>48,591,414.22</w:t>
      </w:r>
      <w:r w:rsidR="006049D2" w:rsidRPr="007E6D94">
        <w:rPr>
          <w:rFonts w:ascii="Arial" w:eastAsia="Times New Roman" w:hAnsi="Arial" w:cs="Arial"/>
          <w:b/>
          <w:sz w:val="20"/>
          <w:szCs w:val="20"/>
          <w:lang w:eastAsia="es-ES"/>
        </w:rPr>
        <w:t xml:space="preserve"> </w:t>
      </w:r>
      <w:r w:rsidR="006049D2" w:rsidRPr="00683071">
        <w:rPr>
          <w:rFonts w:ascii="Arial" w:eastAsia="Times New Roman" w:hAnsi="Arial" w:cs="Arial"/>
          <w:b/>
          <w:color w:val="000000"/>
          <w:sz w:val="20"/>
          <w:szCs w:val="20"/>
          <w:lang w:eastAsia="es-ES"/>
        </w:rPr>
        <w:t>(</w:t>
      </w:r>
      <w:r w:rsidR="001844E1">
        <w:rPr>
          <w:rFonts w:ascii="Arial" w:eastAsia="Times New Roman" w:hAnsi="Arial" w:cs="Arial"/>
          <w:b/>
          <w:color w:val="000000"/>
          <w:sz w:val="20"/>
          <w:szCs w:val="20"/>
          <w:lang w:eastAsia="es-ES"/>
        </w:rPr>
        <w:t>cuarenta y ocho millones quinientos noventa y un mil cuatrocientos catorce pesos 22/100 m.n</w:t>
      </w:r>
      <w:r w:rsidR="00C263CE">
        <w:rPr>
          <w:rFonts w:ascii="Arial" w:eastAsia="Times New Roman" w:hAnsi="Arial" w:cs="Arial"/>
          <w:b/>
          <w:color w:val="000000"/>
          <w:sz w:val="20"/>
          <w:szCs w:val="20"/>
          <w:lang w:eastAsia="es-ES"/>
        </w:rPr>
        <w:t>.</w:t>
      </w:r>
      <w:r w:rsidR="006049D2" w:rsidRPr="00683071">
        <w:rPr>
          <w:rFonts w:ascii="Arial" w:eastAsia="Times New Roman" w:hAnsi="Arial" w:cs="Arial"/>
          <w:b/>
          <w:color w:val="000000"/>
          <w:sz w:val="20"/>
          <w:szCs w:val="20"/>
          <w:lang w:eastAsia="es-ES"/>
        </w:rPr>
        <w:t>)</w:t>
      </w:r>
      <w:r w:rsidR="006049D2" w:rsidRPr="00683071">
        <w:rPr>
          <w:rFonts w:ascii="Arial" w:eastAsia="Times New Roman" w:hAnsi="Arial" w:cs="Arial"/>
          <w:color w:val="000000"/>
          <w:sz w:val="20"/>
          <w:szCs w:val="20"/>
          <w:lang w:eastAsia="es-ES"/>
        </w:rPr>
        <w:t>,</w:t>
      </w:r>
      <w:r w:rsidR="006049D2" w:rsidRPr="007E6D94">
        <w:rPr>
          <w:rFonts w:ascii="Arial" w:eastAsia="Times New Roman" w:hAnsi="Arial" w:cs="Arial"/>
          <w:sz w:val="20"/>
          <w:szCs w:val="20"/>
          <w:lang w:eastAsia="es-ES"/>
        </w:rPr>
        <w:t xml:space="preserve"> mismo que se constituye del</w:t>
      </w:r>
      <w:r w:rsidRPr="007E6D94">
        <w:rPr>
          <w:rFonts w:ascii="Arial" w:hAnsi="Arial" w:cs="Arial"/>
          <w:bCs/>
          <w:sz w:val="20"/>
          <w:szCs w:val="20"/>
        </w:rPr>
        <w:t xml:space="preserve"> monto del resultado derivado de la gestión del ejercicio, respecto a nuestros ingresos y gastos corrientes que son congruentes al cie</w:t>
      </w:r>
      <w:r w:rsidR="00A77F2F" w:rsidRPr="007E6D94">
        <w:rPr>
          <w:rFonts w:ascii="Arial" w:hAnsi="Arial" w:cs="Arial"/>
          <w:bCs/>
          <w:sz w:val="20"/>
          <w:szCs w:val="20"/>
        </w:rPr>
        <w:t>rre del periodo, trimestre o cue</w:t>
      </w:r>
      <w:r w:rsidRPr="007E6D94">
        <w:rPr>
          <w:rFonts w:ascii="Arial" w:hAnsi="Arial" w:cs="Arial"/>
          <w:bCs/>
          <w:sz w:val="20"/>
          <w:szCs w:val="20"/>
        </w:rPr>
        <w:t>nta pública.</w:t>
      </w:r>
      <w:r w:rsidR="006049D2" w:rsidRPr="007E6D94">
        <w:rPr>
          <w:rFonts w:ascii="Arial" w:hAnsi="Arial" w:cs="Arial"/>
          <w:bCs/>
          <w:sz w:val="20"/>
          <w:szCs w:val="20"/>
        </w:rPr>
        <w:t xml:space="preserve"> </w:t>
      </w:r>
    </w:p>
    <w:p w14:paraId="2C325BCE" w14:textId="37FD6426" w:rsidR="00C928AF" w:rsidRPr="007E6D94" w:rsidRDefault="00C928AF" w:rsidP="003F4E6C">
      <w:pPr>
        <w:spacing w:before="240"/>
        <w:jc w:val="both"/>
        <w:rPr>
          <w:rFonts w:ascii="Arial" w:hAnsi="Arial" w:cs="Arial"/>
          <w:bCs/>
          <w:sz w:val="20"/>
          <w:szCs w:val="20"/>
        </w:rPr>
      </w:pPr>
      <w:r w:rsidRPr="007E6D94">
        <w:rPr>
          <w:rFonts w:ascii="Arial" w:eastAsia="Times New Roman" w:hAnsi="Arial" w:cs="Arial"/>
          <w:sz w:val="20"/>
          <w:szCs w:val="20"/>
          <w:lang w:eastAsia="es-ES"/>
        </w:rPr>
        <w:t xml:space="preserve"> En el rubro de </w:t>
      </w:r>
      <w:r w:rsidRPr="007E6D94">
        <w:rPr>
          <w:rFonts w:ascii="Arial" w:eastAsia="Times New Roman" w:hAnsi="Arial" w:cs="Arial"/>
          <w:b/>
          <w:sz w:val="20"/>
          <w:szCs w:val="20"/>
          <w:lang w:eastAsia="es-ES"/>
        </w:rPr>
        <w:t>RESULTADO DE EJERCICIOS ANTERIORES</w:t>
      </w:r>
      <w:r w:rsidR="00A77F2F" w:rsidRPr="007E6D94">
        <w:rPr>
          <w:rFonts w:ascii="Arial" w:eastAsia="Times New Roman" w:hAnsi="Arial" w:cs="Arial"/>
          <w:b/>
          <w:sz w:val="20"/>
          <w:szCs w:val="20"/>
          <w:lang w:eastAsia="es-ES"/>
        </w:rPr>
        <w:t>;</w:t>
      </w:r>
      <w:r w:rsidRPr="007E6D94">
        <w:rPr>
          <w:rFonts w:ascii="Arial" w:eastAsia="Times New Roman" w:hAnsi="Arial" w:cs="Arial"/>
          <w:sz w:val="20"/>
          <w:szCs w:val="20"/>
          <w:lang w:eastAsia="es-ES"/>
        </w:rPr>
        <w:t xml:space="preserve"> </w:t>
      </w:r>
      <w:r w:rsidR="00A77F2F" w:rsidRPr="007E6D94">
        <w:rPr>
          <w:rFonts w:ascii="Arial" w:eastAsia="Times New Roman" w:hAnsi="Arial" w:cs="Arial"/>
          <w:sz w:val="20"/>
          <w:szCs w:val="20"/>
          <w:lang w:eastAsia="es-ES"/>
        </w:rPr>
        <w:t xml:space="preserve">con saldo por un importe de </w:t>
      </w:r>
      <w:r w:rsidR="00A77F2F" w:rsidRPr="007E6D94">
        <w:rPr>
          <w:rFonts w:ascii="Arial" w:eastAsia="Times New Roman" w:hAnsi="Arial" w:cs="Arial"/>
          <w:b/>
          <w:sz w:val="20"/>
          <w:szCs w:val="20"/>
          <w:lang w:eastAsia="es-ES"/>
        </w:rPr>
        <w:t>$</w:t>
      </w:r>
      <w:r w:rsidR="00C263CE">
        <w:rPr>
          <w:rFonts w:ascii="Arial" w:eastAsia="Times New Roman" w:hAnsi="Arial" w:cs="Arial"/>
          <w:b/>
          <w:sz w:val="20"/>
          <w:szCs w:val="20"/>
          <w:lang w:eastAsia="es-ES"/>
        </w:rPr>
        <w:t>80,224,237.64</w:t>
      </w:r>
      <w:r w:rsidR="00A77F2F" w:rsidRPr="007E6D94">
        <w:rPr>
          <w:rFonts w:ascii="Arial" w:eastAsia="Times New Roman" w:hAnsi="Arial" w:cs="Arial"/>
          <w:b/>
          <w:sz w:val="20"/>
          <w:szCs w:val="20"/>
          <w:lang w:eastAsia="es-ES"/>
        </w:rPr>
        <w:t xml:space="preserve"> </w:t>
      </w:r>
      <w:r w:rsidR="00A77F2F" w:rsidRPr="00683071">
        <w:rPr>
          <w:rFonts w:ascii="Arial" w:eastAsia="Times New Roman" w:hAnsi="Arial" w:cs="Arial"/>
          <w:b/>
          <w:color w:val="000000"/>
          <w:sz w:val="20"/>
          <w:szCs w:val="20"/>
          <w:lang w:eastAsia="es-ES"/>
        </w:rPr>
        <w:t>(</w:t>
      </w:r>
      <w:r w:rsidR="001844E1">
        <w:rPr>
          <w:rFonts w:ascii="Arial" w:eastAsia="Times New Roman" w:hAnsi="Arial" w:cs="Arial"/>
          <w:b/>
          <w:color w:val="000000"/>
          <w:sz w:val="20"/>
          <w:szCs w:val="20"/>
          <w:lang w:eastAsia="es-ES"/>
        </w:rPr>
        <w:t>ochenta millones doscientos veinticuatro mil doscientos treinta y siete pesos 64/100 m.n</w:t>
      </w:r>
      <w:r w:rsidR="00C263CE">
        <w:rPr>
          <w:rFonts w:ascii="Arial" w:eastAsia="Times New Roman" w:hAnsi="Arial" w:cs="Arial"/>
          <w:b/>
          <w:color w:val="000000"/>
          <w:sz w:val="20"/>
          <w:szCs w:val="20"/>
          <w:lang w:eastAsia="es-ES"/>
        </w:rPr>
        <w:t>.</w:t>
      </w:r>
      <w:r w:rsidR="00A77F2F" w:rsidRPr="00683071">
        <w:rPr>
          <w:rFonts w:ascii="Arial" w:eastAsia="Times New Roman" w:hAnsi="Arial" w:cs="Arial"/>
          <w:b/>
          <w:color w:val="000000"/>
          <w:sz w:val="20"/>
          <w:szCs w:val="20"/>
          <w:lang w:eastAsia="es-ES"/>
        </w:rPr>
        <w:t>)</w:t>
      </w:r>
      <w:r w:rsidR="00A77F2F" w:rsidRPr="00683071">
        <w:rPr>
          <w:rFonts w:ascii="Arial" w:eastAsia="Times New Roman" w:hAnsi="Arial" w:cs="Arial"/>
          <w:color w:val="000000"/>
          <w:sz w:val="20"/>
          <w:szCs w:val="20"/>
          <w:lang w:eastAsia="es-ES"/>
        </w:rPr>
        <w:t>,</w:t>
      </w:r>
      <w:r w:rsidR="00A77F2F" w:rsidRPr="007E6D94">
        <w:rPr>
          <w:rFonts w:ascii="Arial" w:eastAsia="Times New Roman" w:hAnsi="Arial" w:cs="Arial"/>
          <w:sz w:val="20"/>
          <w:szCs w:val="20"/>
          <w:lang w:eastAsia="es-ES"/>
        </w:rPr>
        <w:t xml:space="preserve"> se registra</w:t>
      </w:r>
      <w:r w:rsidRPr="007E6D94">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7E6D94">
        <w:rPr>
          <w:rFonts w:ascii="Arial" w:hAnsi="Arial" w:cs="Arial"/>
          <w:bCs/>
          <w:sz w:val="20"/>
          <w:szCs w:val="20"/>
        </w:rPr>
        <w:t xml:space="preserve">nistración actual, </w:t>
      </w:r>
      <w:r w:rsidRPr="007E6D94">
        <w:rPr>
          <w:rFonts w:ascii="Arial" w:hAnsi="Arial" w:cs="Arial"/>
          <w:bCs/>
          <w:sz w:val="20"/>
          <w:szCs w:val="20"/>
        </w:rPr>
        <w:t>sin embargo, es nuestra responsabilidad analizar la información de dicho rubro y presentar cifras más reales para su cotejo y entrega d</w:t>
      </w:r>
      <w:r w:rsidR="00B45B95" w:rsidRPr="007E6D94">
        <w:rPr>
          <w:rFonts w:ascii="Arial" w:hAnsi="Arial" w:cs="Arial"/>
          <w:bCs/>
          <w:sz w:val="20"/>
          <w:szCs w:val="20"/>
        </w:rPr>
        <w:t>e información a las instancias f</w:t>
      </w:r>
      <w:r w:rsidRPr="007E6D94">
        <w:rPr>
          <w:rFonts w:ascii="Arial" w:hAnsi="Arial" w:cs="Arial"/>
          <w:bCs/>
          <w:sz w:val="20"/>
          <w:szCs w:val="20"/>
        </w:rPr>
        <w:t>iscalizadoras.</w:t>
      </w:r>
      <w:r w:rsidR="00BB0657" w:rsidRPr="007E6D94">
        <w:rPr>
          <w:rFonts w:ascii="Arial" w:hAnsi="Arial" w:cs="Arial"/>
          <w:bCs/>
          <w:sz w:val="20"/>
          <w:szCs w:val="20"/>
        </w:rPr>
        <w:t xml:space="preserve"> </w:t>
      </w:r>
    </w:p>
    <w:p w14:paraId="22F8AF1A" w14:textId="12AE7CFF" w:rsidR="00C928AF" w:rsidRPr="007E6D94" w:rsidRDefault="00C928AF" w:rsidP="003F4E6C">
      <w:pPr>
        <w:spacing w:before="240"/>
        <w:jc w:val="both"/>
        <w:rPr>
          <w:rFonts w:ascii="Arial" w:hAnsi="Arial" w:cs="Arial"/>
          <w:bCs/>
          <w:sz w:val="20"/>
          <w:szCs w:val="20"/>
        </w:rPr>
      </w:pPr>
      <w:r w:rsidRPr="007E6D94">
        <w:rPr>
          <w:rFonts w:ascii="Arial" w:eastAsia="Times New Roman" w:hAnsi="Arial" w:cs="Arial"/>
          <w:sz w:val="20"/>
          <w:szCs w:val="20"/>
          <w:lang w:eastAsia="es-ES"/>
        </w:rPr>
        <w:t xml:space="preserve">En el rubro de </w:t>
      </w:r>
      <w:r w:rsidRPr="007E6D94">
        <w:rPr>
          <w:rFonts w:ascii="Arial" w:eastAsia="Times New Roman" w:hAnsi="Arial" w:cs="Arial"/>
          <w:b/>
          <w:sz w:val="20"/>
          <w:szCs w:val="20"/>
          <w:lang w:eastAsia="es-ES"/>
        </w:rPr>
        <w:t>REVALÚOS</w:t>
      </w:r>
      <w:r w:rsidR="00BB0657" w:rsidRPr="007E6D94">
        <w:rPr>
          <w:rFonts w:ascii="Arial" w:eastAsia="Times New Roman" w:hAnsi="Arial" w:cs="Arial"/>
          <w:b/>
          <w:sz w:val="20"/>
          <w:szCs w:val="20"/>
          <w:lang w:eastAsia="es-ES"/>
        </w:rPr>
        <w:t xml:space="preserve">; </w:t>
      </w:r>
      <w:r w:rsidR="00BB0657" w:rsidRPr="007E6D94">
        <w:rPr>
          <w:rFonts w:ascii="Arial" w:eastAsia="Times New Roman" w:hAnsi="Arial" w:cs="Arial"/>
          <w:sz w:val="20"/>
          <w:szCs w:val="20"/>
          <w:lang w:eastAsia="es-ES"/>
        </w:rPr>
        <w:t xml:space="preserve">se registra un saldo por </w:t>
      </w:r>
      <w:r w:rsidR="00BB0657" w:rsidRPr="007E6D94">
        <w:rPr>
          <w:rFonts w:ascii="Arial" w:eastAsia="Times New Roman" w:hAnsi="Arial" w:cs="Arial"/>
          <w:b/>
          <w:sz w:val="20"/>
          <w:szCs w:val="20"/>
          <w:lang w:eastAsia="es-ES"/>
        </w:rPr>
        <w:t>$</w:t>
      </w:r>
      <w:r w:rsidR="00F80669" w:rsidRPr="007E6D94">
        <w:rPr>
          <w:rFonts w:ascii="Arial" w:eastAsia="Times New Roman" w:hAnsi="Arial" w:cs="Arial"/>
          <w:b/>
          <w:sz w:val="20"/>
          <w:szCs w:val="20"/>
          <w:lang w:eastAsia="es-ES"/>
        </w:rPr>
        <w:t xml:space="preserve"> </w:t>
      </w:r>
      <w:r w:rsidR="00C263CE">
        <w:rPr>
          <w:rFonts w:ascii="Arial" w:eastAsia="Times New Roman" w:hAnsi="Arial" w:cs="Arial"/>
          <w:b/>
          <w:sz w:val="20"/>
          <w:szCs w:val="20"/>
          <w:lang w:eastAsia="es-ES"/>
        </w:rPr>
        <w:t>0.00</w:t>
      </w:r>
      <w:r w:rsidR="00BB0657" w:rsidRPr="007E6D94">
        <w:rPr>
          <w:rFonts w:ascii="Arial" w:eastAsia="Times New Roman" w:hAnsi="Arial" w:cs="Arial"/>
          <w:b/>
          <w:sz w:val="20"/>
          <w:szCs w:val="20"/>
          <w:lang w:eastAsia="es-ES"/>
        </w:rPr>
        <w:t xml:space="preserve"> </w:t>
      </w:r>
      <w:r w:rsidR="00BB0657" w:rsidRPr="00683071">
        <w:rPr>
          <w:rFonts w:ascii="Arial" w:eastAsia="Times New Roman" w:hAnsi="Arial" w:cs="Arial"/>
          <w:b/>
          <w:color w:val="000000"/>
          <w:sz w:val="20"/>
          <w:szCs w:val="20"/>
          <w:lang w:eastAsia="es-ES"/>
        </w:rPr>
        <w:t>(</w:t>
      </w:r>
      <w:r w:rsidR="001844E1">
        <w:rPr>
          <w:rFonts w:ascii="Arial" w:eastAsia="Times New Roman" w:hAnsi="Arial" w:cs="Arial"/>
          <w:b/>
          <w:color w:val="000000"/>
          <w:sz w:val="20"/>
          <w:szCs w:val="20"/>
          <w:lang w:eastAsia="es-ES"/>
        </w:rPr>
        <w:t>cero pesos 00/100 m.n</w:t>
      </w:r>
      <w:r w:rsidR="00C263CE">
        <w:rPr>
          <w:rFonts w:ascii="Arial" w:eastAsia="Times New Roman" w:hAnsi="Arial" w:cs="Arial"/>
          <w:b/>
          <w:color w:val="000000"/>
          <w:sz w:val="20"/>
          <w:szCs w:val="20"/>
          <w:lang w:eastAsia="es-ES"/>
        </w:rPr>
        <w:t>.</w:t>
      </w:r>
      <w:r w:rsidR="00BB0657" w:rsidRPr="00683071">
        <w:rPr>
          <w:rFonts w:ascii="Arial" w:eastAsia="Times New Roman" w:hAnsi="Arial" w:cs="Arial"/>
          <w:b/>
          <w:color w:val="000000"/>
          <w:sz w:val="20"/>
          <w:szCs w:val="20"/>
          <w:lang w:eastAsia="es-ES"/>
        </w:rPr>
        <w:t>)</w:t>
      </w:r>
      <w:r w:rsidR="00BB0657" w:rsidRPr="00683071">
        <w:rPr>
          <w:rFonts w:ascii="Arial" w:eastAsia="Times New Roman" w:hAnsi="Arial" w:cs="Arial"/>
          <w:color w:val="000000"/>
          <w:sz w:val="20"/>
          <w:szCs w:val="20"/>
          <w:lang w:eastAsia="es-ES"/>
        </w:rPr>
        <w:t>,</w:t>
      </w:r>
      <w:r w:rsidR="00BB0657" w:rsidRPr="007E6D94">
        <w:rPr>
          <w:rFonts w:ascii="Arial" w:eastAsia="Times New Roman" w:hAnsi="Arial" w:cs="Arial"/>
          <w:sz w:val="20"/>
          <w:szCs w:val="20"/>
          <w:lang w:eastAsia="es-ES"/>
        </w:rPr>
        <w:t xml:space="preserve"> cantidad que </w:t>
      </w:r>
      <w:r w:rsidRPr="007E6D94">
        <w:rPr>
          <w:rFonts w:ascii="Arial" w:hAnsi="Arial" w:cs="Arial"/>
          <w:bCs/>
          <w:sz w:val="20"/>
          <w:szCs w:val="20"/>
        </w:rPr>
        <w:t>representa el importe de la actualización acumulada de los activos, también son los valores que derivan de la conciliación física</w:t>
      </w:r>
      <w:r w:rsidR="006E0D94" w:rsidRPr="007E6D94">
        <w:rPr>
          <w:rFonts w:ascii="Arial" w:hAnsi="Arial" w:cs="Arial"/>
          <w:bCs/>
          <w:sz w:val="20"/>
          <w:szCs w:val="20"/>
        </w:rPr>
        <w:t xml:space="preserve"> </w:t>
      </w:r>
      <w:r w:rsidRPr="007E6D94">
        <w:rPr>
          <w:rFonts w:ascii="Arial" w:hAnsi="Arial" w:cs="Arial"/>
          <w:bCs/>
          <w:sz w:val="20"/>
          <w:szCs w:val="20"/>
        </w:rPr>
        <w:t>-</w:t>
      </w:r>
      <w:r w:rsidR="006E0D94" w:rsidRPr="007E6D94">
        <w:rPr>
          <w:rFonts w:ascii="Arial" w:hAnsi="Arial" w:cs="Arial"/>
          <w:bCs/>
          <w:sz w:val="20"/>
          <w:szCs w:val="20"/>
        </w:rPr>
        <w:t xml:space="preserve"> </w:t>
      </w:r>
      <w:r w:rsidRPr="007E6D94">
        <w:rPr>
          <w:rFonts w:ascii="Arial" w:hAnsi="Arial" w:cs="Arial"/>
          <w:bCs/>
          <w:sz w:val="20"/>
          <w:szCs w:val="20"/>
        </w:rPr>
        <w:t>contable y de la baja de bienes muebles, inmuebles e intangibles de nuestro Ente Público</w:t>
      </w:r>
      <w:r w:rsidR="00BB0657" w:rsidRPr="007E6D94">
        <w:rPr>
          <w:rFonts w:ascii="Arial" w:hAnsi="Arial" w:cs="Arial"/>
          <w:bCs/>
          <w:sz w:val="20"/>
          <w:szCs w:val="20"/>
        </w:rPr>
        <w:t>, que se han afectado a esta cue</w:t>
      </w:r>
      <w:r w:rsidRPr="007E6D94">
        <w:rPr>
          <w:rFonts w:ascii="Arial" w:hAnsi="Arial" w:cs="Arial"/>
          <w:bCs/>
          <w:sz w:val="20"/>
          <w:szCs w:val="20"/>
        </w:rPr>
        <w:t>nta.</w:t>
      </w:r>
      <w:r w:rsidR="00BB0657" w:rsidRPr="007E6D94">
        <w:rPr>
          <w:rFonts w:ascii="Arial" w:hAnsi="Arial" w:cs="Arial"/>
          <w:bCs/>
          <w:sz w:val="20"/>
          <w:szCs w:val="20"/>
        </w:rPr>
        <w:t xml:space="preserve"> </w:t>
      </w:r>
    </w:p>
    <w:p w14:paraId="076F6092" w14:textId="0DC0323A" w:rsidR="00C928AF" w:rsidRPr="007E6D94" w:rsidRDefault="006504CF" w:rsidP="003F4E6C">
      <w:pPr>
        <w:spacing w:before="240"/>
        <w:jc w:val="both"/>
        <w:rPr>
          <w:rFonts w:ascii="Arial" w:hAnsi="Arial" w:cs="Arial"/>
          <w:bCs/>
          <w:sz w:val="20"/>
          <w:szCs w:val="20"/>
        </w:rPr>
      </w:pPr>
      <w:r w:rsidRPr="007E6D94">
        <w:rPr>
          <w:rFonts w:ascii="Arial" w:eastAsia="Times New Roman" w:hAnsi="Arial" w:cs="Arial"/>
          <w:sz w:val="20"/>
          <w:szCs w:val="20"/>
          <w:lang w:eastAsia="es-ES"/>
        </w:rPr>
        <w:t xml:space="preserve">El </w:t>
      </w:r>
      <w:r w:rsidR="00C928AF" w:rsidRPr="007E6D94">
        <w:rPr>
          <w:rFonts w:ascii="Arial" w:eastAsia="Times New Roman" w:hAnsi="Arial" w:cs="Arial"/>
          <w:sz w:val="20"/>
          <w:szCs w:val="20"/>
          <w:lang w:eastAsia="es-ES"/>
        </w:rPr>
        <w:t xml:space="preserve">rubro de </w:t>
      </w:r>
      <w:r w:rsidR="00C928AF" w:rsidRPr="007E6D94">
        <w:rPr>
          <w:rFonts w:ascii="Arial" w:eastAsia="Times New Roman" w:hAnsi="Arial" w:cs="Arial"/>
          <w:b/>
          <w:sz w:val="20"/>
          <w:szCs w:val="20"/>
          <w:lang w:eastAsia="es-ES"/>
        </w:rPr>
        <w:t>RESERVAS</w:t>
      </w:r>
      <w:r w:rsidRPr="007E6D94">
        <w:rPr>
          <w:rFonts w:ascii="Arial" w:eastAsia="Times New Roman" w:hAnsi="Arial" w:cs="Arial"/>
          <w:sz w:val="20"/>
          <w:szCs w:val="20"/>
          <w:lang w:eastAsia="es-ES"/>
        </w:rPr>
        <w:t>;</w:t>
      </w:r>
      <w:r w:rsidR="002D304B" w:rsidRPr="007E6D94">
        <w:rPr>
          <w:rFonts w:ascii="Arial" w:eastAsia="Times New Roman" w:hAnsi="Arial" w:cs="Arial"/>
          <w:sz w:val="20"/>
          <w:szCs w:val="20"/>
          <w:lang w:eastAsia="es-ES"/>
        </w:rPr>
        <w:t xml:space="preserve"> </w:t>
      </w:r>
      <w:r w:rsidRPr="007E6D94">
        <w:rPr>
          <w:rFonts w:ascii="Arial" w:eastAsia="Times New Roman" w:hAnsi="Arial" w:cs="Arial"/>
          <w:sz w:val="20"/>
          <w:szCs w:val="20"/>
          <w:lang w:eastAsia="es-ES"/>
        </w:rPr>
        <w:t xml:space="preserve">refleja un saldo por la cantidad de </w:t>
      </w:r>
      <w:r w:rsidRPr="007E6D94">
        <w:rPr>
          <w:rFonts w:ascii="Arial" w:eastAsia="Times New Roman" w:hAnsi="Arial" w:cs="Arial"/>
          <w:b/>
          <w:sz w:val="20"/>
          <w:szCs w:val="20"/>
          <w:lang w:eastAsia="es-ES"/>
        </w:rPr>
        <w:t>$</w:t>
      </w:r>
      <w:r w:rsidR="00F80669" w:rsidRPr="007E6D94">
        <w:rPr>
          <w:rFonts w:ascii="Arial" w:eastAsia="Times New Roman" w:hAnsi="Arial" w:cs="Arial"/>
          <w:b/>
          <w:sz w:val="20"/>
          <w:szCs w:val="20"/>
          <w:lang w:eastAsia="es-ES"/>
        </w:rPr>
        <w:t xml:space="preserve"> </w:t>
      </w:r>
      <w:r w:rsidR="00C263CE">
        <w:rPr>
          <w:rFonts w:ascii="Arial" w:eastAsia="Times New Roman" w:hAnsi="Arial" w:cs="Arial"/>
          <w:b/>
          <w:sz w:val="20"/>
          <w:szCs w:val="20"/>
          <w:lang w:eastAsia="es-ES"/>
        </w:rPr>
        <w:t>0.00</w:t>
      </w:r>
      <w:r w:rsidRPr="007E6D94">
        <w:rPr>
          <w:rFonts w:ascii="Arial" w:eastAsia="Times New Roman" w:hAnsi="Arial" w:cs="Arial"/>
          <w:b/>
          <w:sz w:val="20"/>
          <w:szCs w:val="20"/>
          <w:lang w:eastAsia="es-ES"/>
        </w:rPr>
        <w:t xml:space="preserve"> </w:t>
      </w:r>
      <w:r w:rsidRPr="00683071">
        <w:rPr>
          <w:rFonts w:ascii="Arial" w:eastAsia="Times New Roman" w:hAnsi="Arial" w:cs="Arial"/>
          <w:b/>
          <w:color w:val="000000"/>
          <w:sz w:val="20"/>
          <w:szCs w:val="20"/>
          <w:lang w:eastAsia="es-ES"/>
        </w:rPr>
        <w:t>(</w:t>
      </w:r>
      <w:r w:rsidR="001844E1">
        <w:rPr>
          <w:rFonts w:ascii="Arial" w:eastAsia="Times New Roman" w:hAnsi="Arial" w:cs="Arial"/>
          <w:b/>
          <w:color w:val="000000"/>
          <w:sz w:val="20"/>
          <w:szCs w:val="20"/>
          <w:lang w:eastAsia="es-ES"/>
        </w:rPr>
        <w:t>cero pesos 00/100 m.n</w:t>
      </w:r>
      <w:r w:rsidR="00C263CE">
        <w:rPr>
          <w:rFonts w:ascii="Arial" w:eastAsia="Times New Roman" w:hAnsi="Arial" w:cs="Arial"/>
          <w:b/>
          <w:color w:val="000000"/>
          <w:sz w:val="20"/>
          <w:szCs w:val="20"/>
          <w:lang w:eastAsia="es-ES"/>
        </w:rPr>
        <w:t>.</w:t>
      </w:r>
      <w:r w:rsidRPr="00683071">
        <w:rPr>
          <w:rFonts w:ascii="Arial" w:eastAsia="Times New Roman" w:hAnsi="Arial" w:cs="Arial"/>
          <w:b/>
          <w:color w:val="000000"/>
          <w:sz w:val="20"/>
          <w:szCs w:val="20"/>
          <w:lang w:eastAsia="es-ES"/>
        </w:rPr>
        <w:t>)</w:t>
      </w:r>
      <w:r w:rsidRPr="00683071">
        <w:rPr>
          <w:rFonts w:ascii="Arial" w:eastAsia="Times New Roman" w:hAnsi="Arial" w:cs="Arial"/>
          <w:color w:val="000000"/>
          <w:sz w:val="20"/>
          <w:szCs w:val="20"/>
          <w:lang w:eastAsia="es-ES"/>
        </w:rPr>
        <w:t xml:space="preserve">, monto que </w:t>
      </w:r>
      <w:r w:rsidRPr="007E6D94">
        <w:rPr>
          <w:rFonts w:ascii="Arial" w:hAnsi="Arial" w:cs="Arial"/>
          <w:bCs/>
          <w:sz w:val="20"/>
          <w:szCs w:val="20"/>
        </w:rPr>
        <w:t>se compone de</w:t>
      </w:r>
      <w:r w:rsidR="00C928AF" w:rsidRPr="007E6D94">
        <w:rPr>
          <w:rFonts w:ascii="Arial" w:hAnsi="Arial" w:cs="Arial"/>
          <w:bCs/>
          <w:sz w:val="20"/>
          <w:szCs w:val="20"/>
        </w:rPr>
        <w:t xml:space="preserve"> las cuentas con saldo acreedor, que se crean o incrementan; </w:t>
      </w:r>
      <w:r w:rsidRPr="007E6D94">
        <w:rPr>
          <w:rFonts w:ascii="Arial" w:hAnsi="Arial" w:cs="Arial"/>
          <w:bCs/>
          <w:sz w:val="20"/>
          <w:szCs w:val="20"/>
        </w:rPr>
        <w:t xml:space="preserve">las cuales </w:t>
      </w:r>
      <w:r w:rsidR="00C928AF" w:rsidRPr="007E6D94">
        <w:rPr>
          <w:rFonts w:ascii="Arial" w:hAnsi="Arial" w:cs="Arial"/>
          <w:bCs/>
          <w:sz w:val="20"/>
          <w:szCs w:val="20"/>
        </w:rPr>
        <w:t>son destinadas a programas de vivienda y desarrollo urbano con el propósito de garantizar el crecimiento ordenado al generar oferta de suelo en los sitios y orientaciones señalados en los programas de desarrollo urbano.</w:t>
      </w:r>
      <w:r w:rsidRPr="007E6D94">
        <w:rPr>
          <w:rFonts w:ascii="Arial" w:hAnsi="Arial" w:cs="Arial"/>
          <w:bCs/>
          <w:sz w:val="20"/>
          <w:szCs w:val="20"/>
        </w:rPr>
        <w:t xml:space="preserve"> </w:t>
      </w:r>
    </w:p>
    <w:p w14:paraId="0B703B57" w14:textId="77777777" w:rsidR="001844E1" w:rsidRPr="007E6D94" w:rsidRDefault="001844E1" w:rsidP="001844E1">
      <w:pPr>
        <w:spacing w:before="240"/>
        <w:jc w:val="both"/>
        <w:rPr>
          <w:rFonts w:ascii="Arial" w:hAnsi="Arial" w:cs="Arial"/>
          <w:bCs/>
          <w:sz w:val="20"/>
          <w:szCs w:val="20"/>
        </w:rPr>
      </w:pPr>
      <w:r w:rsidRPr="007E6D94">
        <w:rPr>
          <w:rFonts w:ascii="Arial" w:hAnsi="Arial" w:cs="Arial"/>
          <w:bCs/>
          <w:sz w:val="20"/>
          <w:szCs w:val="20"/>
        </w:rPr>
        <w:lastRenderedPageBreak/>
        <w:t xml:space="preserve">En el rubro de </w:t>
      </w:r>
      <w:r w:rsidRPr="007E6D94">
        <w:rPr>
          <w:rFonts w:ascii="Arial" w:hAnsi="Arial" w:cs="Arial"/>
          <w:b/>
          <w:bCs/>
          <w:sz w:val="20"/>
          <w:szCs w:val="20"/>
        </w:rPr>
        <w:t>RECTIFICACIONES DE RESULTADOS DE EJERCICIOS ANTERIORES;</w:t>
      </w:r>
      <w:r w:rsidRPr="007E6D94">
        <w:rPr>
          <w:rFonts w:ascii="Arial" w:hAnsi="Arial" w:cs="Arial"/>
          <w:bCs/>
          <w:color w:val="FF0000"/>
          <w:sz w:val="20"/>
          <w:szCs w:val="20"/>
        </w:rPr>
        <w:t xml:space="preserve">  </w:t>
      </w:r>
      <w:r w:rsidRPr="007E6D94">
        <w:rPr>
          <w:rFonts w:ascii="Arial" w:hAnsi="Arial" w:cs="Arial"/>
          <w:bCs/>
          <w:sz w:val="20"/>
          <w:szCs w:val="20"/>
        </w:rPr>
        <w:t>con saldo de</w:t>
      </w:r>
      <w:r>
        <w:rPr>
          <w:rFonts w:ascii="Arial" w:hAnsi="Arial" w:cs="Arial"/>
          <w:bCs/>
          <w:sz w:val="20"/>
          <w:szCs w:val="20"/>
        </w:rPr>
        <w:t xml:space="preserve">        </w:t>
      </w:r>
      <w:r w:rsidRPr="007E6D94">
        <w:rPr>
          <w:rFonts w:ascii="Arial" w:hAnsi="Arial" w:cs="Arial"/>
          <w:bCs/>
          <w:sz w:val="20"/>
          <w:szCs w:val="20"/>
        </w:rPr>
        <w:t xml:space="preserve"> </w:t>
      </w:r>
      <w:r>
        <w:rPr>
          <w:rFonts w:ascii="Arial" w:hAnsi="Arial" w:cs="Arial"/>
          <w:bCs/>
          <w:sz w:val="20"/>
          <w:szCs w:val="20"/>
        </w:rPr>
        <w:t xml:space="preserve"> </w:t>
      </w:r>
      <w:r w:rsidRPr="007E6D94">
        <w:rPr>
          <w:rFonts w:ascii="Arial" w:eastAsia="Times New Roman" w:hAnsi="Arial" w:cs="Arial"/>
          <w:b/>
          <w:sz w:val="20"/>
          <w:szCs w:val="20"/>
          <w:lang w:eastAsia="es-ES"/>
        </w:rPr>
        <w:t>$</w:t>
      </w:r>
      <w:r>
        <w:rPr>
          <w:rFonts w:ascii="Arial" w:eastAsia="Times New Roman" w:hAnsi="Arial" w:cs="Arial"/>
          <w:b/>
          <w:sz w:val="20"/>
          <w:szCs w:val="20"/>
          <w:lang w:eastAsia="es-ES"/>
        </w:rPr>
        <w:t>-22,624,607.88</w:t>
      </w:r>
      <w:r w:rsidRPr="007E6D94">
        <w:rPr>
          <w:rFonts w:ascii="Arial" w:eastAsia="Times New Roman" w:hAnsi="Arial" w:cs="Arial"/>
          <w:b/>
          <w:sz w:val="20"/>
          <w:szCs w:val="20"/>
          <w:lang w:eastAsia="es-ES"/>
        </w:rPr>
        <w:t xml:space="preserve"> </w:t>
      </w:r>
      <w:r w:rsidRPr="00211AA3">
        <w:rPr>
          <w:rFonts w:ascii="Arial" w:eastAsia="Times New Roman" w:hAnsi="Arial" w:cs="Arial"/>
          <w:b/>
          <w:color w:val="000000"/>
          <w:sz w:val="20"/>
          <w:szCs w:val="20"/>
          <w:lang w:eastAsia="es-ES"/>
        </w:rPr>
        <w:t>(</w:t>
      </w:r>
      <w:r>
        <w:rPr>
          <w:rFonts w:ascii="Arial" w:eastAsia="Times New Roman" w:hAnsi="Arial" w:cs="Arial"/>
          <w:b/>
          <w:color w:val="000000"/>
          <w:sz w:val="20"/>
          <w:szCs w:val="20"/>
          <w:lang w:eastAsia="es-ES"/>
        </w:rPr>
        <w:t>-veintidós millones seiscientos veinticuatro mil seiscientos siete pesos 88/100 m.n.</w:t>
      </w:r>
      <w:r w:rsidRPr="00211AA3">
        <w:rPr>
          <w:rFonts w:ascii="Arial" w:eastAsia="Times New Roman" w:hAnsi="Arial" w:cs="Arial"/>
          <w:b/>
          <w:color w:val="000000"/>
          <w:sz w:val="20"/>
          <w:szCs w:val="20"/>
          <w:lang w:eastAsia="es-ES"/>
        </w:rPr>
        <w:t>)</w:t>
      </w:r>
      <w:r w:rsidRPr="00211AA3">
        <w:rPr>
          <w:rFonts w:ascii="Arial" w:eastAsia="Times New Roman" w:hAnsi="Arial" w:cs="Arial"/>
          <w:color w:val="000000"/>
          <w:sz w:val="20"/>
          <w:szCs w:val="20"/>
          <w:lang w:eastAsia="es-ES"/>
        </w:rPr>
        <w:t>, se registra</w:t>
      </w:r>
      <w:r w:rsidRPr="007E6D94">
        <w:rPr>
          <w:rFonts w:ascii="Arial" w:hAnsi="Arial" w:cs="Arial"/>
          <w:bCs/>
          <w:sz w:val="20"/>
          <w:szCs w:val="20"/>
        </w:rPr>
        <w:t xml:space="preserve"> la afectación, los ajustes de un activo, pasivo o las partidas; ya sea por las correcciones de las omisiones, inexactitudes e imprecisiones de registros en nuestros estados financieros, o bien, por los registros contables extemporáneos, por correcciones por errores aritméticos, por errores en la aplicación de políticas contables, así como la inadvertencia o mala interpretación de hechos, afectaciones que deben de ir soportadas con la documentación que comprueba cada movimiento y por la aprobación de nuestro órgano máximo en nuestro Ente. </w:t>
      </w:r>
    </w:p>
    <w:p w14:paraId="51E022DA" w14:textId="09943A0C" w:rsidR="00C928AF" w:rsidRPr="007E6D94" w:rsidRDefault="00C928AF" w:rsidP="003F4E6C">
      <w:pPr>
        <w:spacing w:before="240"/>
        <w:jc w:val="both"/>
        <w:rPr>
          <w:rFonts w:ascii="Arial" w:hAnsi="Arial" w:cs="Arial"/>
          <w:b/>
          <w:sz w:val="20"/>
          <w:szCs w:val="20"/>
        </w:rPr>
      </w:pPr>
      <w:r w:rsidRPr="007E6D94">
        <w:rPr>
          <w:rFonts w:ascii="Arial" w:hAnsi="Arial" w:cs="Arial"/>
          <w:b/>
          <w:sz w:val="20"/>
          <w:szCs w:val="20"/>
        </w:rPr>
        <w:t>HACIENDA PÚBLICA/PATRIMONIO GENERADO</w:t>
      </w:r>
    </w:p>
    <w:tbl>
      <w:tblPr>
        <w:tblW w:w="7687" w:type="dxa"/>
        <w:jc w:val="center"/>
        <w:tblBorders>
          <w:top w:val="single" w:sz="4" w:space="0" w:color="auto"/>
        </w:tblBorders>
        <w:tblCellMar>
          <w:left w:w="70" w:type="dxa"/>
          <w:right w:w="70" w:type="dxa"/>
        </w:tblCellMar>
        <w:tblLook w:val="04A0" w:firstRow="1" w:lastRow="0" w:firstColumn="1" w:lastColumn="0" w:noHBand="0" w:noVBand="1"/>
      </w:tblPr>
      <w:tblGrid>
        <w:gridCol w:w="4227"/>
        <w:gridCol w:w="1158"/>
        <w:gridCol w:w="1155"/>
        <w:gridCol w:w="1158"/>
      </w:tblGrid>
      <w:tr w:rsidR="001844E1" w:rsidRPr="001844E1" w14:paraId="40BBF7F0" w14:textId="77777777" w:rsidTr="0043259C">
        <w:trPr>
          <w:trHeight w:hRule="exact" w:val="379"/>
          <w:jc w:val="center"/>
        </w:trPr>
        <w:tc>
          <w:tcPr>
            <w:tcW w:w="0" w:type="auto"/>
            <w:tcBorders>
              <w:top w:val="single" w:sz="4" w:space="0" w:color="auto"/>
              <w:bottom w:val="single" w:sz="4" w:space="0" w:color="auto"/>
            </w:tcBorders>
            <w:shd w:val="clear" w:color="auto" w:fill="auto"/>
            <w:noWrap/>
            <w:hideMark/>
          </w:tcPr>
          <w:p w14:paraId="7C18E289" w14:textId="77777777" w:rsidR="001844E1" w:rsidRPr="001844E1" w:rsidRDefault="001844E1" w:rsidP="0043259C">
            <w:pPr>
              <w:spacing w:after="0"/>
              <w:jc w:val="center"/>
              <w:rPr>
                <w:rFonts w:asciiTheme="minorHAnsi" w:eastAsia="Times New Roman" w:hAnsiTheme="minorHAnsi" w:cstheme="minorHAnsi"/>
                <w:b/>
                <w:bCs/>
                <w:color w:val="000000"/>
                <w:sz w:val="16"/>
                <w:szCs w:val="16"/>
                <w:lang w:val="es-US" w:eastAsia="es-US"/>
              </w:rPr>
            </w:pPr>
            <w:r w:rsidRPr="001844E1">
              <w:rPr>
                <w:rFonts w:asciiTheme="minorHAnsi" w:eastAsia="Times New Roman" w:hAnsiTheme="minorHAnsi" w:cstheme="minorHAnsi"/>
                <w:b/>
                <w:bCs/>
                <w:color w:val="000000"/>
                <w:sz w:val="16"/>
                <w:szCs w:val="16"/>
                <w:lang w:val="es-US" w:eastAsia="es-US"/>
              </w:rPr>
              <w:t>NOMBRE</w:t>
            </w:r>
          </w:p>
        </w:tc>
        <w:tc>
          <w:tcPr>
            <w:tcW w:w="1156" w:type="dxa"/>
            <w:tcBorders>
              <w:top w:val="single" w:sz="4" w:space="0" w:color="auto"/>
              <w:bottom w:val="single" w:sz="4" w:space="0" w:color="auto"/>
            </w:tcBorders>
            <w:shd w:val="clear" w:color="auto" w:fill="auto"/>
            <w:noWrap/>
            <w:hideMark/>
          </w:tcPr>
          <w:p w14:paraId="61B79036" w14:textId="77777777" w:rsidR="001844E1" w:rsidRPr="001844E1" w:rsidRDefault="001844E1" w:rsidP="0043259C">
            <w:pPr>
              <w:spacing w:after="0"/>
              <w:jc w:val="center"/>
              <w:rPr>
                <w:rFonts w:asciiTheme="minorHAnsi" w:eastAsia="Times New Roman" w:hAnsiTheme="minorHAnsi" w:cstheme="minorHAnsi"/>
                <w:b/>
                <w:bCs/>
                <w:sz w:val="16"/>
                <w:szCs w:val="16"/>
                <w:lang w:val="es-US" w:eastAsia="es-US"/>
              </w:rPr>
            </w:pPr>
            <w:r w:rsidRPr="001844E1">
              <w:rPr>
                <w:rFonts w:asciiTheme="minorHAnsi" w:eastAsia="Times New Roman" w:hAnsiTheme="minorHAnsi" w:cstheme="minorHAnsi"/>
                <w:b/>
                <w:bCs/>
                <w:sz w:val="16"/>
                <w:szCs w:val="16"/>
                <w:lang w:val="es-US" w:eastAsia="es-US"/>
              </w:rPr>
              <w:t>SALDO INICIAL</w:t>
            </w:r>
          </w:p>
        </w:tc>
        <w:tc>
          <w:tcPr>
            <w:tcW w:w="1155" w:type="dxa"/>
            <w:tcBorders>
              <w:top w:val="single" w:sz="4" w:space="0" w:color="auto"/>
              <w:bottom w:val="single" w:sz="4" w:space="0" w:color="auto"/>
            </w:tcBorders>
            <w:shd w:val="clear" w:color="auto" w:fill="auto"/>
            <w:noWrap/>
            <w:hideMark/>
          </w:tcPr>
          <w:p w14:paraId="5A245DED" w14:textId="77777777" w:rsidR="001844E1" w:rsidRPr="001844E1" w:rsidRDefault="001844E1" w:rsidP="0043259C">
            <w:pPr>
              <w:spacing w:after="0"/>
              <w:jc w:val="center"/>
              <w:rPr>
                <w:rFonts w:asciiTheme="minorHAnsi" w:eastAsia="Times New Roman" w:hAnsiTheme="minorHAnsi" w:cstheme="minorHAnsi"/>
                <w:b/>
                <w:bCs/>
                <w:sz w:val="16"/>
                <w:szCs w:val="16"/>
                <w:lang w:val="es-US" w:eastAsia="es-US"/>
              </w:rPr>
            </w:pPr>
            <w:r w:rsidRPr="001844E1">
              <w:rPr>
                <w:rFonts w:asciiTheme="minorHAnsi" w:eastAsia="Times New Roman" w:hAnsiTheme="minorHAnsi" w:cstheme="minorHAnsi"/>
                <w:b/>
                <w:bCs/>
                <w:sz w:val="16"/>
                <w:szCs w:val="16"/>
                <w:lang w:val="es-US" w:eastAsia="es-US"/>
              </w:rPr>
              <w:t>MOVIMIENTOS</w:t>
            </w:r>
          </w:p>
        </w:tc>
        <w:tc>
          <w:tcPr>
            <w:tcW w:w="1156" w:type="dxa"/>
            <w:tcBorders>
              <w:top w:val="single" w:sz="4" w:space="0" w:color="auto"/>
              <w:bottom w:val="single" w:sz="4" w:space="0" w:color="auto"/>
            </w:tcBorders>
            <w:shd w:val="clear" w:color="auto" w:fill="auto"/>
            <w:noWrap/>
            <w:hideMark/>
          </w:tcPr>
          <w:p w14:paraId="40344608" w14:textId="24470D11" w:rsidR="001844E1" w:rsidRPr="001844E1" w:rsidRDefault="001844E1" w:rsidP="0043259C">
            <w:pPr>
              <w:spacing w:after="0"/>
              <w:jc w:val="center"/>
              <w:rPr>
                <w:rFonts w:asciiTheme="minorHAnsi" w:eastAsia="Times New Roman" w:hAnsiTheme="minorHAnsi" w:cstheme="minorHAnsi"/>
                <w:b/>
                <w:bCs/>
                <w:sz w:val="16"/>
                <w:szCs w:val="16"/>
                <w:lang w:val="es-US" w:eastAsia="es-US"/>
              </w:rPr>
            </w:pPr>
            <w:r w:rsidRPr="001844E1">
              <w:rPr>
                <w:rFonts w:asciiTheme="minorHAnsi" w:eastAsia="Times New Roman" w:hAnsiTheme="minorHAnsi" w:cstheme="minorHAnsi"/>
                <w:b/>
                <w:bCs/>
                <w:sz w:val="16"/>
                <w:szCs w:val="16"/>
                <w:lang w:val="es-US" w:eastAsia="es-US"/>
              </w:rPr>
              <w:t>SALDO FINAL</w:t>
            </w:r>
          </w:p>
        </w:tc>
      </w:tr>
      <w:tr w:rsidR="00E66057" w:rsidRPr="001844E1" w14:paraId="70545128" w14:textId="77777777" w:rsidTr="0043259C">
        <w:trPr>
          <w:trHeight w:hRule="exact" w:val="407"/>
          <w:jc w:val="center"/>
        </w:trPr>
        <w:tc>
          <w:tcPr>
            <w:tcW w:w="0" w:type="auto"/>
            <w:tcBorders>
              <w:top w:val="single" w:sz="4" w:space="0" w:color="auto"/>
            </w:tcBorders>
            <w:shd w:val="clear" w:color="auto" w:fill="auto"/>
            <w:noWrap/>
            <w:hideMark/>
          </w:tcPr>
          <w:p w14:paraId="1B4FCAC5" w14:textId="77777777" w:rsidR="009A13DF" w:rsidRPr="001844E1" w:rsidRDefault="009A13DF" w:rsidP="0043259C">
            <w:pPr>
              <w:spacing w:line="240" w:lineRule="auto"/>
              <w:rPr>
                <w:rFonts w:asciiTheme="minorHAnsi" w:eastAsia="Times New Roman" w:hAnsiTheme="minorHAnsi" w:cstheme="minorHAnsi"/>
                <w:color w:val="000000"/>
                <w:sz w:val="16"/>
                <w:szCs w:val="16"/>
                <w:lang w:val="es-US" w:eastAsia="es-US"/>
              </w:rPr>
            </w:pPr>
            <w:r w:rsidRPr="001844E1">
              <w:rPr>
                <w:rFonts w:asciiTheme="minorHAnsi" w:eastAsia="Times New Roman" w:hAnsiTheme="minorHAnsi" w:cstheme="minorHAnsi"/>
                <w:color w:val="000000"/>
                <w:sz w:val="16"/>
                <w:szCs w:val="16"/>
                <w:lang w:val="es-US" w:eastAsia="es-US"/>
              </w:rPr>
              <w:t>RESULTADO DEL EJERCICIO (AHORRO/DESAHORRO)</w:t>
            </w:r>
          </w:p>
        </w:tc>
        <w:tc>
          <w:tcPr>
            <w:tcW w:w="0" w:type="auto"/>
            <w:tcBorders>
              <w:top w:val="single" w:sz="4" w:space="0" w:color="auto"/>
            </w:tcBorders>
            <w:shd w:val="clear" w:color="auto" w:fill="auto"/>
            <w:noWrap/>
            <w:hideMark/>
          </w:tcPr>
          <w:p w14:paraId="5F22B75D" w14:textId="7852F194" w:rsidR="009A13DF" w:rsidRPr="001844E1" w:rsidRDefault="009A13DF" w:rsidP="0043259C">
            <w:pPr>
              <w:spacing w:line="240" w:lineRule="auto"/>
              <w:jc w:val="right"/>
              <w:rPr>
                <w:rFonts w:asciiTheme="minorHAnsi" w:eastAsia="Times New Roman" w:hAnsiTheme="minorHAnsi" w:cstheme="minorHAnsi"/>
                <w:color w:val="FF0000"/>
                <w:sz w:val="16"/>
                <w:szCs w:val="16"/>
                <w:lang w:val="es-US" w:eastAsia="es-US"/>
              </w:rPr>
            </w:pPr>
            <w:r w:rsidRPr="001844E1">
              <w:rPr>
                <w:rFonts w:asciiTheme="minorHAnsi" w:eastAsia="Times New Roman" w:hAnsiTheme="minorHAnsi" w:cstheme="minorHAnsi"/>
                <w:color w:val="FF0000"/>
                <w:sz w:val="16"/>
                <w:szCs w:val="16"/>
                <w:lang w:val="es-US" w:eastAsia="es-US"/>
              </w:rPr>
              <w:t> </w:t>
            </w:r>
            <w:r w:rsidR="00C263CE" w:rsidRPr="001844E1">
              <w:rPr>
                <w:rFonts w:asciiTheme="minorHAnsi" w:hAnsiTheme="minorHAnsi" w:cstheme="minorHAnsi"/>
                <w:bCs/>
                <w:sz w:val="16"/>
                <w:szCs w:val="16"/>
              </w:rPr>
              <w:t>0.00</w:t>
            </w:r>
          </w:p>
        </w:tc>
        <w:tc>
          <w:tcPr>
            <w:tcW w:w="0" w:type="auto"/>
            <w:tcBorders>
              <w:top w:val="single" w:sz="4" w:space="0" w:color="auto"/>
            </w:tcBorders>
            <w:shd w:val="clear" w:color="auto" w:fill="auto"/>
            <w:noWrap/>
            <w:hideMark/>
          </w:tcPr>
          <w:p w14:paraId="51E155C8" w14:textId="37F6C102" w:rsidR="009A13DF" w:rsidRPr="001844E1" w:rsidRDefault="00C263CE" w:rsidP="0043259C">
            <w:pPr>
              <w:spacing w:line="240" w:lineRule="auto"/>
              <w:jc w:val="right"/>
              <w:rPr>
                <w:rFonts w:asciiTheme="minorHAnsi" w:eastAsia="Times New Roman" w:hAnsiTheme="minorHAnsi" w:cstheme="minorHAnsi"/>
                <w:color w:val="FF0000"/>
                <w:sz w:val="16"/>
                <w:szCs w:val="16"/>
                <w:lang w:val="es-US" w:eastAsia="es-US"/>
              </w:rPr>
            </w:pPr>
            <w:r w:rsidRPr="001844E1">
              <w:rPr>
                <w:rFonts w:asciiTheme="minorHAnsi" w:hAnsiTheme="minorHAnsi" w:cstheme="minorHAnsi"/>
                <w:bCs/>
                <w:sz w:val="16"/>
                <w:szCs w:val="16"/>
              </w:rPr>
              <w:t>48,591,414.22</w:t>
            </w:r>
          </w:p>
        </w:tc>
        <w:tc>
          <w:tcPr>
            <w:tcW w:w="0" w:type="auto"/>
            <w:tcBorders>
              <w:top w:val="single" w:sz="4" w:space="0" w:color="auto"/>
            </w:tcBorders>
            <w:shd w:val="clear" w:color="auto" w:fill="auto"/>
            <w:noWrap/>
            <w:hideMark/>
          </w:tcPr>
          <w:p w14:paraId="4CA4C22E" w14:textId="24162328" w:rsidR="009A13DF" w:rsidRPr="001844E1" w:rsidRDefault="009A13DF" w:rsidP="0043259C">
            <w:pPr>
              <w:spacing w:line="240" w:lineRule="auto"/>
              <w:jc w:val="right"/>
              <w:rPr>
                <w:rFonts w:asciiTheme="minorHAnsi" w:eastAsia="Times New Roman" w:hAnsiTheme="minorHAnsi" w:cstheme="minorHAnsi"/>
                <w:color w:val="FF0000"/>
                <w:sz w:val="16"/>
                <w:szCs w:val="16"/>
                <w:lang w:val="es-US" w:eastAsia="es-US"/>
              </w:rPr>
            </w:pPr>
            <w:r w:rsidRPr="001844E1">
              <w:rPr>
                <w:rFonts w:asciiTheme="minorHAnsi" w:eastAsia="Times New Roman" w:hAnsiTheme="minorHAnsi" w:cstheme="minorHAnsi"/>
                <w:color w:val="FF0000"/>
                <w:sz w:val="16"/>
                <w:szCs w:val="16"/>
                <w:lang w:val="es-US" w:eastAsia="es-US"/>
              </w:rPr>
              <w:t> </w:t>
            </w:r>
            <w:r w:rsidR="00C263CE" w:rsidRPr="001844E1">
              <w:rPr>
                <w:rFonts w:asciiTheme="minorHAnsi" w:hAnsiTheme="minorHAnsi" w:cstheme="minorHAnsi"/>
                <w:bCs/>
                <w:sz w:val="16"/>
                <w:szCs w:val="16"/>
              </w:rPr>
              <w:t>48,591,414.22</w:t>
            </w:r>
          </w:p>
        </w:tc>
      </w:tr>
      <w:tr w:rsidR="00E66057" w:rsidRPr="001844E1" w14:paraId="59489A2B" w14:textId="77777777" w:rsidTr="0043259C">
        <w:trPr>
          <w:trHeight w:hRule="exact" w:val="407"/>
          <w:jc w:val="center"/>
        </w:trPr>
        <w:tc>
          <w:tcPr>
            <w:tcW w:w="0" w:type="auto"/>
            <w:shd w:val="clear" w:color="auto" w:fill="auto"/>
            <w:noWrap/>
          </w:tcPr>
          <w:p w14:paraId="2187D6B5" w14:textId="77777777" w:rsidR="009A13DF" w:rsidRPr="001844E1" w:rsidRDefault="009A13DF" w:rsidP="0043259C">
            <w:pPr>
              <w:spacing w:line="240" w:lineRule="auto"/>
              <w:rPr>
                <w:rFonts w:asciiTheme="minorHAnsi" w:eastAsia="Times New Roman" w:hAnsiTheme="minorHAnsi" w:cstheme="minorHAnsi"/>
                <w:color w:val="000000"/>
                <w:sz w:val="16"/>
                <w:szCs w:val="16"/>
                <w:lang w:val="es-US" w:eastAsia="es-US"/>
              </w:rPr>
            </w:pPr>
            <w:r w:rsidRPr="001844E1">
              <w:rPr>
                <w:rFonts w:asciiTheme="minorHAnsi" w:eastAsia="Times New Roman" w:hAnsiTheme="minorHAnsi" w:cstheme="minorHAnsi"/>
                <w:color w:val="000000"/>
                <w:sz w:val="16"/>
                <w:szCs w:val="16"/>
                <w:lang w:val="es-US" w:eastAsia="es-US"/>
              </w:rPr>
              <w:t>RESULTADO DE EJERCICIOS ANTERIORES</w:t>
            </w:r>
          </w:p>
        </w:tc>
        <w:tc>
          <w:tcPr>
            <w:tcW w:w="0" w:type="auto"/>
            <w:shd w:val="clear" w:color="auto" w:fill="auto"/>
            <w:noWrap/>
          </w:tcPr>
          <w:p w14:paraId="73449F50" w14:textId="44B02A60" w:rsidR="009A13DF" w:rsidRPr="001844E1" w:rsidRDefault="00C263CE" w:rsidP="0043259C">
            <w:pPr>
              <w:spacing w:line="240" w:lineRule="auto"/>
              <w:jc w:val="right"/>
              <w:rPr>
                <w:rFonts w:asciiTheme="minorHAnsi" w:eastAsia="Times New Roman" w:hAnsiTheme="minorHAnsi" w:cstheme="minorHAnsi"/>
                <w:color w:val="FF0000"/>
                <w:sz w:val="16"/>
                <w:szCs w:val="16"/>
                <w:lang w:val="es-US" w:eastAsia="es-US"/>
              </w:rPr>
            </w:pPr>
            <w:r w:rsidRPr="001844E1">
              <w:rPr>
                <w:rFonts w:asciiTheme="minorHAnsi" w:hAnsiTheme="minorHAnsi" w:cstheme="minorHAnsi"/>
                <w:bCs/>
                <w:sz w:val="16"/>
                <w:szCs w:val="16"/>
              </w:rPr>
              <w:t>161,886,169.33</w:t>
            </w:r>
          </w:p>
        </w:tc>
        <w:tc>
          <w:tcPr>
            <w:tcW w:w="0" w:type="auto"/>
            <w:shd w:val="clear" w:color="auto" w:fill="auto"/>
            <w:noWrap/>
          </w:tcPr>
          <w:p w14:paraId="2AA0BDCB" w14:textId="5ED2ABC3" w:rsidR="009A13DF" w:rsidRPr="001844E1" w:rsidRDefault="00C263CE" w:rsidP="0043259C">
            <w:pPr>
              <w:spacing w:line="240" w:lineRule="auto"/>
              <w:jc w:val="right"/>
              <w:rPr>
                <w:rFonts w:asciiTheme="minorHAnsi" w:eastAsia="Times New Roman" w:hAnsiTheme="minorHAnsi" w:cstheme="minorHAnsi"/>
                <w:color w:val="FF0000"/>
                <w:sz w:val="16"/>
                <w:szCs w:val="16"/>
                <w:lang w:val="es-US" w:eastAsia="es-US"/>
              </w:rPr>
            </w:pPr>
            <w:r w:rsidRPr="001844E1">
              <w:rPr>
                <w:rFonts w:asciiTheme="minorHAnsi" w:hAnsiTheme="minorHAnsi" w:cstheme="minorHAnsi"/>
                <w:bCs/>
                <w:sz w:val="16"/>
                <w:szCs w:val="16"/>
              </w:rPr>
              <w:t>-81,661,931.69</w:t>
            </w:r>
          </w:p>
        </w:tc>
        <w:tc>
          <w:tcPr>
            <w:tcW w:w="0" w:type="auto"/>
            <w:shd w:val="clear" w:color="auto" w:fill="auto"/>
            <w:noWrap/>
          </w:tcPr>
          <w:p w14:paraId="739DE6CA" w14:textId="4E9BE629" w:rsidR="009A13DF" w:rsidRPr="001844E1" w:rsidRDefault="00C263CE" w:rsidP="0043259C">
            <w:pPr>
              <w:spacing w:line="240" w:lineRule="auto"/>
              <w:jc w:val="right"/>
              <w:rPr>
                <w:rFonts w:asciiTheme="minorHAnsi" w:eastAsia="Times New Roman" w:hAnsiTheme="minorHAnsi" w:cstheme="minorHAnsi"/>
                <w:color w:val="FF0000"/>
                <w:sz w:val="16"/>
                <w:szCs w:val="16"/>
                <w:lang w:val="es-US" w:eastAsia="es-US"/>
              </w:rPr>
            </w:pPr>
            <w:r w:rsidRPr="001844E1">
              <w:rPr>
                <w:rFonts w:asciiTheme="minorHAnsi" w:hAnsiTheme="minorHAnsi" w:cstheme="minorHAnsi"/>
                <w:bCs/>
                <w:sz w:val="16"/>
                <w:szCs w:val="16"/>
              </w:rPr>
              <w:t>80,224,237.64</w:t>
            </w:r>
          </w:p>
        </w:tc>
      </w:tr>
      <w:tr w:rsidR="00E66057" w:rsidRPr="001844E1" w14:paraId="03AB2C67" w14:textId="77777777" w:rsidTr="0043259C">
        <w:trPr>
          <w:trHeight w:hRule="exact" w:val="407"/>
          <w:jc w:val="center"/>
        </w:trPr>
        <w:tc>
          <w:tcPr>
            <w:tcW w:w="0" w:type="auto"/>
            <w:shd w:val="clear" w:color="auto" w:fill="auto"/>
            <w:noWrap/>
          </w:tcPr>
          <w:p w14:paraId="6837C690" w14:textId="77777777" w:rsidR="009A13DF" w:rsidRPr="001844E1" w:rsidRDefault="009A13DF" w:rsidP="0043259C">
            <w:pPr>
              <w:spacing w:line="240" w:lineRule="auto"/>
              <w:rPr>
                <w:rFonts w:asciiTheme="minorHAnsi" w:eastAsia="Times New Roman" w:hAnsiTheme="minorHAnsi" w:cstheme="minorHAnsi"/>
                <w:color w:val="000000"/>
                <w:sz w:val="16"/>
                <w:szCs w:val="16"/>
                <w:lang w:val="es-US" w:eastAsia="es-US"/>
              </w:rPr>
            </w:pPr>
            <w:r w:rsidRPr="001844E1">
              <w:rPr>
                <w:rFonts w:asciiTheme="minorHAnsi" w:eastAsia="Times New Roman" w:hAnsiTheme="minorHAnsi" w:cstheme="minorHAnsi"/>
                <w:color w:val="000000"/>
                <w:sz w:val="16"/>
                <w:szCs w:val="16"/>
                <w:lang w:val="es-US" w:eastAsia="es-US"/>
              </w:rPr>
              <w:t xml:space="preserve">REVALÚOS     </w:t>
            </w:r>
          </w:p>
        </w:tc>
        <w:tc>
          <w:tcPr>
            <w:tcW w:w="0" w:type="auto"/>
            <w:shd w:val="clear" w:color="auto" w:fill="auto"/>
            <w:noWrap/>
          </w:tcPr>
          <w:p w14:paraId="3EC97002" w14:textId="6E96BBA0" w:rsidR="009A13DF" w:rsidRPr="001844E1" w:rsidRDefault="00C263CE" w:rsidP="0043259C">
            <w:pPr>
              <w:spacing w:line="240" w:lineRule="auto"/>
              <w:jc w:val="right"/>
              <w:rPr>
                <w:rFonts w:asciiTheme="minorHAnsi" w:eastAsia="Times New Roman" w:hAnsiTheme="minorHAnsi" w:cstheme="minorHAnsi"/>
                <w:color w:val="FF0000"/>
                <w:sz w:val="16"/>
                <w:szCs w:val="16"/>
                <w:lang w:val="es-US" w:eastAsia="es-US"/>
              </w:rPr>
            </w:pPr>
            <w:r w:rsidRPr="001844E1">
              <w:rPr>
                <w:rFonts w:asciiTheme="minorHAnsi" w:hAnsiTheme="minorHAnsi" w:cstheme="minorHAnsi"/>
                <w:bCs/>
                <w:sz w:val="16"/>
                <w:szCs w:val="16"/>
              </w:rPr>
              <w:t>0.00</w:t>
            </w:r>
          </w:p>
        </w:tc>
        <w:tc>
          <w:tcPr>
            <w:tcW w:w="0" w:type="auto"/>
            <w:shd w:val="clear" w:color="auto" w:fill="auto"/>
            <w:noWrap/>
          </w:tcPr>
          <w:p w14:paraId="50DAD391" w14:textId="35FD25C0" w:rsidR="009A13DF" w:rsidRPr="001844E1" w:rsidRDefault="00C263CE" w:rsidP="0043259C">
            <w:pPr>
              <w:spacing w:line="240" w:lineRule="auto"/>
              <w:jc w:val="right"/>
              <w:rPr>
                <w:rFonts w:asciiTheme="minorHAnsi" w:eastAsia="Times New Roman" w:hAnsiTheme="minorHAnsi" w:cstheme="minorHAnsi"/>
                <w:color w:val="FF0000"/>
                <w:sz w:val="16"/>
                <w:szCs w:val="16"/>
                <w:lang w:val="es-US" w:eastAsia="es-US"/>
              </w:rPr>
            </w:pPr>
            <w:r w:rsidRPr="001844E1">
              <w:rPr>
                <w:rFonts w:asciiTheme="minorHAnsi" w:hAnsiTheme="minorHAnsi" w:cstheme="minorHAnsi"/>
                <w:bCs/>
                <w:sz w:val="16"/>
                <w:szCs w:val="16"/>
              </w:rPr>
              <w:t>0.00</w:t>
            </w:r>
          </w:p>
        </w:tc>
        <w:tc>
          <w:tcPr>
            <w:tcW w:w="0" w:type="auto"/>
            <w:shd w:val="clear" w:color="auto" w:fill="auto"/>
            <w:noWrap/>
          </w:tcPr>
          <w:p w14:paraId="75F34F85" w14:textId="111AB861" w:rsidR="009A13DF" w:rsidRPr="001844E1" w:rsidRDefault="00C263CE" w:rsidP="0043259C">
            <w:pPr>
              <w:spacing w:line="240" w:lineRule="auto"/>
              <w:jc w:val="right"/>
              <w:rPr>
                <w:rFonts w:asciiTheme="minorHAnsi" w:eastAsia="Times New Roman" w:hAnsiTheme="minorHAnsi" w:cstheme="minorHAnsi"/>
                <w:color w:val="FF0000"/>
                <w:sz w:val="16"/>
                <w:szCs w:val="16"/>
                <w:lang w:val="es-US" w:eastAsia="es-US"/>
              </w:rPr>
            </w:pPr>
            <w:r w:rsidRPr="001844E1">
              <w:rPr>
                <w:rFonts w:asciiTheme="minorHAnsi" w:hAnsiTheme="minorHAnsi" w:cstheme="minorHAnsi"/>
                <w:bCs/>
                <w:sz w:val="16"/>
                <w:szCs w:val="16"/>
              </w:rPr>
              <w:t>0.00</w:t>
            </w:r>
          </w:p>
        </w:tc>
      </w:tr>
      <w:tr w:rsidR="00E66057" w:rsidRPr="001844E1" w14:paraId="7832B3FC" w14:textId="77777777" w:rsidTr="0043259C">
        <w:trPr>
          <w:trHeight w:hRule="exact" w:val="407"/>
          <w:jc w:val="center"/>
        </w:trPr>
        <w:tc>
          <w:tcPr>
            <w:tcW w:w="0" w:type="auto"/>
            <w:shd w:val="clear" w:color="auto" w:fill="auto"/>
            <w:noWrap/>
          </w:tcPr>
          <w:p w14:paraId="33610AE1" w14:textId="77777777" w:rsidR="009A13DF" w:rsidRPr="001844E1" w:rsidRDefault="009A13DF" w:rsidP="0043259C">
            <w:pPr>
              <w:spacing w:line="240" w:lineRule="auto"/>
              <w:rPr>
                <w:rFonts w:asciiTheme="minorHAnsi" w:eastAsia="Times New Roman" w:hAnsiTheme="minorHAnsi" w:cstheme="minorHAnsi"/>
                <w:color w:val="000000"/>
                <w:sz w:val="16"/>
                <w:szCs w:val="16"/>
                <w:lang w:val="es-US" w:eastAsia="es-US"/>
              </w:rPr>
            </w:pPr>
            <w:r w:rsidRPr="001844E1">
              <w:rPr>
                <w:rFonts w:asciiTheme="minorHAnsi" w:eastAsia="Times New Roman" w:hAnsiTheme="minorHAnsi" w:cstheme="minorHAnsi"/>
                <w:color w:val="000000"/>
                <w:sz w:val="16"/>
                <w:szCs w:val="16"/>
                <w:lang w:val="es-US" w:eastAsia="es-US"/>
              </w:rPr>
              <w:t>RESERVAS</w:t>
            </w:r>
          </w:p>
        </w:tc>
        <w:tc>
          <w:tcPr>
            <w:tcW w:w="0" w:type="auto"/>
            <w:shd w:val="clear" w:color="auto" w:fill="auto"/>
            <w:noWrap/>
          </w:tcPr>
          <w:p w14:paraId="2CEB166F" w14:textId="67EE1557" w:rsidR="009A13DF" w:rsidRPr="001844E1" w:rsidRDefault="00C263CE" w:rsidP="0043259C">
            <w:pPr>
              <w:spacing w:line="240" w:lineRule="auto"/>
              <w:jc w:val="right"/>
              <w:rPr>
                <w:rFonts w:asciiTheme="minorHAnsi" w:eastAsia="Times New Roman" w:hAnsiTheme="minorHAnsi" w:cstheme="minorHAnsi"/>
                <w:color w:val="FF0000"/>
                <w:sz w:val="16"/>
                <w:szCs w:val="16"/>
                <w:lang w:val="es-US" w:eastAsia="es-US"/>
              </w:rPr>
            </w:pPr>
            <w:r w:rsidRPr="001844E1">
              <w:rPr>
                <w:rFonts w:asciiTheme="minorHAnsi" w:hAnsiTheme="minorHAnsi" w:cstheme="minorHAnsi"/>
                <w:bCs/>
                <w:sz w:val="16"/>
                <w:szCs w:val="16"/>
              </w:rPr>
              <w:t>0.00</w:t>
            </w:r>
          </w:p>
        </w:tc>
        <w:tc>
          <w:tcPr>
            <w:tcW w:w="0" w:type="auto"/>
            <w:shd w:val="clear" w:color="auto" w:fill="auto"/>
            <w:noWrap/>
          </w:tcPr>
          <w:p w14:paraId="51C858BF" w14:textId="7AD2524A" w:rsidR="009A13DF" w:rsidRPr="001844E1" w:rsidRDefault="00C263CE" w:rsidP="0043259C">
            <w:pPr>
              <w:spacing w:line="240" w:lineRule="auto"/>
              <w:jc w:val="right"/>
              <w:rPr>
                <w:rFonts w:asciiTheme="minorHAnsi" w:eastAsia="Times New Roman" w:hAnsiTheme="minorHAnsi" w:cstheme="minorHAnsi"/>
                <w:color w:val="FF0000"/>
                <w:sz w:val="16"/>
                <w:szCs w:val="16"/>
                <w:lang w:val="es-US" w:eastAsia="es-US"/>
              </w:rPr>
            </w:pPr>
            <w:r w:rsidRPr="001844E1">
              <w:rPr>
                <w:rFonts w:asciiTheme="minorHAnsi" w:hAnsiTheme="minorHAnsi" w:cstheme="minorHAnsi"/>
                <w:bCs/>
                <w:sz w:val="16"/>
                <w:szCs w:val="16"/>
              </w:rPr>
              <w:t>0.00</w:t>
            </w:r>
          </w:p>
        </w:tc>
        <w:tc>
          <w:tcPr>
            <w:tcW w:w="0" w:type="auto"/>
            <w:shd w:val="clear" w:color="auto" w:fill="auto"/>
            <w:noWrap/>
          </w:tcPr>
          <w:p w14:paraId="0E01689D" w14:textId="2C847C82" w:rsidR="009A13DF" w:rsidRPr="001844E1" w:rsidRDefault="00C263CE" w:rsidP="0043259C">
            <w:pPr>
              <w:spacing w:line="240" w:lineRule="auto"/>
              <w:jc w:val="right"/>
              <w:rPr>
                <w:rFonts w:asciiTheme="minorHAnsi" w:eastAsia="Times New Roman" w:hAnsiTheme="minorHAnsi" w:cstheme="minorHAnsi"/>
                <w:color w:val="FF0000"/>
                <w:sz w:val="16"/>
                <w:szCs w:val="16"/>
                <w:lang w:val="es-US" w:eastAsia="es-US"/>
              </w:rPr>
            </w:pPr>
            <w:r w:rsidRPr="001844E1">
              <w:rPr>
                <w:rFonts w:asciiTheme="minorHAnsi" w:hAnsiTheme="minorHAnsi" w:cstheme="minorHAnsi"/>
                <w:bCs/>
                <w:sz w:val="16"/>
                <w:szCs w:val="16"/>
              </w:rPr>
              <w:t>0.00</w:t>
            </w:r>
          </w:p>
        </w:tc>
      </w:tr>
      <w:tr w:rsidR="00E66057" w:rsidRPr="001844E1" w14:paraId="3FB4763B" w14:textId="77777777" w:rsidTr="0043259C">
        <w:trPr>
          <w:trHeight w:hRule="exact" w:val="407"/>
          <w:jc w:val="center"/>
        </w:trPr>
        <w:tc>
          <w:tcPr>
            <w:tcW w:w="0" w:type="auto"/>
            <w:shd w:val="clear" w:color="auto" w:fill="auto"/>
            <w:noWrap/>
          </w:tcPr>
          <w:p w14:paraId="5E0F55B0" w14:textId="77777777" w:rsidR="009A13DF" w:rsidRPr="001844E1" w:rsidRDefault="009A13DF" w:rsidP="0043259C">
            <w:pPr>
              <w:spacing w:line="240" w:lineRule="auto"/>
              <w:rPr>
                <w:rFonts w:asciiTheme="minorHAnsi" w:eastAsia="Times New Roman" w:hAnsiTheme="minorHAnsi" w:cstheme="minorHAnsi"/>
                <w:color w:val="000000"/>
                <w:sz w:val="16"/>
                <w:szCs w:val="16"/>
                <w:lang w:val="es-US" w:eastAsia="es-US"/>
              </w:rPr>
            </w:pPr>
            <w:r w:rsidRPr="001844E1">
              <w:rPr>
                <w:rFonts w:asciiTheme="minorHAnsi" w:eastAsia="Times New Roman" w:hAnsiTheme="minorHAnsi" w:cstheme="minorHAnsi"/>
                <w:color w:val="000000"/>
                <w:sz w:val="16"/>
                <w:szCs w:val="16"/>
                <w:lang w:val="es-US" w:eastAsia="es-US"/>
              </w:rPr>
              <w:t>RECTIFICACIONES DE RESULTADOS DE EJERCICIOS ANTERIORES</w:t>
            </w:r>
          </w:p>
        </w:tc>
        <w:tc>
          <w:tcPr>
            <w:tcW w:w="0" w:type="auto"/>
            <w:shd w:val="clear" w:color="auto" w:fill="auto"/>
            <w:noWrap/>
          </w:tcPr>
          <w:p w14:paraId="0D573155" w14:textId="63BCC91C" w:rsidR="009A13DF" w:rsidRPr="001844E1" w:rsidRDefault="00C263CE" w:rsidP="0043259C">
            <w:pPr>
              <w:spacing w:line="240" w:lineRule="auto"/>
              <w:jc w:val="right"/>
              <w:rPr>
                <w:rFonts w:asciiTheme="minorHAnsi" w:eastAsia="Times New Roman" w:hAnsiTheme="minorHAnsi" w:cstheme="minorHAnsi"/>
                <w:color w:val="FF0000"/>
                <w:sz w:val="16"/>
                <w:szCs w:val="16"/>
                <w:lang w:val="es-US" w:eastAsia="es-US"/>
              </w:rPr>
            </w:pPr>
            <w:r w:rsidRPr="001844E1">
              <w:rPr>
                <w:rFonts w:asciiTheme="minorHAnsi" w:hAnsiTheme="minorHAnsi" w:cstheme="minorHAnsi"/>
                <w:bCs/>
                <w:sz w:val="16"/>
                <w:szCs w:val="16"/>
              </w:rPr>
              <w:t>-22,624,607.88</w:t>
            </w:r>
          </w:p>
        </w:tc>
        <w:tc>
          <w:tcPr>
            <w:tcW w:w="0" w:type="auto"/>
            <w:shd w:val="clear" w:color="auto" w:fill="auto"/>
            <w:noWrap/>
          </w:tcPr>
          <w:p w14:paraId="650C4F09" w14:textId="0201A1C1" w:rsidR="009A13DF" w:rsidRPr="001844E1" w:rsidRDefault="00C263CE" w:rsidP="0043259C">
            <w:pPr>
              <w:spacing w:line="240" w:lineRule="auto"/>
              <w:jc w:val="right"/>
              <w:rPr>
                <w:rFonts w:asciiTheme="minorHAnsi" w:eastAsia="Times New Roman" w:hAnsiTheme="minorHAnsi" w:cstheme="minorHAnsi"/>
                <w:color w:val="FF0000"/>
                <w:sz w:val="16"/>
                <w:szCs w:val="16"/>
                <w:lang w:val="es-US" w:eastAsia="es-US"/>
              </w:rPr>
            </w:pPr>
            <w:r w:rsidRPr="001844E1">
              <w:rPr>
                <w:rFonts w:asciiTheme="minorHAnsi" w:hAnsiTheme="minorHAnsi" w:cstheme="minorHAnsi"/>
                <w:bCs/>
                <w:sz w:val="16"/>
                <w:szCs w:val="16"/>
              </w:rPr>
              <w:t>-111,915.25</w:t>
            </w:r>
          </w:p>
        </w:tc>
        <w:tc>
          <w:tcPr>
            <w:tcW w:w="0" w:type="auto"/>
            <w:shd w:val="clear" w:color="auto" w:fill="auto"/>
            <w:noWrap/>
          </w:tcPr>
          <w:p w14:paraId="2440FF36" w14:textId="70C1CA9D" w:rsidR="009A13DF" w:rsidRPr="001844E1" w:rsidRDefault="00C263CE" w:rsidP="0043259C">
            <w:pPr>
              <w:spacing w:line="240" w:lineRule="auto"/>
              <w:jc w:val="right"/>
              <w:rPr>
                <w:rFonts w:asciiTheme="minorHAnsi" w:eastAsia="Times New Roman" w:hAnsiTheme="minorHAnsi" w:cstheme="minorHAnsi"/>
                <w:color w:val="FF0000"/>
                <w:sz w:val="16"/>
                <w:szCs w:val="16"/>
                <w:lang w:val="es-US" w:eastAsia="es-US"/>
              </w:rPr>
            </w:pPr>
            <w:r w:rsidRPr="001844E1">
              <w:rPr>
                <w:rFonts w:asciiTheme="minorHAnsi" w:hAnsiTheme="minorHAnsi" w:cstheme="minorHAnsi"/>
                <w:bCs/>
                <w:sz w:val="16"/>
                <w:szCs w:val="16"/>
              </w:rPr>
              <w:t>22,736,523.13</w:t>
            </w:r>
          </w:p>
        </w:tc>
      </w:tr>
      <w:tr w:rsidR="00E66057" w:rsidRPr="001844E1" w14:paraId="0E9033D1" w14:textId="77777777" w:rsidTr="0043259C">
        <w:trPr>
          <w:trHeight w:hRule="exact" w:val="407"/>
          <w:jc w:val="center"/>
        </w:trPr>
        <w:tc>
          <w:tcPr>
            <w:tcW w:w="0" w:type="auto"/>
            <w:shd w:val="clear" w:color="auto" w:fill="auto"/>
            <w:noWrap/>
          </w:tcPr>
          <w:p w14:paraId="73DF442B" w14:textId="77777777" w:rsidR="009A13DF" w:rsidRPr="001844E1" w:rsidRDefault="009A13DF" w:rsidP="0043259C">
            <w:pPr>
              <w:spacing w:line="240" w:lineRule="auto"/>
              <w:rPr>
                <w:rFonts w:asciiTheme="minorHAnsi" w:eastAsia="Times New Roman" w:hAnsiTheme="minorHAnsi" w:cstheme="minorHAnsi"/>
                <w:b/>
                <w:bCs/>
                <w:color w:val="000000"/>
                <w:sz w:val="16"/>
                <w:szCs w:val="16"/>
                <w:lang w:val="es-US" w:eastAsia="es-US"/>
              </w:rPr>
            </w:pPr>
            <w:r w:rsidRPr="001844E1">
              <w:rPr>
                <w:rFonts w:asciiTheme="minorHAnsi" w:eastAsia="Times New Roman" w:hAnsiTheme="minorHAnsi" w:cstheme="minorHAnsi"/>
                <w:b/>
                <w:bCs/>
                <w:color w:val="000000"/>
                <w:sz w:val="16"/>
                <w:szCs w:val="16"/>
                <w:lang w:val="es-US" w:eastAsia="es-US"/>
              </w:rPr>
              <w:t>TOTAL</w:t>
            </w:r>
          </w:p>
        </w:tc>
        <w:tc>
          <w:tcPr>
            <w:tcW w:w="0" w:type="auto"/>
            <w:shd w:val="clear" w:color="auto" w:fill="auto"/>
            <w:noWrap/>
          </w:tcPr>
          <w:p w14:paraId="57471A95" w14:textId="339BC4B4" w:rsidR="009A13DF" w:rsidRPr="001844E1" w:rsidRDefault="00C263CE" w:rsidP="0043259C">
            <w:pPr>
              <w:spacing w:line="240" w:lineRule="auto"/>
              <w:jc w:val="right"/>
              <w:rPr>
                <w:rFonts w:asciiTheme="minorHAnsi" w:eastAsia="Times New Roman" w:hAnsiTheme="minorHAnsi" w:cstheme="minorHAnsi"/>
                <w:b/>
                <w:bCs/>
                <w:color w:val="000000"/>
                <w:sz w:val="16"/>
                <w:szCs w:val="16"/>
                <w:lang w:val="es-US" w:eastAsia="es-US"/>
              </w:rPr>
            </w:pPr>
            <w:r w:rsidRPr="001844E1">
              <w:rPr>
                <w:rFonts w:asciiTheme="minorHAnsi" w:eastAsia="Times New Roman" w:hAnsiTheme="minorHAnsi" w:cstheme="minorHAnsi"/>
                <w:b/>
                <w:bCs/>
                <w:color w:val="000000"/>
                <w:sz w:val="16"/>
                <w:szCs w:val="16"/>
                <w:lang w:val="es-US" w:eastAsia="es-US"/>
              </w:rPr>
              <w:t>139,261,561.45</w:t>
            </w:r>
          </w:p>
        </w:tc>
        <w:tc>
          <w:tcPr>
            <w:tcW w:w="0" w:type="auto"/>
            <w:shd w:val="clear" w:color="auto" w:fill="auto"/>
            <w:noWrap/>
          </w:tcPr>
          <w:p w14:paraId="5DD3B4CC" w14:textId="19D0D95A" w:rsidR="009A13DF" w:rsidRPr="001844E1" w:rsidRDefault="00C263CE" w:rsidP="0043259C">
            <w:pPr>
              <w:spacing w:line="240" w:lineRule="auto"/>
              <w:jc w:val="right"/>
              <w:rPr>
                <w:rFonts w:asciiTheme="minorHAnsi" w:eastAsia="Times New Roman" w:hAnsiTheme="minorHAnsi" w:cstheme="minorHAnsi"/>
                <w:b/>
                <w:bCs/>
                <w:color w:val="000000"/>
                <w:sz w:val="16"/>
                <w:szCs w:val="16"/>
                <w:lang w:val="es-US" w:eastAsia="es-US"/>
              </w:rPr>
            </w:pPr>
            <w:r w:rsidRPr="001844E1">
              <w:rPr>
                <w:rFonts w:asciiTheme="minorHAnsi" w:eastAsia="Times New Roman" w:hAnsiTheme="minorHAnsi" w:cstheme="minorHAnsi"/>
                <w:b/>
                <w:bCs/>
                <w:color w:val="000000"/>
                <w:sz w:val="16"/>
                <w:szCs w:val="16"/>
                <w:lang w:val="es-US" w:eastAsia="es-US"/>
              </w:rPr>
              <w:t>-33,182,432.72</w:t>
            </w:r>
          </w:p>
        </w:tc>
        <w:tc>
          <w:tcPr>
            <w:tcW w:w="0" w:type="auto"/>
            <w:shd w:val="clear" w:color="auto" w:fill="auto"/>
            <w:noWrap/>
          </w:tcPr>
          <w:p w14:paraId="1DCBDAD1" w14:textId="4A7660AF" w:rsidR="009A13DF" w:rsidRPr="001844E1" w:rsidRDefault="00C263CE" w:rsidP="0043259C">
            <w:pPr>
              <w:spacing w:line="240" w:lineRule="auto"/>
              <w:jc w:val="right"/>
              <w:rPr>
                <w:rFonts w:asciiTheme="minorHAnsi" w:eastAsia="Times New Roman" w:hAnsiTheme="minorHAnsi" w:cstheme="minorHAnsi"/>
                <w:b/>
                <w:bCs/>
                <w:color w:val="000000"/>
                <w:sz w:val="16"/>
                <w:szCs w:val="16"/>
                <w:lang w:val="es-US" w:eastAsia="es-US"/>
              </w:rPr>
            </w:pPr>
            <w:r w:rsidRPr="001844E1">
              <w:rPr>
                <w:rFonts w:asciiTheme="minorHAnsi" w:eastAsia="Times New Roman" w:hAnsiTheme="minorHAnsi" w:cstheme="minorHAnsi"/>
                <w:b/>
                <w:bCs/>
                <w:color w:val="000000"/>
                <w:sz w:val="16"/>
                <w:szCs w:val="16"/>
                <w:lang w:val="es-US" w:eastAsia="es-US"/>
              </w:rPr>
              <w:t>106,079,128.73</w:t>
            </w:r>
          </w:p>
        </w:tc>
      </w:tr>
    </w:tbl>
    <w:p w14:paraId="70283C3C" w14:textId="77777777" w:rsidR="0032280C" w:rsidRDefault="0032280C" w:rsidP="0032280C">
      <w:pPr>
        <w:spacing w:before="240"/>
        <w:jc w:val="center"/>
        <w:rPr>
          <w:rFonts w:ascii="Arial" w:hAnsi="Arial" w:cs="Arial"/>
          <w:b/>
          <w:sz w:val="24"/>
          <w:lang w:val="es-ES_tradnl"/>
        </w:rPr>
      </w:pPr>
      <w:bookmarkStart w:id="6" w:name="_Hlk43221931"/>
      <w:r>
        <w:rPr>
          <w:rFonts w:ascii="Arial" w:hAnsi="Arial" w:cs="Arial"/>
          <w:b/>
          <w:sz w:val="24"/>
          <w:lang w:val="es-ES_tradnl"/>
        </w:rPr>
        <w:t>Reporte Auxiliar de cuenta de Resultado de Ejercicios Anteriores</w:t>
      </w:r>
    </w:p>
    <w:tbl>
      <w:tblPr>
        <w:tblW w:w="10065" w:type="dxa"/>
        <w:tblCellMar>
          <w:left w:w="70" w:type="dxa"/>
          <w:right w:w="70" w:type="dxa"/>
        </w:tblCellMar>
        <w:tblLook w:val="04A0" w:firstRow="1" w:lastRow="0" w:firstColumn="1" w:lastColumn="0" w:noHBand="0" w:noVBand="1"/>
      </w:tblPr>
      <w:tblGrid>
        <w:gridCol w:w="684"/>
        <w:gridCol w:w="913"/>
        <w:gridCol w:w="4215"/>
        <w:gridCol w:w="1158"/>
        <w:gridCol w:w="1110"/>
        <w:gridCol w:w="851"/>
        <w:gridCol w:w="1134"/>
      </w:tblGrid>
      <w:tr w:rsidR="009068AE" w:rsidRPr="00201E06" w14:paraId="17335BE1" w14:textId="77777777" w:rsidTr="006F7E8E">
        <w:trPr>
          <w:trHeight w:val="226"/>
        </w:trPr>
        <w:tc>
          <w:tcPr>
            <w:tcW w:w="684" w:type="dxa"/>
            <w:tcBorders>
              <w:top w:val="nil"/>
              <w:left w:val="nil"/>
              <w:bottom w:val="nil"/>
              <w:right w:val="nil"/>
            </w:tcBorders>
            <w:shd w:val="clear" w:color="auto" w:fill="auto"/>
            <w:noWrap/>
            <w:vAlign w:val="bottom"/>
            <w:hideMark/>
          </w:tcPr>
          <w:p w14:paraId="73F50600" w14:textId="77777777" w:rsidR="009068AE" w:rsidRPr="00201E06" w:rsidRDefault="009068AE" w:rsidP="006F7E8E">
            <w:pPr>
              <w:spacing w:after="0" w:line="240" w:lineRule="auto"/>
              <w:jc w:val="center"/>
              <w:rPr>
                <w:rFonts w:eastAsia="Times New Roman" w:cs="Calibri"/>
                <w:b/>
                <w:bCs/>
                <w:color w:val="000000"/>
                <w:sz w:val="16"/>
                <w:szCs w:val="16"/>
                <w:lang w:val="es-MX" w:eastAsia="es-MX"/>
              </w:rPr>
            </w:pPr>
          </w:p>
        </w:tc>
        <w:tc>
          <w:tcPr>
            <w:tcW w:w="913" w:type="dxa"/>
            <w:tcBorders>
              <w:top w:val="nil"/>
              <w:left w:val="nil"/>
              <w:bottom w:val="nil"/>
              <w:right w:val="nil"/>
            </w:tcBorders>
            <w:shd w:val="clear" w:color="auto" w:fill="auto"/>
            <w:noWrap/>
            <w:vAlign w:val="bottom"/>
            <w:hideMark/>
          </w:tcPr>
          <w:p w14:paraId="19F415C7" w14:textId="77777777" w:rsidR="009068AE" w:rsidRPr="00201E06" w:rsidRDefault="009068AE" w:rsidP="006F7E8E">
            <w:pPr>
              <w:spacing w:after="0" w:line="240" w:lineRule="auto"/>
              <w:jc w:val="center"/>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FECHA EVENTO</w:t>
            </w:r>
          </w:p>
        </w:tc>
        <w:tc>
          <w:tcPr>
            <w:tcW w:w="4215" w:type="dxa"/>
            <w:tcBorders>
              <w:top w:val="nil"/>
              <w:left w:val="nil"/>
              <w:bottom w:val="nil"/>
              <w:right w:val="nil"/>
            </w:tcBorders>
            <w:shd w:val="clear" w:color="auto" w:fill="auto"/>
            <w:noWrap/>
            <w:vAlign w:val="center"/>
            <w:hideMark/>
          </w:tcPr>
          <w:p w14:paraId="43F43CCC" w14:textId="77777777" w:rsidR="009068AE" w:rsidRPr="00201E06" w:rsidRDefault="009068AE" w:rsidP="006F7E8E">
            <w:pPr>
              <w:spacing w:after="0" w:line="240" w:lineRule="auto"/>
              <w:jc w:val="center"/>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NOMBRE DE LA CUENTA CONTABLE</w:t>
            </w:r>
          </w:p>
        </w:tc>
        <w:tc>
          <w:tcPr>
            <w:tcW w:w="1158" w:type="dxa"/>
            <w:tcBorders>
              <w:top w:val="nil"/>
              <w:left w:val="nil"/>
              <w:bottom w:val="nil"/>
              <w:right w:val="nil"/>
            </w:tcBorders>
            <w:shd w:val="clear" w:color="auto" w:fill="auto"/>
            <w:noWrap/>
            <w:vAlign w:val="center"/>
            <w:hideMark/>
          </w:tcPr>
          <w:p w14:paraId="0BCD3F38" w14:textId="77777777" w:rsidR="009068AE" w:rsidRPr="00201E06" w:rsidRDefault="009068AE" w:rsidP="006F7E8E">
            <w:pPr>
              <w:spacing w:after="0" w:line="240" w:lineRule="auto"/>
              <w:jc w:val="center"/>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SALDO INICIAL</w:t>
            </w:r>
          </w:p>
        </w:tc>
        <w:tc>
          <w:tcPr>
            <w:tcW w:w="1110" w:type="dxa"/>
            <w:tcBorders>
              <w:top w:val="nil"/>
              <w:left w:val="nil"/>
              <w:bottom w:val="nil"/>
              <w:right w:val="nil"/>
            </w:tcBorders>
            <w:shd w:val="clear" w:color="auto" w:fill="auto"/>
            <w:noWrap/>
            <w:vAlign w:val="center"/>
            <w:hideMark/>
          </w:tcPr>
          <w:p w14:paraId="5BFF0A67" w14:textId="77777777" w:rsidR="009068AE" w:rsidRPr="00201E06" w:rsidRDefault="009068AE" w:rsidP="006F7E8E">
            <w:pPr>
              <w:spacing w:after="0" w:line="240" w:lineRule="auto"/>
              <w:jc w:val="center"/>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CARGOS</w:t>
            </w:r>
          </w:p>
        </w:tc>
        <w:tc>
          <w:tcPr>
            <w:tcW w:w="851" w:type="dxa"/>
            <w:tcBorders>
              <w:top w:val="nil"/>
              <w:left w:val="nil"/>
              <w:bottom w:val="nil"/>
              <w:right w:val="nil"/>
            </w:tcBorders>
            <w:shd w:val="clear" w:color="auto" w:fill="auto"/>
            <w:noWrap/>
            <w:vAlign w:val="center"/>
            <w:hideMark/>
          </w:tcPr>
          <w:p w14:paraId="623F010F" w14:textId="77777777" w:rsidR="009068AE" w:rsidRPr="00201E06" w:rsidRDefault="009068AE" w:rsidP="006F7E8E">
            <w:pPr>
              <w:spacing w:after="0" w:line="240" w:lineRule="auto"/>
              <w:jc w:val="center"/>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ABONOS</w:t>
            </w:r>
          </w:p>
        </w:tc>
        <w:tc>
          <w:tcPr>
            <w:tcW w:w="1134" w:type="dxa"/>
            <w:tcBorders>
              <w:top w:val="nil"/>
              <w:left w:val="nil"/>
              <w:bottom w:val="nil"/>
              <w:right w:val="nil"/>
            </w:tcBorders>
            <w:shd w:val="clear" w:color="auto" w:fill="auto"/>
            <w:noWrap/>
            <w:vAlign w:val="bottom"/>
            <w:hideMark/>
          </w:tcPr>
          <w:p w14:paraId="26188F04" w14:textId="77777777" w:rsidR="009068AE" w:rsidRPr="00201E06" w:rsidRDefault="009068AE" w:rsidP="006F7E8E">
            <w:pPr>
              <w:spacing w:after="0" w:line="240" w:lineRule="auto"/>
              <w:jc w:val="center"/>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SALDO ACTUAL</w:t>
            </w:r>
          </w:p>
        </w:tc>
      </w:tr>
      <w:tr w:rsidR="009068AE" w:rsidRPr="00201E06" w14:paraId="4E4F9BB2" w14:textId="77777777" w:rsidTr="006F7E8E">
        <w:trPr>
          <w:trHeight w:val="226"/>
        </w:trPr>
        <w:tc>
          <w:tcPr>
            <w:tcW w:w="684" w:type="dxa"/>
            <w:tcBorders>
              <w:top w:val="nil"/>
              <w:left w:val="nil"/>
              <w:bottom w:val="nil"/>
              <w:right w:val="nil"/>
            </w:tcBorders>
            <w:shd w:val="clear" w:color="auto" w:fill="auto"/>
            <w:noWrap/>
            <w:vAlign w:val="bottom"/>
            <w:hideMark/>
          </w:tcPr>
          <w:p w14:paraId="28588EE5" w14:textId="77777777" w:rsidR="009068AE" w:rsidRPr="00201E06" w:rsidRDefault="009068AE" w:rsidP="006F7E8E">
            <w:pPr>
              <w:spacing w:after="0" w:line="240" w:lineRule="auto"/>
              <w:jc w:val="center"/>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EVENTO</w:t>
            </w:r>
          </w:p>
        </w:tc>
        <w:tc>
          <w:tcPr>
            <w:tcW w:w="913" w:type="dxa"/>
            <w:tcBorders>
              <w:top w:val="nil"/>
              <w:left w:val="nil"/>
              <w:bottom w:val="nil"/>
              <w:right w:val="nil"/>
            </w:tcBorders>
            <w:shd w:val="clear" w:color="auto" w:fill="auto"/>
            <w:noWrap/>
            <w:vAlign w:val="bottom"/>
            <w:hideMark/>
          </w:tcPr>
          <w:p w14:paraId="686EBDF5" w14:textId="77777777" w:rsidR="009068AE" w:rsidRPr="00201E06" w:rsidRDefault="009068AE" w:rsidP="006F7E8E">
            <w:pPr>
              <w:spacing w:after="0" w:line="240" w:lineRule="auto"/>
              <w:jc w:val="center"/>
              <w:rPr>
                <w:rFonts w:eastAsia="Times New Roman" w:cs="Calibri"/>
                <w:b/>
                <w:bCs/>
                <w:color w:val="000000"/>
                <w:sz w:val="16"/>
                <w:szCs w:val="16"/>
                <w:lang w:val="es-MX" w:eastAsia="es-MX"/>
              </w:rPr>
            </w:pPr>
          </w:p>
        </w:tc>
        <w:tc>
          <w:tcPr>
            <w:tcW w:w="4215" w:type="dxa"/>
            <w:tcBorders>
              <w:top w:val="nil"/>
              <w:left w:val="nil"/>
              <w:bottom w:val="nil"/>
              <w:right w:val="nil"/>
            </w:tcBorders>
            <w:shd w:val="clear" w:color="auto" w:fill="auto"/>
            <w:noWrap/>
            <w:vAlign w:val="bottom"/>
            <w:hideMark/>
          </w:tcPr>
          <w:p w14:paraId="7B7A46E1" w14:textId="77777777" w:rsidR="009068AE" w:rsidRPr="00201E06" w:rsidRDefault="009068AE" w:rsidP="006F7E8E">
            <w:pPr>
              <w:spacing w:after="0" w:line="240" w:lineRule="auto"/>
              <w:jc w:val="center"/>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CONCEPTO DEL EVENTO</w:t>
            </w:r>
          </w:p>
        </w:tc>
        <w:tc>
          <w:tcPr>
            <w:tcW w:w="1158" w:type="dxa"/>
            <w:tcBorders>
              <w:top w:val="nil"/>
              <w:left w:val="nil"/>
              <w:bottom w:val="nil"/>
              <w:right w:val="nil"/>
            </w:tcBorders>
            <w:shd w:val="clear" w:color="auto" w:fill="auto"/>
            <w:noWrap/>
            <w:vAlign w:val="bottom"/>
            <w:hideMark/>
          </w:tcPr>
          <w:p w14:paraId="1CFE0EA4" w14:textId="77777777" w:rsidR="009068AE" w:rsidRPr="00201E06" w:rsidRDefault="009068AE" w:rsidP="006F7E8E">
            <w:pPr>
              <w:spacing w:after="0" w:line="240" w:lineRule="auto"/>
              <w:jc w:val="center"/>
              <w:rPr>
                <w:rFonts w:eastAsia="Times New Roman" w:cs="Calibri"/>
                <w:b/>
                <w:bCs/>
                <w:color w:val="000000"/>
                <w:sz w:val="16"/>
                <w:szCs w:val="16"/>
                <w:lang w:val="es-MX" w:eastAsia="es-MX"/>
              </w:rPr>
            </w:pPr>
          </w:p>
        </w:tc>
        <w:tc>
          <w:tcPr>
            <w:tcW w:w="1110" w:type="dxa"/>
            <w:tcBorders>
              <w:top w:val="nil"/>
              <w:left w:val="nil"/>
              <w:bottom w:val="nil"/>
              <w:right w:val="nil"/>
            </w:tcBorders>
            <w:shd w:val="clear" w:color="auto" w:fill="auto"/>
            <w:noWrap/>
            <w:vAlign w:val="bottom"/>
            <w:hideMark/>
          </w:tcPr>
          <w:p w14:paraId="59846871" w14:textId="77777777" w:rsidR="009068AE" w:rsidRPr="00201E06" w:rsidRDefault="009068AE" w:rsidP="006F7E8E">
            <w:pPr>
              <w:spacing w:after="0" w:line="240" w:lineRule="auto"/>
              <w:jc w:val="center"/>
              <w:rPr>
                <w:rFonts w:ascii="Times New Roman" w:eastAsia="Times New Roman" w:hAnsi="Times New Roman"/>
                <w:sz w:val="20"/>
                <w:szCs w:val="20"/>
                <w:lang w:val="es-MX" w:eastAsia="es-MX"/>
              </w:rPr>
            </w:pPr>
          </w:p>
        </w:tc>
        <w:tc>
          <w:tcPr>
            <w:tcW w:w="851" w:type="dxa"/>
            <w:tcBorders>
              <w:top w:val="nil"/>
              <w:left w:val="nil"/>
              <w:bottom w:val="nil"/>
              <w:right w:val="nil"/>
            </w:tcBorders>
            <w:shd w:val="clear" w:color="auto" w:fill="auto"/>
            <w:noWrap/>
            <w:vAlign w:val="bottom"/>
            <w:hideMark/>
          </w:tcPr>
          <w:p w14:paraId="47A7A01A" w14:textId="77777777" w:rsidR="009068AE" w:rsidRPr="00201E06" w:rsidRDefault="009068AE" w:rsidP="006F7E8E">
            <w:pPr>
              <w:spacing w:after="0" w:line="240" w:lineRule="auto"/>
              <w:jc w:val="center"/>
              <w:rPr>
                <w:rFonts w:ascii="Times New Roman" w:eastAsia="Times New Roman" w:hAnsi="Times New Roman"/>
                <w:sz w:val="20"/>
                <w:szCs w:val="20"/>
                <w:lang w:val="es-MX" w:eastAsia="es-MX"/>
              </w:rPr>
            </w:pPr>
          </w:p>
        </w:tc>
        <w:tc>
          <w:tcPr>
            <w:tcW w:w="1134" w:type="dxa"/>
            <w:tcBorders>
              <w:top w:val="nil"/>
              <w:left w:val="nil"/>
              <w:bottom w:val="nil"/>
              <w:right w:val="nil"/>
            </w:tcBorders>
            <w:shd w:val="clear" w:color="auto" w:fill="auto"/>
            <w:noWrap/>
            <w:vAlign w:val="bottom"/>
            <w:hideMark/>
          </w:tcPr>
          <w:p w14:paraId="04B5D240" w14:textId="77777777" w:rsidR="009068AE" w:rsidRPr="00201E06" w:rsidRDefault="009068AE" w:rsidP="006F7E8E">
            <w:pPr>
              <w:spacing w:after="0" w:line="240" w:lineRule="auto"/>
              <w:jc w:val="center"/>
              <w:rPr>
                <w:rFonts w:ascii="Times New Roman" w:eastAsia="Times New Roman" w:hAnsi="Times New Roman"/>
                <w:sz w:val="20"/>
                <w:szCs w:val="20"/>
                <w:lang w:val="es-MX" w:eastAsia="es-MX"/>
              </w:rPr>
            </w:pPr>
          </w:p>
        </w:tc>
      </w:tr>
      <w:tr w:rsidR="009068AE" w:rsidRPr="00201E06" w14:paraId="68037857" w14:textId="77777777" w:rsidTr="006F7E8E">
        <w:trPr>
          <w:trHeight w:val="226"/>
        </w:trPr>
        <w:tc>
          <w:tcPr>
            <w:tcW w:w="684" w:type="dxa"/>
            <w:tcBorders>
              <w:top w:val="nil"/>
              <w:left w:val="nil"/>
              <w:bottom w:val="nil"/>
              <w:right w:val="nil"/>
            </w:tcBorders>
            <w:shd w:val="clear" w:color="auto" w:fill="auto"/>
            <w:noWrap/>
            <w:vAlign w:val="bottom"/>
            <w:hideMark/>
          </w:tcPr>
          <w:p w14:paraId="5F14C937"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3</w:t>
            </w:r>
          </w:p>
        </w:tc>
        <w:tc>
          <w:tcPr>
            <w:tcW w:w="913" w:type="dxa"/>
            <w:tcBorders>
              <w:top w:val="nil"/>
              <w:left w:val="nil"/>
              <w:bottom w:val="nil"/>
              <w:right w:val="nil"/>
            </w:tcBorders>
            <w:shd w:val="clear" w:color="auto" w:fill="auto"/>
            <w:noWrap/>
            <w:vAlign w:val="bottom"/>
            <w:hideMark/>
          </w:tcPr>
          <w:p w14:paraId="3B781CBF" w14:textId="77777777" w:rsidR="009068AE" w:rsidRPr="00201E06" w:rsidRDefault="009068AE" w:rsidP="006F7E8E">
            <w:pPr>
              <w:spacing w:after="0" w:line="240" w:lineRule="auto"/>
              <w:rPr>
                <w:rFonts w:eastAsia="Times New Roman" w:cs="Calibri"/>
                <w:b/>
                <w:bCs/>
                <w:color w:val="000000"/>
                <w:sz w:val="16"/>
                <w:szCs w:val="16"/>
                <w:lang w:val="es-MX" w:eastAsia="es-MX"/>
              </w:rPr>
            </w:pPr>
          </w:p>
        </w:tc>
        <w:tc>
          <w:tcPr>
            <w:tcW w:w="4215" w:type="dxa"/>
            <w:tcBorders>
              <w:top w:val="nil"/>
              <w:left w:val="nil"/>
              <w:bottom w:val="nil"/>
              <w:right w:val="nil"/>
            </w:tcBorders>
            <w:shd w:val="clear" w:color="auto" w:fill="auto"/>
            <w:noWrap/>
            <w:vAlign w:val="bottom"/>
            <w:hideMark/>
          </w:tcPr>
          <w:p w14:paraId="09F39618"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HACIENDA PUBLICA/PATRIMONIO GENERADO</w:t>
            </w:r>
          </w:p>
        </w:tc>
        <w:tc>
          <w:tcPr>
            <w:tcW w:w="1158" w:type="dxa"/>
            <w:tcBorders>
              <w:top w:val="nil"/>
              <w:left w:val="nil"/>
              <w:bottom w:val="nil"/>
              <w:right w:val="nil"/>
            </w:tcBorders>
            <w:shd w:val="clear" w:color="auto" w:fill="auto"/>
            <w:noWrap/>
            <w:vAlign w:val="bottom"/>
            <w:hideMark/>
          </w:tcPr>
          <w:p w14:paraId="60D1CDDD"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139,261,561.45</w:t>
            </w:r>
          </w:p>
        </w:tc>
        <w:tc>
          <w:tcPr>
            <w:tcW w:w="1110" w:type="dxa"/>
            <w:tcBorders>
              <w:top w:val="nil"/>
              <w:left w:val="nil"/>
              <w:bottom w:val="nil"/>
              <w:right w:val="nil"/>
            </w:tcBorders>
            <w:shd w:val="clear" w:color="auto" w:fill="auto"/>
            <w:noWrap/>
            <w:vAlign w:val="bottom"/>
            <w:hideMark/>
          </w:tcPr>
          <w:p w14:paraId="6BD38B7F"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81,773,846.94</w:t>
            </w:r>
          </w:p>
        </w:tc>
        <w:tc>
          <w:tcPr>
            <w:tcW w:w="851" w:type="dxa"/>
            <w:tcBorders>
              <w:top w:val="nil"/>
              <w:left w:val="nil"/>
              <w:bottom w:val="nil"/>
              <w:right w:val="nil"/>
            </w:tcBorders>
            <w:shd w:val="clear" w:color="auto" w:fill="auto"/>
            <w:noWrap/>
            <w:vAlign w:val="bottom"/>
            <w:hideMark/>
          </w:tcPr>
          <w:p w14:paraId="2D9B7CC7"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410E98AA"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57,487,714.51</w:t>
            </w:r>
          </w:p>
        </w:tc>
      </w:tr>
      <w:tr w:rsidR="009068AE" w:rsidRPr="00201E06" w14:paraId="6FFCF59A" w14:textId="77777777" w:rsidTr="006F7E8E">
        <w:trPr>
          <w:trHeight w:val="226"/>
        </w:trPr>
        <w:tc>
          <w:tcPr>
            <w:tcW w:w="684" w:type="dxa"/>
            <w:tcBorders>
              <w:top w:val="nil"/>
              <w:left w:val="nil"/>
              <w:bottom w:val="nil"/>
              <w:right w:val="nil"/>
            </w:tcBorders>
            <w:shd w:val="clear" w:color="auto" w:fill="auto"/>
            <w:noWrap/>
            <w:vAlign w:val="bottom"/>
            <w:hideMark/>
          </w:tcPr>
          <w:p w14:paraId="682C7F7D"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32</w:t>
            </w:r>
          </w:p>
        </w:tc>
        <w:tc>
          <w:tcPr>
            <w:tcW w:w="913" w:type="dxa"/>
            <w:tcBorders>
              <w:top w:val="nil"/>
              <w:left w:val="nil"/>
              <w:bottom w:val="nil"/>
              <w:right w:val="nil"/>
            </w:tcBorders>
            <w:shd w:val="clear" w:color="auto" w:fill="auto"/>
            <w:noWrap/>
            <w:vAlign w:val="bottom"/>
            <w:hideMark/>
          </w:tcPr>
          <w:p w14:paraId="0E23CF1B" w14:textId="77777777" w:rsidR="009068AE" w:rsidRPr="00201E06" w:rsidRDefault="009068AE" w:rsidP="006F7E8E">
            <w:pPr>
              <w:spacing w:after="0" w:line="240" w:lineRule="auto"/>
              <w:rPr>
                <w:rFonts w:eastAsia="Times New Roman" w:cs="Calibri"/>
                <w:b/>
                <w:bCs/>
                <w:color w:val="000000"/>
                <w:sz w:val="16"/>
                <w:szCs w:val="16"/>
                <w:lang w:val="es-MX" w:eastAsia="es-MX"/>
              </w:rPr>
            </w:pPr>
          </w:p>
        </w:tc>
        <w:tc>
          <w:tcPr>
            <w:tcW w:w="4215" w:type="dxa"/>
            <w:tcBorders>
              <w:top w:val="nil"/>
              <w:left w:val="nil"/>
              <w:bottom w:val="nil"/>
              <w:right w:val="nil"/>
            </w:tcBorders>
            <w:shd w:val="clear" w:color="auto" w:fill="auto"/>
            <w:noWrap/>
            <w:vAlign w:val="bottom"/>
            <w:hideMark/>
          </w:tcPr>
          <w:p w14:paraId="0ECCF97B"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HACIENDA PÚBLICA/PATRIMONIO GENERADO</w:t>
            </w:r>
          </w:p>
        </w:tc>
        <w:tc>
          <w:tcPr>
            <w:tcW w:w="1158" w:type="dxa"/>
            <w:tcBorders>
              <w:top w:val="nil"/>
              <w:left w:val="nil"/>
              <w:bottom w:val="nil"/>
              <w:right w:val="nil"/>
            </w:tcBorders>
            <w:shd w:val="clear" w:color="auto" w:fill="auto"/>
            <w:noWrap/>
            <w:vAlign w:val="bottom"/>
            <w:hideMark/>
          </w:tcPr>
          <w:p w14:paraId="688B9FC6"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139,261,561.45</w:t>
            </w:r>
          </w:p>
        </w:tc>
        <w:tc>
          <w:tcPr>
            <w:tcW w:w="1110" w:type="dxa"/>
            <w:tcBorders>
              <w:top w:val="nil"/>
              <w:left w:val="nil"/>
              <w:bottom w:val="nil"/>
              <w:right w:val="nil"/>
            </w:tcBorders>
            <w:shd w:val="clear" w:color="auto" w:fill="auto"/>
            <w:noWrap/>
            <w:vAlign w:val="bottom"/>
            <w:hideMark/>
          </w:tcPr>
          <w:p w14:paraId="4F7D62B1"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81,773,846.94</w:t>
            </w:r>
          </w:p>
        </w:tc>
        <w:tc>
          <w:tcPr>
            <w:tcW w:w="851" w:type="dxa"/>
            <w:tcBorders>
              <w:top w:val="nil"/>
              <w:left w:val="nil"/>
              <w:bottom w:val="nil"/>
              <w:right w:val="nil"/>
            </w:tcBorders>
            <w:shd w:val="clear" w:color="auto" w:fill="auto"/>
            <w:noWrap/>
            <w:vAlign w:val="bottom"/>
            <w:hideMark/>
          </w:tcPr>
          <w:p w14:paraId="1840127F"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6D123EB7"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57,487,714.51</w:t>
            </w:r>
          </w:p>
        </w:tc>
      </w:tr>
      <w:tr w:rsidR="009068AE" w:rsidRPr="00201E06" w14:paraId="2015289A" w14:textId="77777777" w:rsidTr="006F7E8E">
        <w:trPr>
          <w:trHeight w:val="226"/>
        </w:trPr>
        <w:tc>
          <w:tcPr>
            <w:tcW w:w="684" w:type="dxa"/>
            <w:tcBorders>
              <w:top w:val="nil"/>
              <w:left w:val="nil"/>
              <w:bottom w:val="nil"/>
              <w:right w:val="nil"/>
            </w:tcBorders>
            <w:shd w:val="clear" w:color="auto" w:fill="auto"/>
            <w:noWrap/>
            <w:vAlign w:val="bottom"/>
            <w:hideMark/>
          </w:tcPr>
          <w:p w14:paraId="5667105A"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322</w:t>
            </w:r>
          </w:p>
        </w:tc>
        <w:tc>
          <w:tcPr>
            <w:tcW w:w="913" w:type="dxa"/>
            <w:tcBorders>
              <w:top w:val="nil"/>
              <w:left w:val="nil"/>
              <w:bottom w:val="nil"/>
              <w:right w:val="nil"/>
            </w:tcBorders>
            <w:shd w:val="clear" w:color="auto" w:fill="auto"/>
            <w:noWrap/>
            <w:vAlign w:val="bottom"/>
            <w:hideMark/>
          </w:tcPr>
          <w:p w14:paraId="4AEB2CD4" w14:textId="77777777" w:rsidR="009068AE" w:rsidRPr="00201E06" w:rsidRDefault="009068AE" w:rsidP="006F7E8E">
            <w:pPr>
              <w:spacing w:after="0" w:line="240" w:lineRule="auto"/>
              <w:rPr>
                <w:rFonts w:eastAsia="Times New Roman" w:cs="Calibri"/>
                <w:b/>
                <w:bCs/>
                <w:color w:val="000000"/>
                <w:sz w:val="16"/>
                <w:szCs w:val="16"/>
                <w:lang w:val="es-MX" w:eastAsia="es-MX"/>
              </w:rPr>
            </w:pPr>
          </w:p>
        </w:tc>
        <w:tc>
          <w:tcPr>
            <w:tcW w:w="4215" w:type="dxa"/>
            <w:tcBorders>
              <w:top w:val="nil"/>
              <w:left w:val="nil"/>
              <w:bottom w:val="nil"/>
              <w:right w:val="nil"/>
            </w:tcBorders>
            <w:shd w:val="clear" w:color="auto" w:fill="auto"/>
            <w:noWrap/>
            <w:vAlign w:val="bottom"/>
            <w:hideMark/>
          </w:tcPr>
          <w:p w14:paraId="3B239C94"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RESULTADO DE EJERCICIOS ANTERIORES</w:t>
            </w:r>
          </w:p>
        </w:tc>
        <w:tc>
          <w:tcPr>
            <w:tcW w:w="1158" w:type="dxa"/>
            <w:tcBorders>
              <w:top w:val="nil"/>
              <w:left w:val="nil"/>
              <w:bottom w:val="nil"/>
              <w:right w:val="nil"/>
            </w:tcBorders>
            <w:shd w:val="clear" w:color="auto" w:fill="auto"/>
            <w:noWrap/>
            <w:vAlign w:val="bottom"/>
            <w:hideMark/>
          </w:tcPr>
          <w:p w14:paraId="603AB241"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161,886,169.33</w:t>
            </w:r>
          </w:p>
        </w:tc>
        <w:tc>
          <w:tcPr>
            <w:tcW w:w="1110" w:type="dxa"/>
            <w:tcBorders>
              <w:top w:val="nil"/>
              <w:left w:val="nil"/>
              <w:bottom w:val="nil"/>
              <w:right w:val="nil"/>
            </w:tcBorders>
            <w:shd w:val="clear" w:color="auto" w:fill="auto"/>
            <w:noWrap/>
            <w:vAlign w:val="bottom"/>
            <w:hideMark/>
          </w:tcPr>
          <w:p w14:paraId="46D5554F"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81,661,931.69</w:t>
            </w:r>
          </w:p>
        </w:tc>
        <w:tc>
          <w:tcPr>
            <w:tcW w:w="851" w:type="dxa"/>
            <w:tcBorders>
              <w:top w:val="nil"/>
              <w:left w:val="nil"/>
              <w:bottom w:val="nil"/>
              <w:right w:val="nil"/>
            </w:tcBorders>
            <w:shd w:val="clear" w:color="auto" w:fill="auto"/>
            <w:noWrap/>
            <w:vAlign w:val="bottom"/>
            <w:hideMark/>
          </w:tcPr>
          <w:p w14:paraId="01368E8C"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50731FB"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80,224,237.64</w:t>
            </w:r>
          </w:p>
        </w:tc>
      </w:tr>
      <w:tr w:rsidR="009068AE" w:rsidRPr="00201E06" w14:paraId="7E2E6357" w14:textId="77777777" w:rsidTr="006F7E8E">
        <w:trPr>
          <w:trHeight w:val="226"/>
        </w:trPr>
        <w:tc>
          <w:tcPr>
            <w:tcW w:w="684" w:type="dxa"/>
            <w:tcBorders>
              <w:top w:val="nil"/>
              <w:left w:val="nil"/>
              <w:bottom w:val="nil"/>
              <w:right w:val="nil"/>
            </w:tcBorders>
            <w:shd w:val="clear" w:color="auto" w:fill="auto"/>
            <w:noWrap/>
            <w:vAlign w:val="bottom"/>
            <w:hideMark/>
          </w:tcPr>
          <w:p w14:paraId="66C366AF"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3221</w:t>
            </w:r>
          </w:p>
        </w:tc>
        <w:tc>
          <w:tcPr>
            <w:tcW w:w="913" w:type="dxa"/>
            <w:tcBorders>
              <w:top w:val="nil"/>
              <w:left w:val="nil"/>
              <w:bottom w:val="nil"/>
              <w:right w:val="nil"/>
            </w:tcBorders>
            <w:shd w:val="clear" w:color="auto" w:fill="auto"/>
            <w:noWrap/>
            <w:vAlign w:val="bottom"/>
            <w:hideMark/>
          </w:tcPr>
          <w:p w14:paraId="71473BBF" w14:textId="77777777" w:rsidR="009068AE" w:rsidRPr="00201E06" w:rsidRDefault="009068AE" w:rsidP="006F7E8E">
            <w:pPr>
              <w:spacing w:after="0" w:line="240" w:lineRule="auto"/>
              <w:rPr>
                <w:rFonts w:eastAsia="Times New Roman" w:cs="Calibri"/>
                <w:b/>
                <w:bCs/>
                <w:color w:val="000000"/>
                <w:sz w:val="16"/>
                <w:szCs w:val="16"/>
                <w:lang w:val="es-MX" w:eastAsia="es-MX"/>
              </w:rPr>
            </w:pPr>
          </w:p>
        </w:tc>
        <w:tc>
          <w:tcPr>
            <w:tcW w:w="4215" w:type="dxa"/>
            <w:tcBorders>
              <w:top w:val="nil"/>
              <w:left w:val="nil"/>
              <w:bottom w:val="nil"/>
              <w:right w:val="nil"/>
            </w:tcBorders>
            <w:shd w:val="clear" w:color="auto" w:fill="auto"/>
            <w:noWrap/>
            <w:vAlign w:val="bottom"/>
            <w:hideMark/>
          </w:tcPr>
          <w:p w14:paraId="54CC13C2"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RESULTADO DE EJERCICIOS ANTERIORES.</w:t>
            </w:r>
          </w:p>
        </w:tc>
        <w:tc>
          <w:tcPr>
            <w:tcW w:w="1158" w:type="dxa"/>
            <w:tcBorders>
              <w:top w:val="nil"/>
              <w:left w:val="nil"/>
              <w:bottom w:val="nil"/>
              <w:right w:val="nil"/>
            </w:tcBorders>
            <w:shd w:val="clear" w:color="auto" w:fill="auto"/>
            <w:noWrap/>
            <w:vAlign w:val="bottom"/>
            <w:hideMark/>
          </w:tcPr>
          <w:p w14:paraId="341EDF9B"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161,886,169.33</w:t>
            </w:r>
          </w:p>
        </w:tc>
        <w:tc>
          <w:tcPr>
            <w:tcW w:w="1110" w:type="dxa"/>
            <w:tcBorders>
              <w:top w:val="nil"/>
              <w:left w:val="nil"/>
              <w:bottom w:val="nil"/>
              <w:right w:val="nil"/>
            </w:tcBorders>
            <w:shd w:val="clear" w:color="auto" w:fill="auto"/>
            <w:noWrap/>
            <w:vAlign w:val="bottom"/>
            <w:hideMark/>
          </w:tcPr>
          <w:p w14:paraId="1F7506E4"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81,661,931.69</w:t>
            </w:r>
          </w:p>
        </w:tc>
        <w:tc>
          <w:tcPr>
            <w:tcW w:w="851" w:type="dxa"/>
            <w:tcBorders>
              <w:top w:val="nil"/>
              <w:left w:val="nil"/>
              <w:bottom w:val="nil"/>
              <w:right w:val="nil"/>
            </w:tcBorders>
            <w:shd w:val="clear" w:color="auto" w:fill="auto"/>
            <w:noWrap/>
            <w:vAlign w:val="bottom"/>
            <w:hideMark/>
          </w:tcPr>
          <w:p w14:paraId="67961A8A"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04850571"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80,224,237.64</w:t>
            </w:r>
          </w:p>
        </w:tc>
      </w:tr>
      <w:tr w:rsidR="009068AE" w:rsidRPr="00201E06" w14:paraId="4F4072D3" w14:textId="77777777" w:rsidTr="006F7E8E">
        <w:trPr>
          <w:trHeight w:val="226"/>
        </w:trPr>
        <w:tc>
          <w:tcPr>
            <w:tcW w:w="684" w:type="dxa"/>
            <w:tcBorders>
              <w:top w:val="nil"/>
              <w:left w:val="nil"/>
              <w:bottom w:val="nil"/>
              <w:right w:val="nil"/>
            </w:tcBorders>
            <w:shd w:val="clear" w:color="auto" w:fill="auto"/>
            <w:noWrap/>
            <w:vAlign w:val="bottom"/>
            <w:hideMark/>
          </w:tcPr>
          <w:p w14:paraId="54A5EFA6"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3221-001</w:t>
            </w:r>
          </w:p>
        </w:tc>
        <w:tc>
          <w:tcPr>
            <w:tcW w:w="913" w:type="dxa"/>
            <w:tcBorders>
              <w:top w:val="nil"/>
              <w:left w:val="nil"/>
              <w:bottom w:val="nil"/>
              <w:right w:val="nil"/>
            </w:tcBorders>
            <w:shd w:val="clear" w:color="auto" w:fill="auto"/>
            <w:noWrap/>
            <w:vAlign w:val="bottom"/>
            <w:hideMark/>
          </w:tcPr>
          <w:p w14:paraId="7CE794A2" w14:textId="77777777" w:rsidR="009068AE" w:rsidRPr="00201E06" w:rsidRDefault="009068AE" w:rsidP="006F7E8E">
            <w:pPr>
              <w:spacing w:after="0" w:line="240" w:lineRule="auto"/>
              <w:rPr>
                <w:rFonts w:eastAsia="Times New Roman" w:cs="Calibri"/>
                <w:b/>
                <w:bCs/>
                <w:color w:val="000000"/>
                <w:sz w:val="16"/>
                <w:szCs w:val="16"/>
                <w:lang w:val="es-MX" w:eastAsia="es-MX"/>
              </w:rPr>
            </w:pPr>
          </w:p>
        </w:tc>
        <w:tc>
          <w:tcPr>
            <w:tcW w:w="4215" w:type="dxa"/>
            <w:tcBorders>
              <w:top w:val="nil"/>
              <w:left w:val="nil"/>
              <w:bottom w:val="nil"/>
              <w:right w:val="nil"/>
            </w:tcBorders>
            <w:shd w:val="clear" w:color="auto" w:fill="auto"/>
            <w:noWrap/>
            <w:vAlign w:val="bottom"/>
            <w:hideMark/>
          </w:tcPr>
          <w:p w14:paraId="5B3E092E"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RESULTADO DE EJERCICIOS ANTERIORES A 2022</w:t>
            </w:r>
          </w:p>
        </w:tc>
        <w:tc>
          <w:tcPr>
            <w:tcW w:w="1158" w:type="dxa"/>
            <w:tcBorders>
              <w:top w:val="nil"/>
              <w:left w:val="nil"/>
              <w:bottom w:val="nil"/>
              <w:right w:val="nil"/>
            </w:tcBorders>
            <w:shd w:val="clear" w:color="auto" w:fill="auto"/>
            <w:noWrap/>
            <w:vAlign w:val="bottom"/>
            <w:hideMark/>
          </w:tcPr>
          <w:p w14:paraId="75F30D23"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128,552,068.88</w:t>
            </w:r>
          </w:p>
        </w:tc>
        <w:tc>
          <w:tcPr>
            <w:tcW w:w="1110" w:type="dxa"/>
            <w:tcBorders>
              <w:top w:val="nil"/>
              <w:left w:val="nil"/>
              <w:bottom w:val="nil"/>
              <w:right w:val="nil"/>
            </w:tcBorders>
            <w:shd w:val="clear" w:color="auto" w:fill="auto"/>
            <w:noWrap/>
            <w:vAlign w:val="bottom"/>
            <w:hideMark/>
          </w:tcPr>
          <w:p w14:paraId="084BF958"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68,701,466.00</w:t>
            </w:r>
          </w:p>
        </w:tc>
        <w:tc>
          <w:tcPr>
            <w:tcW w:w="851" w:type="dxa"/>
            <w:tcBorders>
              <w:top w:val="nil"/>
              <w:left w:val="nil"/>
              <w:bottom w:val="nil"/>
              <w:right w:val="nil"/>
            </w:tcBorders>
            <w:shd w:val="clear" w:color="auto" w:fill="auto"/>
            <w:noWrap/>
            <w:vAlign w:val="bottom"/>
            <w:hideMark/>
          </w:tcPr>
          <w:p w14:paraId="65A961BC"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E174F0D"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59,850,602.88</w:t>
            </w:r>
          </w:p>
        </w:tc>
      </w:tr>
      <w:tr w:rsidR="009068AE" w:rsidRPr="00201E06" w14:paraId="1EEF4ED6" w14:textId="77777777" w:rsidTr="006F7E8E">
        <w:trPr>
          <w:trHeight w:val="226"/>
        </w:trPr>
        <w:tc>
          <w:tcPr>
            <w:tcW w:w="684" w:type="dxa"/>
            <w:tcBorders>
              <w:top w:val="nil"/>
              <w:left w:val="nil"/>
              <w:bottom w:val="nil"/>
              <w:right w:val="nil"/>
            </w:tcBorders>
            <w:shd w:val="clear" w:color="auto" w:fill="auto"/>
            <w:noWrap/>
            <w:vAlign w:val="bottom"/>
            <w:hideMark/>
          </w:tcPr>
          <w:p w14:paraId="7681DEF7"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w:t>
            </w:r>
          </w:p>
        </w:tc>
        <w:tc>
          <w:tcPr>
            <w:tcW w:w="913" w:type="dxa"/>
            <w:tcBorders>
              <w:top w:val="nil"/>
              <w:left w:val="nil"/>
              <w:bottom w:val="nil"/>
              <w:right w:val="nil"/>
            </w:tcBorders>
            <w:shd w:val="clear" w:color="auto" w:fill="auto"/>
            <w:noWrap/>
            <w:vAlign w:val="bottom"/>
            <w:hideMark/>
          </w:tcPr>
          <w:p w14:paraId="6F53B385"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01/01/2023</w:t>
            </w:r>
          </w:p>
        </w:tc>
        <w:tc>
          <w:tcPr>
            <w:tcW w:w="4215" w:type="dxa"/>
            <w:tcBorders>
              <w:top w:val="nil"/>
              <w:left w:val="nil"/>
              <w:bottom w:val="nil"/>
              <w:right w:val="nil"/>
            </w:tcBorders>
            <w:shd w:val="clear" w:color="auto" w:fill="auto"/>
            <w:noWrap/>
            <w:vAlign w:val="bottom"/>
            <w:hideMark/>
          </w:tcPr>
          <w:p w14:paraId="791AF704"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POLIZA DE APERTURA DEL EJERCICIO 2023</w:t>
            </w:r>
          </w:p>
        </w:tc>
        <w:tc>
          <w:tcPr>
            <w:tcW w:w="1158" w:type="dxa"/>
            <w:tcBorders>
              <w:top w:val="nil"/>
              <w:left w:val="nil"/>
              <w:bottom w:val="nil"/>
              <w:right w:val="nil"/>
            </w:tcBorders>
            <w:shd w:val="clear" w:color="auto" w:fill="auto"/>
            <w:noWrap/>
            <w:vAlign w:val="bottom"/>
            <w:hideMark/>
          </w:tcPr>
          <w:p w14:paraId="1A833E7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128,552,068.88</w:t>
            </w:r>
          </w:p>
        </w:tc>
        <w:tc>
          <w:tcPr>
            <w:tcW w:w="1110" w:type="dxa"/>
            <w:tcBorders>
              <w:top w:val="nil"/>
              <w:left w:val="nil"/>
              <w:bottom w:val="nil"/>
              <w:right w:val="nil"/>
            </w:tcBorders>
            <w:shd w:val="clear" w:color="auto" w:fill="auto"/>
            <w:noWrap/>
            <w:vAlign w:val="bottom"/>
            <w:hideMark/>
          </w:tcPr>
          <w:p w14:paraId="3800A90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851" w:type="dxa"/>
            <w:tcBorders>
              <w:top w:val="nil"/>
              <w:left w:val="nil"/>
              <w:bottom w:val="nil"/>
              <w:right w:val="nil"/>
            </w:tcBorders>
            <w:shd w:val="clear" w:color="auto" w:fill="auto"/>
            <w:noWrap/>
            <w:vAlign w:val="bottom"/>
            <w:hideMark/>
          </w:tcPr>
          <w:p w14:paraId="0C627D0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3962D0C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36706C16" w14:textId="77777777" w:rsidTr="006F7E8E">
        <w:trPr>
          <w:trHeight w:val="226"/>
        </w:trPr>
        <w:tc>
          <w:tcPr>
            <w:tcW w:w="684" w:type="dxa"/>
            <w:tcBorders>
              <w:top w:val="nil"/>
              <w:left w:val="nil"/>
              <w:bottom w:val="nil"/>
              <w:right w:val="nil"/>
            </w:tcBorders>
            <w:shd w:val="clear" w:color="auto" w:fill="auto"/>
            <w:noWrap/>
            <w:vAlign w:val="bottom"/>
            <w:hideMark/>
          </w:tcPr>
          <w:p w14:paraId="5DB02F9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2406</w:t>
            </w:r>
          </w:p>
        </w:tc>
        <w:tc>
          <w:tcPr>
            <w:tcW w:w="913" w:type="dxa"/>
            <w:tcBorders>
              <w:top w:val="nil"/>
              <w:left w:val="nil"/>
              <w:bottom w:val="nil"/>
              <w:right w:val="nil"/>
            </w:tcBorders>
            <w:shd w:val="clear" w:color="auto" w:fill="auto"/>
            <w:noWrap/>
            <w:vAlign w:val="bottom"/>
            <w:hideMark/>
          </w:tcPr>
          <w:p w14:paraId="4B1EE1D7"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7ACAC61A"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501EBAD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45F2E3C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1,190,180.00</w:t>
            </w:r>
          </w:p>
        </w:tc>
        <w:tc>
          <w:tcPr>
            <w:tcW w:w="851" w:type="dxa"/>
            <w:tcBorders>
              <w:top w:val="nil"/>
              <w:left w:val="nil"/>
              <w:bottom w:val="nil"/>
              <w:right w:val="nil"/>
            </w:tcBorders>
            <w:shd w:val="clear" w:color="auto" w:fill="auto"/>
            <w:noWrap/>
            <w:vAlign w:val="bottom"/>
            <w:hideMark/>
          </w:tcPr>
          <w:p w14:paraId="12195E6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72475AB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729619F6" w14:textId="77777777" w:rsidTr="006F7E8E">
        <w:trPr>
          <w:trHeight w:val="226"/>
        </w:trPr>
        <w:tc>
          <w:tcPr>
            <w:tcW w:w="684" w:type="dxa"/>
            <w:tcBorders>
              <w:top w:val="nil"/>
              <w:left w:val="nil"/>
              <w:bottom w:val="nil"/>
              <w:right w:val="nil"/>
            </w:tcBorders>
            <w:shd w:val="clear" w:color="auto" w:fill="auto"/>
            <w:noWrap/>
            <w:vAlign w:val="bottom"/>
            <w:hideMark/>
          </w:tcPr>
          <w:p w14:paraId="11EF4BA8"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2407</w:t>
            </w:r>
          </w:p>
        </w:tc>
        <w:tc>
          <w:tcPr>
            <w:tcW w:w="913" w:type="dxa"/>
            <w:tcBorders>
              <w:top w:val="nil"/>
              <w:left w:val="nil"/>
              <w:bottom w:val="nil"/>
              <w:right w:val="nil"/>
            </w:tcBorders>
            <w:shd w:val="clear" w:color="auto" w:fill="auto"/>
            <w:noWrap/>
            <w:vAlign w:val="bottom"/>
            <w:hideMark/>
          </w:tcPr>
          <w:p w14:paraId="24362055"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4B832E7A"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029AD0B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0846DB6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1,190,180.00</w:t>
            </w:r>
          </w:p>
        </w:tc>
        <w:tc>
          <w:tcPr>
            <w:tcW w:w="851" w:type="dxa"/>
            <w:tcBorders>
              <w:top w:val="nil"/>
              <w:left w:val="nil"/>
              <w:bottom w:val="nil"/>
              <w:right w:val="nil"/>
            </w:tcBorders>
            <w:shd w:val="clear" w:color="auto" w:fill="auto"/>
            <w:noWrap/>
            <w:vAlign w:val="bottom"/>
            <w:hideMark/>
          </w:tcPr>
          <w:p w14:paraId="215A96E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B5B8F5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7344E9E9" w14:textId="77777777" w:rsidTr="006F7E8E">
        <w:trPr>
          <w:trHeight w:val="226"/>
        </w:trPr>
        <w:tc>
          <w:tcPr>
            <w:tcW w:w="684" w:type="dxa"/>
            <w:tcBorders>
              <w:top w:val="nil"/>
              <w:left w:val="nil"/>
              <w:bottom w:val="nil"/>
              <w:right w:val="nil"/>
            </w:tcBorders>
            <w:shd w:val="clear" w:color="auto" w:fill="auto"/>
            <w:noWrap/>
            <w:vAlign w:val="bottom"/>
            <w:hideMark/>
          </w:tcPr>
          <w:p w14:paraId="036EDA6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2408</w:t>
            </w:r>
          </w:p>
        </w:tc>
        <w:tc>
          <w:tcPr>
            <w:tcW w:w="913" w:type="dxa"/>
            <w:tcBorders>
              <w:top w:val="nil"/>
              <w:left w:val="nil"/>
              <w:bottom w:val="nil"/>
              <w:right w:val="nil"/>
            </w:tcBorders>
            <w:shd w:val="clear" w:color="auto" w:fill="auto"/>
            <w:noWrap/>
            <w:vAlign w:val="bottom"/>
            <w:hideMark/>
          </w:tcPr>
          <w:p w14:paraId="4EBD9688"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5A44B593"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18F69DE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48143DB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1,175,436.00</w:t>
            </w:r>
          </w:p>
        </w:tc>
        <w:tc>
          <w:tcPr>
            <w:tcW w:w="851" w:type="dxa"/>
            <w:tcBorders>
              <w:top w:val="nil"/>
              <w:left w:val="nil"/>
              <w:bottom w:val="nil"/>
              <w:right w:val="nil"/>
            </w:tcBorders>
            <w:shd w:val="clear" w:color="auto" w:fill="auto"/>
            <w:noWrap/>
            <w:vAlign w:val="bottom"/>
            <w:hideMark/>
          </w:tcPr>
          <w:p w14:paraId="4B8FB7E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638EAB0C"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5038AA95" w14:textId="77777777" w:rsidTr="006F7E8E">
        <w:trPr>
          <w:trHeight w:val="226"/>
        </w:trPr>
        <w:tc>
          <w:tcPr>
            <w:tcW w:w="684" w:type="dxa"/>
            <w:tcBorders>
              <w:top w:val="nil"/>
              <w:left w:val="nil"/>
              <w:bottom w:val="nil"/>
              <w:right w:val="nil"/>
            </w:tcBorders>
            <w:shd w:val="clear" w:color="auto" w:fill="auto"/>
            <w:noWrap/>
            <w:vAlign w:val="bottom"/>
            <w:hideMark/>
          </w:tcPr>
          <w:p w14:paraId="35CE87D5"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2409</w:t>
            </w:r>
          </w:p>
        </w:tc>
        <w:tc>
          <w:tcPr>
            <w:tcW w:w="913" w:type="dxa"/>
            <w:tcBorders>
              <w:top w:val="nil"/>
              <w:left w:val="nil"/>
              <w:bottom w:val="nil"/>
              <w:right w:val="nil"/>
            </w:tcBorders>
            <w:shd w:val="clear" w:color="auto" w:fill="auto"/>
            <w:noWrap/>
            <w:vAlign w:val="bottom"/>
            <w:hideMark/>
          </w:tcPr>
          <w:p w14:paraId="4F3DB757"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0DAF70F5"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2000 DEL MONTO ADEUDO $40,035,662</w:t>
            </w:r>
          </w:p>
        </w:tc>
        <w:tc>
          <w:tcPr>
            <w:tcW w:w="1158" w:type="dxa"/>
            <w:tcBorders>
              <w:top w:val="nil"/>
              <w:left w:val="nil"/>
              <w:bottom w:val="nil"/>
              <w:right w:val="nil"/>
            </w:tcBorders>
            <w:shd w:val="clear" w:color="auto" w:fill="auto"/>
            <w:noWrap/>
            <w:vAlign w:val="bottom"/>
            <w:hideMark/>
          </w:tcPr>
          <w:p w14:paraId="1E8D0D2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243E096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1,012,465.50</w:t>
            </w:r>
          </w:p>
        </w:tc>
        <w:tc>
          <w:tcPr>
            <w:tcW w:w="851" w:type="dxa"/>
            <w:tcBorders>
              <w:top w:val="nil"/>
              <w:left w:val="nil"/>
              <w:bottom w:val="nil"/>
              <w:right w:val="nil"/>
            </w:tcBorders>
            <w:shd w:val="clear" w:color="auto" w:fill="auto"/>
            <w:noWrap/>
            <w:vAlign w:val="bottom"/>
            <w:hideMark/>
          </w:tcPr>
          <w:p w14:paraId="7AFA85E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77F013E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69796E98" w14:textId="77777777" w:rsidTr="006F7E8E">
        <w:trPr>
          <w:trHeight w:val="226"/>
        </w:trPr>
        <w:tc>
          <w:tcPr>
            <w:tcW w:w="684" w:type="dxa"/>
            <w:tcBorders>
              <w:top w:val="nil"/>
              <w:left w:val="nil"/>
              <w:bottom w:val="nil"/>
              <w:right w:val="nil"/>
            </w:tcBorders>
            <w:shd w:val="clear" w:color="auto" w:fill="auto"/>
            <w:noWrap/>
            <w:vAlign w:val="bottom"/>
            <w:hideMark/>
          </w:tcPr>
          <w:p w14:paraId="28F5075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2410</w:t>
            </w:r>
          </w:p>
        </w:tc>
        <w:tc>
          <w:tcPr>
            <w:tcW w:w="913" w:type="dxa"/>
            <w:tcBorders>
              <w:top w:val="nil"/>
              <w:left w:val="nil"/>
              <w:bottom w:val="nil"/>
              <w:right w:val="nil"/>
            </w:tcBorders>
            <w:shd w:val="clear" w:color="auto" w:fill="auto"/>
            <w:noWrap/>
            <w:vAlign w:val="bottom"/>
            <w:hideMark/>
          </w:tcPr>
          <w:p w14:paraId="5B27A66A"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1B281C7B"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2000 DEL MONTO ADEUDO $40,035,662</w:t>
            </w:r>
          </w:p>
        </w:tc>
        <w:tc>
          <w:tcPr>
            <w:tcW w:w="1158" w:type="dxa"/>
            <w:tcBorders>
              <w:top w:val="nil"/>
              <w:left w:val="nil"/>
              <w:bottom w:val="nil"/>
              <w:right w:val="nil"/>
            </w:tcBorders>
            <w:shd w:val="clear" w:color="auto" w:fill="auto"/>
            <w:noWrap/>
            <w:vAlign w:val="bottom"/>
            <w:hideMark/>
          </w:tcPr>
          <w:p w14:paraId="6CD96AB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6BDF7B4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764,671.50</w:t>
            </w:r>
          </w:p>
        </w:tc>
        <w:tc>
          <w:tcPr>
            <w:tcW w:w="851" w:type="dxa"/>
            <w:tcBorders>
              <w:top w:val="nil"/>
              <w:left w:val="nil"/>
              <w:bottom w:val="nil"/>
              <w:right w:val="nil"/>
            </w:tcBorders>
            <w:shd w:val="clear" w:color="auto" w:fill="auto"/>
            <w:noWrap/>
            <w:vAlign w:val="bottom"/>
            <w:hideMark/>
          </w:tcPr>
          <w:p w14:paraId="7789C87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7BDD079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759B7B5C" w14:textId="77777777" w:rsidTr="006F7E8E">
        <w:trPr>
          <w:trHeight w:val="226"/>
        </w:trPr>
        <w:tc>
          <w:tcPr>
            <w:tcW w:w="684" w:type="dxa"/>
            <w:tcBorders>
              <w:top w:val="nil"/>
              <w:left w:val="nil"/>
              <w:bottom w:val="nil"/>
              <w:right w:val="nil"/>
            </w:tcBorders>
            <w:shd w:val="clear" w:color="auto" w:fill="auto"/>
            <w:noWrap/>
            <w:vAlign w:val="bottom"/>
            <w:hideMark/>
          </w:tcPr>
          <w:p w14:paraId="72949A5A"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2411</w:t>
            </w:r>
          </w:p>
        </w:tc>
        <w:tc>
          <w:tcPr>
            <w:tcW w:w="913" w:type="dxa"/>
            <w:tcBorders>
              <w:top w:val="nil"/>
              <w:left w:val="nil"/>
              <w:bottom w:val="nil"/>
              <w:right w:val="nil"/>
            </w:tcBorders>
            <w:shd w:val="clear" w:color="auto" w:fill="auto"/>
            <w:noWrap/>
            <w:vAlign w:val="bottom"/>
            <w:hideMark/>
          </w:tcPr>
          <w:p w14:paraId="49F2666E"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73506DFD"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2000 DEL MONTO ADEUDO $40,035,662</w:t>
            </w:r>
          </w:p>
        </w:tc>
        <w:tc>
          <w:tcPr>
            <w:tcW w:w="1158" w:type="dxa"/>
            <w:tcBorders>
              <w:top w:val="nil"/>
              <w:left w:val="nil"/>
              <w:bottom w:val="nil"/>
              <w:right w:val="nil"/>
            </w:tcBorders>
            <w:shd w:val="clear" w:color="auto" w:fill="auto"/>
            <w:noWrap/>
            <w:vAlign w:val="bottom"/>
            <w:hideMark/>
          </w:tcPr>
          <w:p w14:paraId="6F986F8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45FC831C"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764,671.50</w:t>
            </w:r>
          </w:p>
        </w:tc>
        <w:tc>
          <w:tcPr>
            <w:tcW w:w="851" w:type="dxa"/>
            <w:tcBorders>
              <w:top w:val="nil"/>
              <w:left w:val="nil"/>
              <w:bottom w:val="nil"/>
              <w:right w:val="nil"/>
            </w:tcBorders>
            <w:shd w:val="clear" w:color="auto" w:fill="auto"/>
            <w:noWrap/>
            <w:vAlign w:val="bottom"/>
            <w:hideMark/>
          </w:tcPr>
          <w:p w14:paraId="033EB20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73F61E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358FE4F4" w14:textId="77777777" w:rsidTr="006F7E8E">
        <w:trPr>
          <w:trHeight w:val="226"/>
        </w:trPr>
        <w:tc>
          <w:tcPr>
            <w:tcW w:w="684" w:type="dxa"/>
            <w:tcBorders>
              <w:top w:val="nil"/>
              <w:left w:val="nil"/>
              <w:bottom w:val="nil"/>
              <w:right w:val="nil"/>
            </w:tcBorders>
            <w:shd w:val="clear" w:color="auto" w:fill="auto"/>
            <w:noWrap/>
            <w:vAlign w:val="bottom"/>
            <w:hideMark/>
          </w:tcPr>
          <w:p w14:paraId="68D88236"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2412</w:t>
            </w:r>
          </w:p>
        </w:tc>
        <w:tc>
          <w:tcPr>
            <w:tcW w:w="913" w:type="dxa"/>
            <w:tcBorders>
              <w:top w:val="nil"/>
              <w:left w:val="nil"/>
              <w:bottom w:val="nil"/>
              <w:right w:val="nil"/>
            </w:tcBorders>
            <w:shd w:val="clear" w:color="auto" w:fill="auto"/>
            <w:noWrap/>
            <w:vAlign w:val="bottom"/>
            <w:hideMark/>
          </w:tcPr>
          <w:p w14:paraId="55085351"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3B713460"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5000 DEL MONTO ADEUDO $40,035,662</w:t>
            </w:r>
          </w:p>
        </w:tc>
        <w:tc>
          <w:tcPr>
            <w:tcW w:w="1158" w:type="dxa"/>
            <w:tcBorders>
              <w:top w:val="nil"/>
              <w:left w:val="nil"/>
              <w:bottom w:val="nil"/>
              <w:right w:val="nil"/>
            </w:tcBorders>
            <w:shd w:val="clear" w:color="auto" w:fill="auto"/>
            <w:noWrap/>
            <w:vAlign w:val="bottom"/>
            <w:hideMark/>
          </w:tcPr>
          <w:p w14:paraId="00F31A9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094F28C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73,613.00</w:t>
            </w:r>
          </w:p>
        </w:tc>
        <w:tc>
          <w:tcPr>
            <w:tcW w:w="851" w:type="dxa"/>
            <w:tcBorders>
              <w:top w:val="nil"/>
              <w:left w:val="nil"/>
              <w:bottom w:val="nil"/>
              <w:right w:val="nil"/>
            </w:tcBorders>
            <w:shd w:val="clear" w:color="auto" w:fill="auto"/>
            <w:noWrap/>
            <w:vAlign w:val="bottom"/>
            <w:hideMark/>
          </w:tcPr>
          <w:p w14:paraId="3CDB6C8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48DF320C"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7133E84F" w14:textId="77777777" w:rsidTr="006F7E8E">
        <w:trPr>
          <w:trHeight w:val="226"/>
        </w:trPr>
        <w:tc>
          <w:tcPr>
            <w:tcW w:w="684" w:type="dxa"/>
            <w:tcBorders>
              <w:top w:val="nil"/>
              <w:left w:val="nil"/>
              <w:bottom w:val="nil"/>
              <w:right w:val="nil"/>
            </w:tcBorders>
            <w:shd w:val="clear" w:color="auto" w:fill="auto"/>
            <w:noWrap/>
            <w:vAlign w:val="bottom"/>
            <w:hideMark/>
          </w:tcPr>
          <w:p w14:paraId="6C4F4260"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2413</w:t>
            </w:r>
          </w:p>
        </w:tc>
        <w:tc>
          <w:tcPr>
            <w:tcW w:w="913" w:type="dxa"/>
            <w:tcBorders>
              <w:top w:val="nil"/>
              <w:left w:val="nil"/>
              <w:bottom w:val="nil"/>
              <w:right w:val="nil"/>
            </w:tcBorders>
            <w:shd w:val="clear" w:color="auto" w:fill="auto"/>
            <w:noWrap/>
            <w:vAlign w:val="bottom"/>
            <w:hideMark/>
          </w:tcPr>
          <w:p w14:paraId="37B23FA2"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4C3FECE9"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5000 DEL MONTO ADEUDO $40,035,662</w:t>
            </w:r>
          </w:p>
        </w:tc>
        <w:tc>
          <w:tcPr>
            <w:tcW w:w="1158" w:type="dxa"/>
            <w:tcBorders>
              <w:top w:val="nil"/>
              <w:left w:val="nil"/>
              <w:bottom w:val="nil"/>
              <w:right w:val="nil"/>
            </w:tcBorders>
            <w:shd w:val="clear" w:color="auto" w:fill="auto"/>
            <w:noWrap/>
            <w:vAlign w:val="bottom"/>
            <w:hideMark/>
          </w:tcPr>
          <w:p w14:paraId="4B70964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3942611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73,612.50</w:t>
            </w:r>
          </w:p>
        </w:tc>
        <w:tc>
          <w:tcPr>
            <w:tcW w:w="851" w:type="dxa"/>
            <w:tcBorders>
              <w:top w:val="nil"/>
              <w:left w:val="nil"/>
              <w:bottom w:val="nil"/>
              <w:right w:val="nil"/>
            </w:tcBorders>
            <w:shd w:val="clear" w:color="auto" w:fill="auto"/>
            <w:noWrap/>
            <w:vAlign w:val="bottom"/>
            <w:hideMark/>
          </w:tcPr>
          <w:p w14:paraId="4293586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9B3C90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0499A0C6" w14:textId="77777777" w:rsidTr="006F7E8E">
        <w:trPr>
          <w:trHeight w:val="226"/>
        </w:trPr>
        <w:tc>
          <w:tcPr>
            <w:tcW w:w="684" w:type="dxa"/>
            <w:tcBorders>
              <w:top w:val="nil"/>
              <w:left w:val="nil"/>
              <w:bottom w:val="nil"/>
              <w:right w:val="nil"/>
            </w:tcBorders>
            <w:shd w:val="clear" w:color="auto" w:fill="auto"/>
            <w:noWrap/>
            <w:vAlign w:val="bottom"/>
            <w:hideMark/>
          </w:tcPr>
          <w:p w14:paraId="6F640593"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2414</w:t>
            </w:r>
          </w:p>
        </w:tc>
        <w:tc>
          <w:tcPr>
            <w:tcW w:w="913" w:type="dxa"/>
            <w:tcBorders>
              <w:top w:val="nil"/>
              <w:left w:val="nil"/>
              <w:bottom w:val="nil"/>
              <w:right w:val="nil"/>
            </w:tcBorders>
            <w:shd w:val="clear" w:color="auto" w:fill="auto"/>
            <w:noWrap/>
            <w:vAlign w:val="bottom"/>
            <w:hideMark/>
          </w:tcPr>
          <w:p w14:paraId="6B36C160"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2EA56C26"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1B32B36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0319B98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41,666.50</w:t>
            </w:r>
          </w:p>
        </w:tc>
        <w:tc>
          <w:tcPr>
            <w:tcW w:w="851" w:type="dxa"/>
            <w:tcBorders>
              <w:top w:val="nil"/>
              <w:left w:val="nil"/>
              <w:bottom w:val="nil"/>
              <w:right w:val="nil"/>
            </w:tcBorders>
            <w:shd w:val="clear" w:color="auto" w:fill="auto"/>
            <w:noWrap/>
            <w:vAlign w:val="bottom"/>
            <w:hideMark/>
          </w:tcPr>
          <w:p w14:paraId="0CEF6FF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58A6731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2C34D404" w14:textId="77777777" w:rsidTr="006F7E8E">
        <w:trPr>
          <w:trHeight w:val="226"/>
        </w:trPr>
        <w:tc>
          <w:tcPr>
            <w:tcW w:w="684" w:type="dxa"/>
            <w:tcBorders>
              <w:top w:val="nil"/>
              <w:left w:val="nil"/>
              <w:bottom w:val="nil"/>
              <w:right w:val="nil"/>
            </w:tcBorders>
            <w:shd w:val="clear" w:color="auto" w:fill="auto"/>
            <w:noWrap/>
            <w:vAlign w:val="bottom"/>
            <w:hideMark/>
          </w:tcPr>
          <w:p w14:paraId="14B9804F"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lastRenderedPageBreak/>
              <w:t>2415</w:t>
            </w:r>
          </w:p>
        </w:tc>
        <w:tc>
          <w:tcPr>
            <w:tcW w:w="913" w:type="dxa"/>
            <w:tcBorders>
              <w:top w:val="nil"/>
              <w:left w:val="nil"/>
              <w:bottom w:val="nil"/>
              <w:right w:val="nil"/>
            </w:tcBorders>
            <w:shd w:val="clear" w:color="auto" w:fill="auto"/>
            <w:noWrap/>
            <w:vAlign w:val="bottom"/>
            <w:hideMark/>
          </w:tcPr>
          <w:p w14:paraId="2B7C08E7"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506E5438"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33A1BB1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5E92430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41,666.50</w:t>
            </w:r>
          </w:p>
        </w:tc>
        <w:tc>
          <w:tcPr>
            <w:tcW w:w="851" w:type="dxa"/>
            <w:tcBorders>
              <w:top w:val="nil"/>
              <w:left w:val="nil"/>
              <w:bottom w:val="nil"/>
              <w:right w:val="nil"/>
            </w:tcBorders>
            <w:shd w:val="clear" w:color="auto" w:fill="auto"/>
            <w:noWrap/>
            <w:vAlign w:val="bottom"/>
            <w:hideMark/>
          </w:tcPr>
          <w:p w14:paraId="2C226B2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3F75FB4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79923310" w14:textId="77777777" w:rsidTr="006F7E8E">
        <w:trPr>
          <w:trHeight w:val="226"/>
        </w:trPr>
        <w:tc>
          <w:tcPr>
            <w:tcW w:w="684" w:type="dxa"/>
            <w:tcBorders>
              <w:top w:val="nil"/>
              <w:left w:val="nil"/>
              <w:bottom w:val="nil"/>
              <w:right w:val="nil"/>
            </w:tcBorders>
            <w:shd w:val="clear" w:color="auto" w:fill="auto"/>
            <w:noWrap/>
            <w:vAlign w:val="bottom"/>
            <w:hideMark/>
          </w:tcPr>
          <w:p w14:paraId="01B66A6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2416</w:t>
            </w:r>
          </w:p>
        </w:tc>
        <w:tc>
          <w:tcPr>
            <w:tcW w:w="913" w:type="dxa"/>
            <w:tcBorders>
              <w:top w:val="nil"/>
              <w:left w:val="nil"/>
              <w:bottom w:val="nil"/>
              <w:right w:val="nil"/>
            </w:tcBorders>
            <w:shd w:val="clear" w:color="auto" w:fill="auto"/>
            <w:noWrap/>
            <w:vAlign w:val="bottom"/>
            <w:hideMark/>
          </w:tcPr>
          <w:p w14:paraId="4E1CE02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44D07092"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0B7B5C3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168CA4C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1,580,518.50</w:t>
            </w:r>
          </w:p>
        </w:tc>
        <w:tc>
          <w:tcPr>
            <w:tcW w:w="851" w:type="dxa"/>
            <w:tcBorders>
              <w:top w:val="nil"/>
              <w:left w:val="nil"/>
              <w:bottom w:val="nil"/>
              <w:right w:val="nil"/>
            </w:tcBorders>
            <w:shd w:val="clear" w:color="auto" w:fill="auto"/>
            <w:noWrap/>
            <w:vAlign w:val="bottom"/>
            <w:hideMark/>
          </w:tcPr>
          <w:p w14:paraId="2C9981F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81BB24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1077386A" w14:textId="77777777" w:rsidTr="006F7E8E">
        <w:trPr>
          <w:trHeight w:val="226"/>
        </w:trPr>
        <w:tc>
          <w:tcPr>
            <w:tcW w:w="684" w:type="dxa"/>
            <w:tcBorders>
              <w:top w:val="nil"/>
              <w:left w:val="nil"/>
              <w:bottom w:val="nil"/>
              <w:right w:val="nil"/>
            </w:tcBorders>
            <w:shd w:val="clear" w:color="auto" w:fill="auto"/>
            <w:noWrap/>
            <w:vAlign w:val="bottom"/>
            <w:hideMark/>
          </w:tcPr>
          <w:p w14:paraId="78BDE9A4"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2417</w:t>
            </w:r>
          </w:p>
        </w:tc>
        <w:tc>
          <w:tcPr>
            <w:tcW w:w="913" w:type="dxa"/>
            <w:tcBorders>
              <w:top w:val="nil"/>
              <w:left w:val="nil"/>
              <w:bottom w:val="nil"/>
              <w:right w:val="nil"/>
            </w:tcBorders>
            <w:shd w:val="clear" w:color="auto" w:fill="auto"/>
            <w:noWrap/>
            <w:vAlign w:val="bottom"/>
            <w:hideMark/>
          </w:tcPr>
          <w:p w14:paraId="28B92A1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6290BBC0"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657F973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6AD899A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1,175,436.00</w:t>
            </w:r>
          </w:p>
        </w:tc>
        <w:tc>
          <w:tcPr>
            <w:tcW w:w="851" w:type="dxa"/>
            <w:tcBorders>
              <w:top w:val="nil"/>
              <w:left w:val="nil"/>
              <w:bottom w:val="nil"/>
              <w:right w:val="nil"/>
            </w:tcBorders>
            <w:shd w:val="clear" w:color="auto" w:fill="auto"/>
            <w:noWrap/>
            <w:vAlign w:val="bottom"/>
            <w:hideMark/>
          </w:tcPr>
          <w:p w14:paraId="128B8DD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0ECE03D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5661B985" w14:textId="77777777" w:rsidTr="006F7E8E">
        <w:trPr>
          <w:trHeight w:val="226"/>
        </w:trPr>
        <w:tc>
          <w:tcPr>
            <w:tcW w:w="684" w:type="dxa"/>
            <w:tcBorders>
              <w:top w:val="nil"/>
              <w:left w:val="nil"/>
              <w:bottom w:val="nil"/>
              <w:right w:val="nil"/>
            </w:tcBorders>
            <w:shd w:val="clear" w:color="auto" w:fill="auto"/>
            <w:noWrap/>
            <w:vAlign w:val="bottom"/>
            <w:hideMark/>
          </w:tcPr>
          <w:p w14:paraId="48BBE90A"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2418</w:t>
            </w:r>
          </w:p>
        </w:tc>
        <w:tc>
          <w:tcPr>
            <w:tcW w:w="913" w:type="dxa"/>
            <w:tcBorders>
              <w:top w:val="nil"/>
              <w:left w:val="nil"/>
              <w:bottom w:val="nil"/>
              <w:right w:val="nil"/>
            </w:tcBorders>
            <w:shd w:val="clear" w:color="auto" w:fill="auto"/>
            <w:noWrap/>
            <w:vAlign w:val="bottom"/>
            <w:hideMark/>
          </w:tcPr>
          <w:p w14:paraId="6BE7F6C0"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3CF226F3"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5000 DEL MONTO ADEUDO $40,035,662</w:t>
            </w:r>
          </w:p>
        </w:tc>
        <w:tc>
          <w:tcPr>
            <w:tcW w:w="1158" w:type="dxa"/>
            <w:tcBorders>
              <w:top w:val="nil"/>
              <w:left w:val="nil"/>
              <w:bottom w:val="nil"/>
              <w:right w:val="nil"/>
            </w:tcBorders>
            <w:shd w:val="clear" w:color="auto" w:fill="auto"/>
            <w:noWrap/>
            <w:vAlign w:val="bottom"/>
            <w:hideMark/>
          </w:tcPr>
          <w:p w14:paraId="30CD143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468D56F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73,613.00</w:t>
            </w:r>
          </w:p>
        </w:tc>
        <w:tc>
          <w:tcPr>
            <w:tcW w:w="851" w:type="dxa"/>
            <w:tcBorders>
              <w:top w:val="nil"/>
              <w:left w:val="nil"/>
              <w:bottom w:val="nil"/>
              <w:right w:val="nil"/>
            </w:tcBorders>
            <w:shd w:val="clear" w:color="auto" w:fill="auto"/>
            <w:noWrap/>
            <w:vAlign w:val="bottom"/>
            <w:hideMark/>
          </w:tcPr>
          <w:p w14:paraId="374D815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3368CBD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1224EBFD" w14:textId="77777777" w:rsidTr="006F7E8E">
        <w:trPr>
          <w:trHeight w:val="226"/>
        </w:trPr>
        <w:tc>
          <w:tcPr>
            <w:tcW w:w="684" w:type="dxa"/>
            <w:tcBorders>
              <w:top w:val="nil"/>
              <w:left w:val="nil"/>
              <w:bottom w:val="nil"/>
              <w:right w:val="nil"/>
            </w:tcBorders>
            <w:shd w:val="clear" w:color="auto" w:fill="auto"/>
            <w:noWrap/>
            <w:vAlign w:val="bottom"/>
            <w:hideMark/>
          </w:tcPr>
          <w:p w14:paraId="7E171428"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2419</w:t>
            </w:r>
          </w:p>
        </w:tc>
        <w:tc>
          <w:tcPr>
            <w:tcW w:w="913" w:type="dxa"/>
            <w:tcBorders>
              <w:top w:val="nil"/>
              <w:left w:val="nil"/>
              <w:bottom w:val="nil"/>
              <w:right w:val="nil"/>
            </w:tcBorders>
            <w:shd w:val="clear" w:color="auto" w:fill="auto"/>
            <w:noWrap/>
            <w:vAlign w:val="bottom"/>
            <w:hideMark/>
          </w:tcPr>
          <w:p w14:paraId="566D3180"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3610D5CA"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3EE67B8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2B1CC48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754,100.50</w:t>
            </w:r>
          </w:p>
        </w:tc>
        <w:tc>
          <w:tcPr>
            <w:tcW w:w="851" w:type="dxa"/>
            <w:tcBorders>
              <w:top w:val="nil"/>
              <w:left w:val="nil"/>
              <w:bottom w:val="nil"/>
              <w:right w:val="nil"/>
            </w:tcBorders>
            <w:shd w:val="clear" w:color="auto" w:fill="auto"/>
            <w:noWrap/>
            <w:vAlign w:val="bottom"/>
            <w:hideMark/>
          </w:tcPr>
          <w:p w14:paraId="09AC3F8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300D87F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7BDFA9A7" w14:textId="77777777" w:rsidTr="006F7E8E">
        <w:trPr>
          <w:trHeight w:val="226"/>
        </w:trPr>
        <w:tc>
          <w:tcPr>
            <w:tcW w:w="684" w:type="dxa"/>
            <w:tcBorders>
              <w:top w:val="nil"/>
              <w:left w:val="nil"/>
              <w:bottom w:val="nil"/>
              <w:right w:val="nil"/>
            </w:tcBorders>
            <w:shd w:val="clear" w:color="auto" w:fill="auto"/>
            <w:noWrap/>
            <w:vAlign w:val="bottom"/>
            <w:hideMark/>
          </w:tcPr>
          <w:p w14:paraId="2D7E0EAB"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2420</w:t>
            </w:r>
          </w:p>
        </w:tc>
        <w:tc>
          <w:tcPr>
            <w:tcW w:w="913" w:type="dxa"/>
            <w:tcBorders>
              <w:top w:val="nil"/>
              <w:left w:val="nil"/>
              <w:bottom w:val="nil"/>
              <w:right w:val="nil"/>
            </w:tcBorders>
            <w:shd w:val="clear" w:color="auto" w:fill="auto"/>
            <w:noWrap/>
            <w:vAlign w:val="bottom"/>
            <w:hideMark/>
          </w:tcPr>
          <w:p w14:paraId="58059414"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690EBAED"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5000 DEL MONTO ADEUDO $40,035,662</w:t>
            </w:r>
          </w:p>
        </w:tc>
        <w:tc>
          <w:tcPr>
            <w:tcW w:w="1158" w:type="dxa"/>
            <w:tcBorders>
              <w:top w:val="nil"/>
              <w:left w:val="nil"/>
              <w:bottom w:val="nil"/>
              <w:right w:val="nil"/>
            </w:tcBorders>
            <w:shd w:val="clear" w:color="auto" w:fill="auto"/>
            <w:noWrap/>
            <w:vAlign w:val="bottom"/>
            <w:hideMark/>
          </w:tcPr>
          <w:p w14:paraId="7525F30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4BE8768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73,613.00</w:t>
            </w:r>
          </w:p>
        </w:tc>
        <w:tc>
          <w:tcPr>
            <w:tcW w:w="851" w:type="dxa"/>
            <w:tcBorders>
              <w:top w:val="nil"/>
              <w:left w:val="nil"/>
              <w:bottom w:val="nil"/>
              <w:right w:val="nil"/>
            </w:tcBorders>
            <w:shd w:val="clear" w:color="auto" w:fill="auto"/>
            <w:noWrap/>
            <w:vAlign w:val="bottom"/>
            <w:hideMark/>
          </w:tcPr>
          <w:p w14:paraId="301915E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4D6A237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553CD363" w14:textId="77777777" w:rsidTr="006F7E8E">
        <w:trPr>
          <w:trHeight w:val="226"/>
        </w:trPr>
        <w:tc>
          <w:tcPr>
            <w:tcW w:w="684" w:type="dxa"/>
            <w:tcBorders>
              <w:top w:val="nil"/>
              <w:left w:val="nil"/>
              <w:bottom w:val="nil"/>
              <w:right w:val="nil"/>
            </w:tcBorders>
            <w:shd w:val="clear" w:color="auto" w:fill="auto"/>
            <w:noWrap/>
            <w:vAlign w:val="bottom"/>
            <w:hideMark/>
          </w:tcPr>
          <w:p w14:paraId="4E7C5D8F"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2421</w:t>
            </w:r>
          </w:p>
        </w:tc>
        <w:tc>
          <w:tcPr>
            <w:tcW w:w="913" w:type="dxa"/>
            <w:tcBorders>
              <w:top w:val="nil"/>
              <w:left w:val="nil"/>
              <w:bottom w:val="nil"/>
              <w:right w:val="nil"/>
            </w:tcBorders>
            <w:shd w:val="clear" w:color="auto" w:fill="auto"/>
            <w:noWrap/>
            <w:vAlign w:val="bottom"/>
            <w:hideMark/>
          </w:tcPr>
          <w:p w14:paraId="141E1463"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6100E0D8"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5000 DEL MONTO ADEUDO $40,035,662</w:t>
            </w:r>
          </w:p>
        </w:tc>
        <w:tc>
          <w:tcPr>
            <w:tcW w:w="1158" w:type="dxa"/>
            <w:tcBorders>
              <w:top w:val="nil"/>
              <w:left w:val="nil"/>
              <w:bottom w:val="nil"/>
              <w:right w:val="nil"/>
            </w:tcBorders>
            <w:shd w:val="clear" w:color="auto" w:fill="auto"/>
            <w:noWrap/>
            <w:vAlign w:val="bottom"/>
            <w:hideMark/>
          </w:tcPr>
          <w:p w14:paraId="79BEB83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24AE694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73,612.50</w:t>
            </w:r>
          </w:p>
        </w:tc>
        <w:tc>
          <w:tcPr>
            <w:tcW w:w="851" w:type="dxa"/>
            <w:tcBorders>
              <w:top w:val="nil"/>
              <w:left w:val="nil"/>
              <w:bottom w:val="nil"/>
              <w:right w:val="nil"/>
            </w:tcBorders>
            <w:shd w:val="clear" w:color="auto" w:fill="auto"/>
            <w:noWrap/>
            <w:vAlign w:val="bottom"/>
            <w:hideMark/>
          </w:tcPr>
          <w:p w14:paraId="5209AB5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57FE638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496B19FE" w14:textId="77777777" w:rsidTr="006F7E8E">
        <w:trPr>
          <w:trHeight w:val="226"/>
        </w:trPr>
        <w:tc>
          <w:tcPr>
            <w:tcW w:w="684" w:type="dxa"/>
            <w:tcBorders>
              <w:top w:val="nil"/>
              <w:left w:val="nil"/>
              <w:bottom w:val="nil"/>
              <w:right w:val="nil"/>
            </w:tcBorders>
            <w:shd w:val="clear" w:color="auto" w:fill="auto"/>
            <w:noWrap/>
            <w:vAlign w:val="bottom"/>
            <w:hideMark/>
          </w:tcPr>
          <w:p w14:paraId="1986504A"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2422</w:t>
            </w:r>
          </w:p>
        </w:tc>
        <w:tc>
          <w:tcPr>
            <w:tcW w:w="913" w:type="dxa"/>
            <w:tcBorders>
              <w:top w:val="nil"/>
              <w:left w:val="nil"/>
              <w:bottom w:val="nil"/>
              <w:right w:val="nil"/>
            </w:tcBorders>
            <w:shd w:val="clear" w:color="auto" w:fill="auto"/>
            <w:noWrap/>
            <w:vAlign w:val="bottom"/>
            <w:hideMark/>
          </w:tcPr>
          <w:p w14:paraId="50C2D9C2"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5E28CE20"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2000 DEL MONTO ADEUDO $40,035,662</w:t>
            </w:r>
          </w:p>
        </w:tc>
        <w:tc>
          <w:tcPr>
            <w:tcW w:w="1158" w:type="dxa"/>
            <w:tcBorders>
              <w:top w:val="nil"/>
              <w:left w:val="nil"/>
              <w:bottom w:val="nil"/>
              <w:right w:val="nil"/>
            </w:tcBorders>
            <w:shd w:val="clear" w:color="auto" w:fill="auto"/>
            <w:noWrap/>
            <w:vAlign w:val="bottom"/>
            <w:hideMark/>
          </w:tcPr>
          <w:p w14:paraId="5E789BF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5404DDC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41,668.50</w:t>
            </w:r>
          </w:p>
        </w:tc>
        <w:tc>
          <w:tcPr>
            <w:tcW w:w="851" w:type="dxa"/>
            <w:tcBorders>
              <w:top w:val="nil"/>
              <w:left w:val="nil"/>
              <w:bottom w:val="nil"/>
              <w:right w:val="nil"/>
            </w:tcBorders>
            <w:shd w:val="clear" w:color="auto" w:fill="auto"/>
            <w:noWrap/>
            <w:vAlign w:val="bottom"/>
            <w:hideMark/>
          </w:tcPr>
          <w:p w14:paraId="59BCDCD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3D7194E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52482487" w14:textId="77777777" w:rsidTr="006F7E8E">
        <w:trPr>
          <w:trHeight w:val="226"/>
        </w:trPr>
        <w:tc>
          <w:tcPr>
            <w:tcW w:w="684" w:type="dxa"/>
            <w:tcBorders>
              <w:top w:val="nil"/>
              <w:left w:val="nil"/>
              <w:bottom w:val="nil"/>
              <w:right w:val="nil"/>
            </w:tcBorders>
            <w:shd w:val="clear" w:color="auto" w:fill="auto"/>
            <w:noWrap/>
            <w:vAlign w:val="bottom"/>
            <w:hideMark/>
          </w:tcPr>
          <w:p w14:paraId="2CD11392"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2423</w:t>
            </w:r>
          </w:p>
        </w:tc>
        <w:tc>
          <w:tcPr>
            <w:tcW w:w="913" w:type="dxa"/>
            <w:tcBorders>
              <w:top w:val="nil"/>
              <w:left w:val="nil"/>
              <w:bottom w:val="nil"/>
              <w:right w:val="nil"/>
            </w:tcBorders>
            <w:shd w:val="clear" w:color="auto" w:fill="auto"/>
            <w:noWrap/>
            <w:vAlign w:val="bottom"/>
            <w:hideMark/>
          </w:tcPr>
          <w:p w14:paraId="6BE889E6"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52FF2FCB"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22D966AC"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0944ABD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41,668.50</w:t>
            </w:r>
          </w:p>
        </w:tc>
        <w:tc>
          <w:tcPr>
            <w:tcW w:w="851" w:type="dxa"/>
            <w:tcBorders>
              <w:top w:val="nil"/>
              <w:left w:val="nil"/>
              <w:bottom w:val="nil"/>
              <w:right w:val="nil"/>
            </w:tcBorders>
            <w:shd w:val="clear" w:color="auto" w:fill="auto"/>
            <w:noWrap/>
            <w:vAlign w:val="bottom"/>
            <w:hideMark/>
          </w:tcPr>
          <w:p w14:paraId="2A819C1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494E0CA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739942E0" w14:textId="77777777" w:rsidTr="006F7E8E">
        <w:trPr>
          <w:trHeight w:val="226"/>
        </w:trPr>
        <w:tc>
          <w:tcPr>
            <w:tcW w:w="684" w:type="dxa"/>
            <w:tcBorders>
              <w:top w:val="nil"/>
              <w:left w:val="nil"/>
              <w:bottom w:val="nil"/>
              <w:right w:val="nil"/>
            </w:tcBorders>
            <w:shd w:val="clear" w:color="auto" w:fill="auto"/>
            <w:noWrap/>
            <w:vAlign w:val="bottom"/>
            <w:hideMark/>
          </w:tcPr>
          <w:p w14:paraId="34AE424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2424</w:t>
            </w:r>
          </w:p>
        </w:tc>
        <w:tc>
          <w:tcPr>
            <w:tcW w:w="913" w:type="dxa"/>
            <w:tcBorders>
              <w:top w:val="nil"/>
              <w:left w:val="nil"/>
              <w:bottom w:val="nil"/>
              <w:right w:val="nil"/>
            </w:tcBorders>
            <w:shd w:val="clear" w:color="auto" w:fill="auto"/>
            <w:noWrap/>
            <w:vAlign w:val="bottom"/>
            <w:hideMark/>
          </w:tcPr>
          <w:p w14:paraId="1C31ABEF"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389DB941"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15D8CCC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3933CF4C"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41,666.50</w:t>
            </w:r>
          </w:p>
        </w:tc>
        <w:tc>
          <w:tcPr>
            <w:tcW w:w="851" w:type="dxa"/>
            <w:tcBorders>
              <w:top w:val="nil"/>
              <w:left w:val="nil"/>
              <w:bottom w:val="nil"/>
              <w:right w:val="nil"/>
            </w:tcBorders>
            <w:shd w:val="clear" w:color="auto" w:fill="auto"/>
            <w:noWrap/>
            <w:vAlign w:val="bottom"/>
            <w:hideMark/>
          </w:tcPr>
          <w:p w14:paraId="13A45F8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3F11AA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55EF7FED" w14:textId="77777777" w:rsidTr="006F7E8E">
        <w:trPr>
          <w:trHeight w:val="226"/>
        </w:trPr>
        <w:tc>
          <w:tcPr>
            <w:tcW w:w="684" w:type="dxa"/>
            <w:tcBorders>
              <w:top w:val="nil"/>
              <w:left w:val="nil"/>
              <w:bottom w:val="nil"/>
              <w:right w:val="nil"/>
            </w:tcBorders>
            <w:shd w:val="clear" w:color="auto" w:fill="auto"/>
            <w:noWrap/>
            <w:vAlign w:val="bottom"/>
            <w:hideMark/>
          </w:tcPr>
          <w:p w14:paraId="59A77805"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2425</w:t>
            </w:r>
          </w:p>
        </w:tc>
        <w:tc>
          <w:tcPr>
            <w:tcW w:w="913" w:type="dxa"/>
            <w:tcBorders>
              <w:top w:val="nil"/>
              <w:left w:val="nil"/>
              <w:bottom w:val="nil"/>
              <w:right w:val="nil"/>
            </w:tcBorders>
            <w:shd w:val="clear" w:color="auto" w:fill="auto"/>
            <w:noWrap/>
            <w:vAlign w:val="bottom"/>
            <w:hideMark/>
          </w:tcPr>
          <w:p w14:paraId="08B44058"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0615325C"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7639A45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1C62DBA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41,666.50</w:t>
            </w:r>
          </w:p>
        </w:tc>
        <w:tc>
          <w:tcPr>
            <w:tcW w:w="851" w:type="dxa"/>
            <w:tcBorders>
              <w:top w:val="nil"/>
              <w:left w:val="nil"/>
              <w:bottom w:val="nil"/>
              <w:right w:val="nil"/>
            </w:tcBorders>
            <w:shd w:val="clear" w:color="auto" w:fill="auto"/>
            <w:noWrap/>
            <w:vAlign w:val="bottom"/>
            <w:hideMark/>
          </w:tcPr>
          <w:p w14:paraId="1790552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720873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3B8F3DE3" w14:textId="77777777" w:rsidTr="006F7E8E">
        <w:trPr>
          <w:trHeight w:val="226"/>
        </w:trPr>
        <w:tc>
          <w:tcPr>
            <w:tcW w:w="684" w:type="dxa"/>
            <w:tcBorders>
              <w:top w:val="nil"/>
              <w:left w:val="nil"/>
              <w:bottom w:val="nil"/>
              <w:right w:val="nil"/>
            </w:tcBorders>
            <w:shd w:val="clear" w:color="auto" w:fill="auto"/>
            <w:noWrap/>
            <w:vAlign w:val="bottom"/>
            <w:hideMark/>
          </w:tcPr>
          <w:p w14:paraId="600B7D1D"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2426</w:t>
            </w:r>
          </w:p>
        </w:tc>
        <w:tc>
          <w:tcPr>
            <w:tcW w:w="913" w:type="dxa"/>
            <w:tcBorders>
              <w:top w:val="nil"/>
              <w:left w:val="nil"/>
              <w:bottom w:val="nil"/>
              <w:right w:val="nil"/>
            </w:tcBorders>
            <w:shd w:val="clear" w:color="auto" w:fill="auto"/>
            <w:noWrap/>
            <w:vAlign w:val="bottom"/>
            <w:hideMark/>
          </w:tcPr>
          <w:p w14:paraId="33CBAF75"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2816E0E4"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10BE45F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6E8E3AD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1,197,582.50</w:t>
            </w:r>
          </w:p>
        </w:tc>
        <w:tc>
          <w:tcPr>
            <w:tcW w:w="851" w:type="dxa"/>
            <w:tcBorders>
              <w:top w:val="nil"/>
              <w:left w:val="nil"/>
              <w:bottom w:val="nil"/>
              <w:right w:val="nil"/>
            </w:tcBorders>
            <w:shd w:val="clear" w:color="auto" w:fill="auto"/>
            <w:noWrap/>
            <w:vAlign w:val="bottom"/>
            <w:hideMark/>
          </w:tcPr>
          <w:p w14:paraId="61733EF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D4357E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59CD6B6D" w14:textId="77777777" w:rsidTr="006F7E8E">
        <w:trPr>
          <w:trHeight w:val="226"/>
        </w:trPr>
        <w:tc>
          <w:tcPr>
            <w:tcW w:w="684" w:type="dxa"/>
            <w:tcBorders>
              <w:top w:val="nil"/>
              <w:left w:val="nil"/>
              <w:bottom w:val="nil"/>
              <w:right w:val="nil"/>
            </w:tcBorders>
            <w:shd w:val="clear" w:color="auto" w:fill="auto"/>
            <w:noWrap/>
            <w:vAlign w:val="bottom"/>
            <w:hideMark/>
          </w:tcPr>
          <w:p w14:paraId="0145FD91"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2427</w:t>
            </w:r>
          </w:p>
        </w:tc>
        <w:tc>
          <w:tcPr>
            <w:tcW w:w="913" w:type="dxa"/>
            <w:tcBorders>
              <w:top w:val="nil"/>
              <w:left w:val="nil"/>
              <w:bottom w:val="nil"/>
              <w:right w:val="nil"/>
            </w:tcBorders>
            <w:shd w:val="clear" w:color="auto" w:fill="auto"/>
            <w:noWrap/>
            <w:vAlign w:val="bottom"/>
            <w:hideMark/>
          </w:tcPr>
          <w:p w14:paraId="751D5DD1"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02A51956"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12C9A16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5C40D55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1,177,776.50</w:t>
            </w:r>
          </w:p>
        </w:tc>
        <w:tc>
          <w:tcPr>
            <w:tcW w:w="851" w:type="dxa"/>
            <w:tcBorders>
              <w:top w:val="nil"/>
              <w:left w:val="nil"/>
              <w:bottom w:val="nil"/>
              <w:right w:val="nil"/>
            </w:tcBorders>
            <w:shd w:val="clear" w:color="auto" w:fill="auto"/>
            <w:noWrap/>
            <w:vAlign w:val="bottom"/>
            <w:hideMark/>
          </w:tcPr>
          <w:p w14:paraId="3E463A6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73C928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003302C3" w14:textId="77777777" w:rsidTr="006F7E8E">
        <w:trPr>
          <w:trHeight w:val="226"/>
        </w:trPr>
        <w:tc>
          <w:tcPr>
            <w:tcW w:w="684" w:type="dxa"/>
            <w:tcBorders>
              <w:top w:val="nil"/>
              <w:left w:val="nil"/>
              <w:bottom w:val="nil"/>
              <w:right w:val="nil"/>
            </w:tcBorders>
            <w:shd w:val="clear" w:color="auto" w:fill="auto"/>
            <w:noWrap/>
            <w:vAlign w:val="bottom"/>
            <w:hideMark/>
          </w:tcPr>
          <w:p w14:paraId="389F2B82"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2428</w:t>
            </w:r>
          </w:p>
        </w:tc>
        <w:tc>
          <w:tcPr>
            <w:tcW w:w="913" w:type="dxa"/>
            <w:tcBorders>
              <w:top w:val="nil"/>
              <w:left w:val="nil"/>
              <w:bottom w:val="nil"/>
              <w:right w:val="nil"/>
            </w:tcBorders>
            <w:shd w:val="clear" w:color="auto" w:fill="auto"/>
            <w:noWrap/>
            <w:vAlign w:val="bottom"/>
            <w:hideMark/>
          </w:tcPr>
          <w:p w14:paraId="4D54FE2E"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50A81063"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2000 DEL MONTO ADEUDO $40,035,662</w:t>
            </w:r>
          </w:p>
        </w:tc>
        <w:tc>
          <w:tcPr>
            <w:tcW w:w="1158" w:type="dxa"/>
            <w:tcBorders>
              <w:top w:val="nil"/>
              <w:left w:val="nil"/>
              <w:bottom w:val="nil"/>
              <w:right w:val="nil"/>
            </w:tcBorders>
            <w:shd w:val="clear" w:color="auto" w:fill="auto"/>
            <w:noWrap/>
            <w:vAlign w:val="bottom"/>
            <w:hideMark/>
          </w:tcPr>
          <w:p w14:paraId="5A89927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6AC4934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1,000,090.50</w:t>
            </w:r>
          </w:p>
        </w:tc>
        <w:tc>
          <w:tcPr>
            <w:tcW w:w="851" w:type="dxa"/>
            <w:tcBorders>
              <w:top w:val="nil"/>
              <w:left w:val="nil"/>
              <w:bottom w:val="nil"/>
              <w:right w:val="nil"/>
            </w:tcBorders>
            <w:shd w:val="clear" w:color="auto" w:fill="auto"/>
            <w:noWrap/>
            <w:vAlign w:val="bottom"/>
            <w:hideMark/>
          </w:tcPr>
          <w:p w14:paraId="1253FA6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3AB9AD1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76976FE8" w14:textId="77777777" w:rsidTr="006F7E8E">
        <w:trPr>
          <w:trHeight w:val="226"/>
        </w:trPr>
        <w:tc>
          <w:tcPr>
            <w:tcW w:w="684" w:type="dxa"/>
            <w:tcBorders>
              <w:top w:val="nil"/>
              <w:left w:val="nil"/>
              <w:bottom w:val="nil"/>
              <w:right w:val="nil"/>
            </w:tcBorders>
            <w:shd w:val="clear" w:color="auto" w:fill="auto"/>
            <w:noWrap/>
            <w:vAlign w:val="bottom"/>
            <w:hideMark/>
          </w:tcPr>
          <w:p w14:paraId="3FFDA26B"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2429</w:t>
            </w:r>
          </w:p>
        </w:tc>
        <w:tc>
          <w:tcPr>
            <w:tcW w:w="913" w:type="dxa"/>
            <w:tcBorders>
              <w:top w:val="nil"/>
              <w:left w:val="nil"/>
              <w:bottom w:val="nil"/>
              <w:right w:val="nil"/>
            </w:tcBorders>
            <w:shd w:val="clear" w:color="auto" w:fill="auto"/>
            <w:noWrap/>
            <w:vAlign w:val="bottom"/>
            <w:hideMark/>
          </w:tcPr>
          <w:p w14:paraId="004CC9D4"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1CE77B8C"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2000 DEL MONTO ADEUDO $40,035,662</w:t>
            </w:r>
          </w:p>
        </w:tc>
        <w:tc>
          <w:tcPr>
            <w:tcW w:w="1158" w:type="dxa"/>
            <w:tcBorders>
              <w:top w:val="nil"/>
              <w:left w:val="nil"/>
              <w:bottom w:val="nil"/>
              <w:right w:val="nil"/>
            </w:tcBorders>
            <w:shd w:val="clear" w:color="auto" w:fill="auto"/>
            <w:noWrap/>
            <w:vAlign w:val="bottom"/>
            <w:hideMark/>
          </w:tcPr>
          <w:p w14:paraId="777B5FC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5317680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754,100.50</w:t>
            </w:r>
          </w:p>
        </w:tc>
        <w:tc>
          <w:tcPr>
            <w:tcW w:w="851" w:type="dxa"/>
            <w:tcBorders>
              <w:top w:val="nil"/>
              <w:left w:val="nil"/>
              <w:bottom w:val="nil"/>
              <w:right w:val="nil"/>
            </w:tcBorders>
            <w:shd w:val="clear" w:color="auto" w:fill="auto"/>
            <w:noWrap/>
            <w:vAlign w:val="bottom"/>
            <w:hideMark/>
          </w:tcPr>
          <w:p w14:paraId="43FEE10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40BDFD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0CF99948" w14:textId="77777777" w:rsidTr="006F7E8E">
        <w:trPr>
          <w:trHeight w:val="226"/>
        </w:trPr>
        <w:tc>
          <w:tcPr>
            <w:tcW w:w="684" w:type="dxa"/>
            <w:tcBorders>
              <w:top w:val="nil"/>
              <w:left w:val="nil"/>
              <w:bottom w:val="nil"/>
              <w:right w:val="nil"/>
            </w:tcBorders>
            <w:shd w:val="clear" w:color="auto" w:fill="auto"/>
            <w:noWrap/>
            <w:vAlign w:val="bottom"/>
            <w:hideMark/>
          </w:tcPr>
          <w:p w14:paraId="2AACFC96"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2430</w:t>
            </w:r>
          </w:p>
        </w:tc>
        <w:tc>
          <w:tcPr>
            <w:tcW w:w="913" w:type="dxa"/>
            <w:tcBorders>
              <w:top w:val="nil"/>
              <w:left w:val="nil"/>
              <w:bottom w:val="nil"/>
              <w:right w:val="nil"/>
            </w:tcBorders>
            <w:shd w:val="clear" w:color="auto" w:fill="auto"/>
            <w:noWrap/>
            <w:vAlign w:val="bottom"/>
            <w:hideMark/>
          </w:tcPr>
          <w:p w14:paraId="4962D025"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6ED80A7C"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2000 DEL MONTO ADEUDO $40,035,662</w:t>
            </w:r>
          </w:p>
        </w:tc>
        <w:tc>
          <w:tcPr>
            <w:tcW w:w="1158" w:type="dxa"/>
            <w:tcBorders>
              <w:top w:val="nil"/>
              <w:left w:val="nil"/>
              <w:bottom w:val="nil"/>
              <w:right w:val="nil"/>
            </w:tcBorders>
            <w:shd w:val="clear" w:color="auto" w:fill="auto"/>
            <w:noWrap/>
            <w:vAlign w:val="bottom"/>
            <w:hideMark/>
          </w:tcPr>
          <w:p w14:paraId="7117183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1E09598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748,581.00</w:t>
            </w:r>
          </w:p>
        </w:tc>
        <w:tc>
          <w:tcPr>
            <w:tcW w:w="851" w:type="dxa"/>
            <w:tcBorders>
              <w:top w:val="nil"/>
              <w:left w:val="nil"/>
              <w:bottom w:val="nil"/>
              <w:right w:val="nil"/>
            </w:tcBorders>
            <w:shd w:val="clear" w:color="auto" w:fill="auto"/>
            <w:noWrap/>
            <w:vAlign w:val="bottom"/>
            <w:hideMark/>
          </w:tcPr>
          <w:p w14:paraId="67BCCF5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516AE5A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5FBDD4A1" w14:textId="77777777" w:rsidTr="006F7E8E">
        <w:trPr>
          <w:trHeight w:val="226"/>
        </w:trPr>
        <w:tc>
          <w:tcPr>
            <w:tcW w:w="684" w:type="dxa"/>
            <w:tcBorders>
              <w:top w:val="nil"/>
              <w:left w:val="nil"/>
              <w:bottom w:val="nil"/>
              <w:right w:val="nil"/>
            </w:tcBorders>
            <w:shd w:val="clear" w:color="auto" w:fill="auto"/>
            <w:noWrap/>
            <w:vAlign w:val="bottom"/>
            <w:hideMark/>
          </w:tcPr>
          <w:p w14:paraId="5E7A0F8F"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2431</w:t>
            </w:r>
          </w:p>
        </w:tc>
        <w:tc>
          <w:tcPr>
            <w:tcW w:w="913" w:type="dxa"/>
            <w:tcBorders>
              <w:top w:val="nil"/>
              <w:left w:val="nil"/>
              <w:bottom w:val="nil"/>
              <w:right w:val="nil"/>
            </w:tcBorders>
            <w:shd w:val="clear" w:color="auto" w:fill="auto"/>
            <w:noWrap/>
            <w:vAlign w:val="bottom"/>
            <w:hideMark/>
          </w:tcPr>
          <w:p w14:paraId="0BB3C7D4"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0B05D28E"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5000 DEL MONTO ADEUDO $40,035,662</w:t>
            </w:r>
          </w:p>
        </w:tc>
        <w:tc>
          <w:tcPr>
            <w:tcW w:w="1158" w:type="dxa"/>
            <w:tcBorders>
              <w:top w:val="nil"/>
              <w:left w:val="nil"/>
              <w:bottom w:val="nil"/>
              <w:right w:val="nil"/>
            </w:tcBorders>
            <w:shd w:val="clear" w:color="auto" w:fill="auto"/>
            <w:noWrap/>
            <w:vAlign w:val="bottom"/>
            <w:hideMark/>
          </w:tcPr>
          <w:p w14:paraId="796B507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24FA34D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73,613.00</w:t>
            </w:r>
          </w:p>
        </w:tc>
        <w:tc>
          <w:tcPr>
            <w:tcW w:w="851" w:type="dxa"/>
            <w:tcBorders>
              <w:top w:val="nil"/>
              <w:left w:val="nil"/>
              <w:bottom w:val="nil"/>
              <w:right w:val="nil"/>
            </w:tcBorders>
            <w:shd w:val="clear" w:color="auto" w:fill="auto"/>
            <w:noWrap/>
            <w:vAlign w:val="bottom"/>
            <w:hideMark/>
          </w:tcPr>
          <w:p w14:paraId="2DC975F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4BF737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6149B957" w14:textId="77777777" w:rsidTr="006F7E8E">
        <w:trPr>
          <w:trHeight w:val="226"/>
        </w:trPr>
        <w:tc>
          <w:tcPr>
            <w:tcW w:w="684" w:type="dxa"/>
            <w:tcBorders>
              <w:top w:val="nil"/>
              <w:left w:val="nil"/>
              <w:bottom w:val="nil"/>
              <w:right w:val="nil"/>
            </w:tcBorders>
            <w:shd w:val="clear" w:color="auto" w:fill="auto"/>
            <w:noWrap/>
            <w:vAlign w:val="bottom"/>
            <w:hideMark/>
          </w:tcPr>
          <w:p w14:paraId="1092FF01"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2432</w:t>
            </w:r>
          </w:p>
        </w:tc>
        <w:tc>
          <w:tcPr>
            <w:tcW w:w="913" w:type="dxa"/>
            <w:tcBorders>
              <w:top w:val="nil"/>
              <w:left w:val="nil"/>
              <w:bottom w:val="nil"/>
              <w:right w:val="nil"/>
            </w:tcBorders>
            <w:shd w:val="clear" w:color="auto" w:fill="auto"/>
            <w:noWrap/>
            <w:vAlign w:val="bottom"/>
            <w:hideMark/>
          </w:tcPr>
          <w:p w14:paraId="724D8D05"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2427F9D8"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5000 DEL MONTO ADEUDO $40,035,662</w:t>
            </w:r>
          </w:p>
        </w:tc>
        <w:tc>
          <w:tcPr>
            <w:tcW w:w="1158" w:type="dxa"/>
            <w:tcBorders>
              <w:top w:val="nil"/>
              <w:left w:val="nil"/>
              <w:bottom w:val="nil"/>
              <w:right w:val="nil"/>
            </w:tcBorders>
            <w:shd w:val="clear" w:color="auto" w:fill="auto"/>
            <w:noWrap/>
            <w:vAlign w:val="bottom"/>
            <w:hideMark/>
          </w:tcPr>
          <w:p w14:paraId="2CA8A53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5CD70F5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72,918.00</w:t>
            </w:r>
          </w:p>
        </w:tc>
        <w:tc>
          <w:tcPr>
            <w:tcW w:w="851" w:type="dxa"/>
            <w:tcBorders>
              <w:top w:val="nil"/>
              <w:left w:val="nil"/>
              <w:bottom w:val="nil"/>
              <w:right w:val="nil"/>
            </w:tcBorders>
            <w:shd w:val="clear" w:color="auto" w:fill="auto"/>
            <w:noWrap/>
            <w:vAlign w:val="bottom"/>
            <w:hideMark/>
          </w:tcPr>
          <w:p w14:paraId="417446B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4C9803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4CF9F24E" w14:textId="77777777" w:rsidTr="006F7E8E">
        <w:trPr>
          <w:trHeight w:val="226"/>
        </w:trPr>
        <w:tc>
          <w:tcPr>
            <w:tcW w:w="684" w:type="dxa"/>
            <w:tcBorders>
              <w:top w:val="nil"/>
              <w:left w:val="nil"/>
              <w:bottom w:val="nil"/>
              <w:right w:val="nil"/>
            </w:tcBorders>
            <w:shd w:val="clear" w:color="auto" w:fill="auto"/>
            <w:noWrap/>
            <w:vAlign w:val="bottom"/>
            <w:hideMark/>
          </w:tcPr>
          <w:p w14:paraId="6458313E"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2433</w:t>
            </w:r>
          </w:p>
        </w:tc>
        <w:tc>
          <w:tcPr>
            <w:tcW w:w="913" w:type="dxa"/>
            <w:tcBorders>
              <w:top w:val="nil"/>
              <w:left w:val="nil"/>
              <w:bottom w:val="nil"/>
              <w:right w:val="nil"/>
            </w:tcBorders>
            <w:shd w:val="clear" w:color="auto" w:fill="auto"/>
            <w:noWrap/>
            <w:vAlign w:val="bottom"/>
            <w:hideMark/>
          </w:tcPr>
          <w:p w14:paraId="26661448"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3524D231"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60A078F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074C98E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41,666.50</w:t>
            </w:r>
          </w:p>
        </w:tc>
        <w:tc>
          <w:tcPr>
            <w:tcW w:w="851" w:type="dxa"/>
            <w:tcBorders>
              <w:top w:val="nil"/>
              <w:left w:val="nil"/>
              <w:bottom w:val="nil"/>
              <w:right w:val="nil"/>
            </w:tcBorders>
            <w:shd w:val="clear" w:color="auto" w:fill="auto"/>
            <w:noWrap/>
            <w:vAlign w:val="bottom"/>
            <w:hideMark/>
          </w:tcPr>
          <w:p w14:paraId="2092D09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3B587E8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10ACD01A" w14:textId="77777777" w:rsidTr="006F7E8E">
        <w:trPr>
          <w:trHeight w:val="226"/>
        </w:trPr>
        <w:tc>
          <w:tcPr>
            <w:tcW w:w="684" w:type="dxa"/>
            <w:tcBorders>
              <w:top w:val="nil"/>
              <w:left w:val="nil"/>
              <w:bottom w:val="nil"/>
              <w:right w:val="nil"/>
            </w:tcBorders>
            <w:shd w:val="clear" w:color="auto" w:fill="auto"/>
            <w:noWrap/>
            <w:vAlign w:val="bottom"/>
            <w:hideMark/>
          </w:tcPr>
          <w:p w14:paraId="2BD17334"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2434</w:t>
            </w:r>
          </w:p>
        </w:tc>
        <w:tc>
          <w:tcPr>
            <w:tcW w:w="913" w:type="dxa"/>
            <w:tcBorders>
              <w:top w:val="nil"/>
              <w:left w:val="nil"/>
              <w:bottom w:val="nil"/>
              <w:right w:val="nil"/>
            </w:tcBorders>
            <w:shd w:val="clear" w:color="auto" w:fill="auto"/>
            <w:noWrap/>
            <w:vAlign w:val="bottom"/>
            <w:hideMark/>
          </w:tcPr>
          <w:p w14:paraId="1D3D55B4"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550D9CA0"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063E95D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2A0752A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41,666.50</w:t>
            </w:r>
          </w:p>
        </w:tc>
        <w:tc>
          <w:tcPr>
            <w:tcW w:w="851" w:type="dxa"/>
            <w:tcBorders>
              <w:top w:val="nil"/>
              <w:left w:val="nil"/>
              <w:bottom w:val="nil"/>
              <w:right w:val="nil"/>
            </w:tcBorders>
            <w:shd w:val="clear" w:color="auto" w:fill="auto"/>
            <w:noWrap/>
            <w:vAlign w:val="bottom"/>
            <w:hideMark/>
          </w:tcPr>
          <w:p w14:paraId="75FA28E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8FF2EA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727D2388" w14:textId="77777777" w:rsidTr="006F7E8E">
        <w:trPr>
          <w:trHeight w:val="226"/>
        </w:trPr>
        <w:tc>
          <w:tcPr>
            <w:tcW w:w="684" w:type="dxa"/>
            <w:tcBorders>
              <w:top w:val="nil"/>
              <w:left w:val="nil"/>
              <w:bottom w:val="nil"/>
              <w:right w:val="nil"/>
            </w:tcBorders>
            <w:shd w:val="clear" w:color="auto" w:fill="auto"/>
            <w:noWrap/>
            <w:vAlign w:val="bottom"/>
            <w:hideMark/>
          </w:tcPr>
          <w:p w14:paraId="50B8215A"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2435</w:t>
            </w:r>
          </w:p>
        </w:tc>
        <w:tc>
          <w:tcPr>
            <w:tcW w:w="913" w:type="dxa"/>
            <w:tcBorders>
              <w:top w:val="nil"/>
              <w:left w:val="nil"/>
              <w:bottom w:val="nil"/>
              <w:right w:val="nil"/>
            </w:tcBorders>
            <w:shd w:val="clear" w:color="auto" w:fill="auto"/>
            <w:noWrap/>
            <w:vAlign w:val="bottom"/>
            <w:hideMark/>
          </w:tcPr>
          <w:p w14:paraId="42E46478"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4EEF2337"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4726C3B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352FB31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41,666.50</w:t>
            </w:r>
          </w:p>
        </w:tc>
        <w:tc>
          <w:tcPr>
            <w:tcW w:w="851" w:type="dxa"/>
            <w:tcBorders>
              <w:top w:val="nil"/>
              <w:left w:val="nil"/>
              <w:bottom w:val="nil"/>
              <w:right w:val="nil"/>
            </w:tcBorders>
            <w:shd w:val="clear" w:color="auto" w:fill="auto"/>
            <w:noWrap/>
            <w:vAlign w:val="bottom"/>
            <w:hideMark/>
          </w:tcPr>
          <w:p w14:paraId="01F6C1F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727AF7B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70ABBEE9" w14:textId="77777777" w:rsidTr="006F7E8E">
        <w:trPr>
          <w:trHeight w:val="226"/>
        </w:trPr>
        <w:tc>
          <w:tcPr>
            <w:tcW w:w="684" w:type="dxa"/>
            <w:tcBorders>
              <w:top w:val="nil"/>
              <w:left w:val="nil"/>
              <w:bottom w:val="nil"/>
              <w:right w:val="nil"/>
            </w:tcBorders>
            <w:shd w:val="clear" w:color="auto" w:fill="auto"/>
            <w:noWrap/>
            <w:vAlign w:val="bottom"/>
            <w:hideMark/>
          </w:tcPr>
          <w:p w14:paraId="45C90E45"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2436</w:t>
            </w:r>
          </w:p>
        </w:tc>
        <w:tc>
          <w:tcPr>
            <w:tcW w:w="913" w:type="dxa"/>
            <w:tcBorders>
              <w:top w:val="nil"/>
              <w:left w:val="nil"/>
              <w:bottom w:val="nil"/>
              <w:right w:val="nil"/>
            </w:tcBorders>
            <w:shd w:val="clear" w:color="auto" w:fill="auto"/>
            <w:noWrap/>
            <w:vAlign w:val="bottom"/>
            <w:hideMark/>
          </w:tcPr>
          <w:p w14:paraId="4D353C44"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0E55D652"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2000 DEL MONTO ADEUDO $40,035,662</w:t>
            </w:r>
          </w:p>
        </w:tc>
        <w:tc>
          <w:tcPr>
            <w:tcW w:w="1158" w:type="dxa"/>
            <w:tcBorders>
              <w:top w:val="nil"/>
              <w:left w:val="nil"/>
              <w:bottom w:val="nil"/>
              <w:right w:val="nil"/>
            </w:tcBorders>
            <w:shd w:val="clear" w:color="auto" w:fill="auto"/>
            <w:noWrap/>
            <w:vAlign w:val="bottom"/>
            <w:hideMark/>
          </w:tcPr>
          <w:p w14:paraId="0E0BC48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7480615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2,237,652.00</w:t>
            </w:r>
          </w:p>
        </w:tc>
        <w:tc>
          <w:tcPr>
            <w:tcW w:w="851" w:type="dxa"/>
            <w:tcBorders>
              <w:top w:val="nil"/>
              <w:left w:val="nil"/>
              <w:bottom w:val="nil"/>
              <w:right w:val="nil"/>
            </w:tcBorders>
            <w:shd w:val="clear" w:color="auto" w:fill="auto"/>
            <w:noWrap/>
            <w:vAlign w:val="bottom"/>
            <w:hideMark/>
          </w:tcPr>
          <w:p w14:paraId="7C2313B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68B7DD2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14A766D4" w14:textId="77777777" w:rsidTr="006F7E8E">
        <w:trPr>
          <w:trHeight w:val="226"/>
        </w:trPr>
        <w:tc>
          <w:tcPr>
            <w:tcW w:w="684" w:type="dxa"/>
            <w:tcBorders>
              <w:top w:val="nil"/>
              <w:left w:val="nil"/>
              <w:bottom w:val="nil"/>
              <w:right w:val="nil"/>
            </w:tcBorders>
            <w:shd w:val="clear" w:color="auto" w:fill="auto"/>
            <w:noWrap/>
            <w:vAlign w:val="bottom"/>
            <w:hideMark/>
          </w:tcPr>
          <w:p w14:paraId="07C7F51F"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2437</w:t>
            </w:r>
          </w:p>
        </w:tc>
        <w:tc>
          <w:tcPr>
            <w:tcW w:w="913" w:type="dxa"/>
            <w:tcBorders>
              <w:top w:val="nil"/>
              <w:left w:val="nil"/>
              <w:bottom w:val="nil"/>
              <w:right w:val="nil"/>
            </w:tcBorders>
            <w:shd w:val="clear" w:color="auto" w:fill="auto"/>
            <w:noWrap/>
            <w:vAlign w:val="bottom"/>
            <w:hideMark/>
          </w:tcPr>
          <w:p w14:paraId="1D135F22"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0B357006"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1C17536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45E732E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1,154,133.50</w:t>
            </w:r>
          </w:p>
        </w:tc>
        <w:tc>
          <w:tcPr>
            <w:tcW w:w="851" w:type="dxa"/>
            <w:tcBorders>
              <w:top w:val="nil"/>
              <w:left w:val="nil"/>
              <w:bottom w:val="nil"/>
              <w:right w:val="nil"/>
            </w:tcBorders>
            <w:shd w:val="clear" w:color="auto" w:fill="auto"/>
            <w:noWrap/>
            <w:vAlign w:val="bottom"/>
            <w:hideMark/>
          </w:tcPr>
          <w:p w14:paraId="51982F9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5665A63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60520652" w14:textId="77777777" w:rsidTr="006F7E8E">
        <w:trPr>
          <w:trHeight w:val="226"/>
        </w:trPr>
        <w:tc>
          <w:tcPr>
            <w:tcW w:w="684" w:type="dxa"/>
            <w:tcBorders>
              <w:top w:val="nil"/>
              <w:left w:val="nil"/>
              <w:bottom w:val="nil"/>
              <w:right w:val="nil"/>
            </w:tcBorders>
            <w:shd w:val="clear" w:color="auto" w:fill="auto"/>
            <w:noWrap/>
            <w:vAlign w:val="bottom"/>
            <w:hideMark/>
          </w:tcPr>
          <w:p w14:paraId="75207F5F"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2438</w:t>
            </w:r>
          </w:p>
        </w:tc>
        <w:tc>
          <w:tcPr>
            <w:tcW w:w="913" w:type="dxa"/>
            <w:tcBorders>
              <w:top w:val="nil"/>
              <w:left w:val="nil"/>
              <w:bottom w:val="nil"/>
              <w:right w:val="nil"/>
            </w:tcBorders>
            <w:shd w:val="clear" w:color="auto" w:fill="auto"/>
            <w:noWrap/>
            <w:vAlign w:val="bottom"/>
            <w:hideMark/>
          </w:tcPr>
          <w:p w14:paraId="7AC34DBA"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3189E044"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2000 DEL MONTO ADEUDO $40,035,662</w:t>
            </w:r>
          </w:p>
        </w:tc>
        <w:tc>
          <w:tcPr>
            <w:tcW w:w="1158" w:type="dxa"/>
            <w:tcBorders>
              <w:top w:val="nil"/>
              <w:left w:val="nil"/>
              <w:bottom w:val="nil"/>
              <w:right w:val="nil"/>
            </w:tcBorders>
            <w:shd w:val="clear" w:color="auto" w:fill="auto"/>
            <w:noWrap/>
            <w:vAlign w:val="bottom"/>
            <w:hideMark/>
          </w:tcPr>
          <w:p w14:paraId="116D68B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2D582B4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1,000,090.50</w:t>
            </w:r>
          </w:p>
        </w:tc>
        <w:tc>
          <w:tcPr>
            <w:tcW w:w="851" w:type="dxa"/>
            <w:tcBorders>
              <w:top w:val="nil"/>
              <w:left w:val="nil"/>
              <w:bottom w:val="nil"/>
              <w:right w:val="nil"/>
            </w:tcBorders>
            <w:shd w:val="clear" w:color="auto" w:fill="auto"/>
            <w:noWrap/>
            <w:vAlign w:val="bottom"/>
            <w:hideMark/>
          </w:tcPr>
          <w:p w14:paraId="2A80E5A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DF6637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42BC9CC6" w14:textId="77777777" w:rsidTr="006F7E8E">
        <w:trPr>
          <w:trHeight w:val="226"/>
        </w:trPr>
        <w:tc>
          <w:tcPr>
            <w:tcW w:w="684" w:type="dxa"/>
            <w:tcBorders>
              <w:top w:val="nil"/>
              <w:left w:val="nil"/>
              <w:bottom w:val="nil"/>
              <w:right w:val="nil"/>
            </w:tcBorders>
            <w:shd w:val="clear" w:color="auto" w:fill="auto"/>
            <w:noWrap/>
            <w:vAlign w:val="bottom"/>
            <w:hideMark/>
          </w:tcPr>
          <w:p w14:paraId="45C965EF"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2439</w:t>
            </w:r>
          </w:p>
        </w:tc>
        <w:tc>
          <w:tcPr>
            <w:tcW w:w="913" w:type="dxa"/>
            <w:tcBorders>
              <w:top w:val="nil"/>
              <w:left w:val="nil"/>
              <w:bottom w:val="nil"/>
              <w:right w:val="nil"/>
            </w:tcBorders>
            <w:shd w:val="clear" w:color="auto" w:fill="auto"/>
            <w:noWrap/>
            <w:vAlign w:val="bottom"/>
            <w:hideMark/>
          </w:tcPr>
          <w:p w14:paraId="5A585C1D"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0AD299A8"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5000 DEL MONTO ADEUDO $40,035,662</w:t>
            </w:r>
          </w:p>
        </w:tc>
        <w:tc>
          <w:tcPr>
            <w:tcW w:w="1158" w:type="dxa"/>
            <w:tcBorders>
              <w:top w:val="nil"/>
              <w:left w:val="nil"/>
              <w:bottom w:val="nil"/>
              <w:right w:val="nil"/>
            </w:tcBorders>
            <w:shd w:val="clear" w:color="auto" w:fill="auto"/>
            <w:noWrap/>
            <w:vAlign w:val="bottom"/>
            <w:hideMark/>
          </w:tcPr>
          <w:p w14:paraId="4C5D82B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3A6BB72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691,137.00</w:t>
            </w:r>
          </w:p>
        </w:tc>
        <w:tc>
          <w:tcPr>
            <w:tcW w:w="851" w:type="dxa"/>
            <w:tcBorders>
              <w:top w:val="nil"/>
              <w:left w:val="nil"/>
              <w:bottom w:val="nil"/>
              <w:right w:val="nil"/>
            </w:tcBorders>
            <w:shd w:val="clear" w:color="auto" w:fill="auto"/>
            <w:noWrap/>
            <w:vAlign w:val="bottom"/>
            <w:hideMark/>
          </w:tcPr>
          <w:p w14:paraId="515D96B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0E6B3AD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1BD13457" w14:textId="77777777" w:rsidTr="006F7E8E">
        <w:trPr>
          <w:trHeight w:val="226"/>
        </w:trPr>
        <w:tc>
          <w:tcPr>
            <w:tcW w:w="684" w:type="dxa"/>
            <w:tcBorders>
              <w:top w:val="nil"/>
              <w:left w:val="nil"/>
              <w:bottom w:val="nil"/>
              <w:right w:val="nil"/>
            </w:tcBorders>
            <w:shd w:val="clear" w:color="auto" w:fill="auto"/>
            <w:noWrap/>
            <w:vAlign w:val="bottom"/>
            <w:hideMark/>
          </w:tcPr>
          <w:p w14:paraId="58D735E3"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2440</w:t>
            </w:r>
          </w:p>
        </w:tc>
        <w:tc>
          <w:tcPr>
            <w:tcW w:w="913" w:type="dxa"/>
            <w:tcBorders>
              <w:top w:val="nil"/>
              <w:left w:val="nil"/>
              <w:bottom w:val="nil"/>
              <w:right w:val="nil"/>
            </w:tcBorders>
            <w:shd w:val="clear" w:color="auto" w:fill="auto"/>
            <w:noWrap/>
            <w:vAlign w:val="bottom"/>
            <w:hideMark/>
          </w:tcPr>
          <w:p w14:paraId="533B3D20"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22A4D18A"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5000 DEL MONTO ADEUDO $40,035,662</w:t>
            </w:r>
          </w:p>
        </w:tc>
        <w:tc>
          <w:tcPr>
            <w:tcW w:w="1158" w:type="dxa"/>
            <w:tcBorders>
              <w:top w:val="nil"/>
              <w:left w:val="nil"/>
              <w:bottom w:val="nil"/>
              <w:right w:val="nil"/>
            </w:tcBorders>
            <w:shd w:val="clear" w:color="auto" w:fill="auto"/>
            <w:noWrap/>
            <w:vAlign w:val="bottom"/>
            <w:hideMark/>
          </w:tcPr>
          <w:p w14:paraId="2807579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3CB878D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76,822.50</w:t>
            </w:r>
          </w:p>
        </w:tc>
        <w:tc>
          <w:tcPr>
            <w:tcW w:w="851" w:type="dxa"/>
            <w:tcBorders>
              <w:top w:val="nil"/>
              <w:left w:val="nil"/>
              <w:bottom w:val="nil"/>
              <w:right w:val="nil"/>
            </w:tcBorders>
            <w:shd w:val="clear" w:color="auto" w:fill="auto"/>
            <w:noWrap/>
            <w:vAlign w:val="bottom"/>
            <w:hideMark/>
          </w:tcPr>
          <w:p w14:paraId="0C00143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7A153CF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16820183" w14:textId="77777777" w:rsidTr="006F7E8E">
        <w:trPr>
          <w:trHeight w:val="226"/>
        </w:trPr>
        <w:tc>
          <w:tcPr>
            <w:tcW w:w="684" w:type="dxa"/>
            <w:tcBorders>
              <w:top w:val="nil"/>
              <w:left w:val="nil"/>
              <w:bottom w:val="nil"/>
              <w:right w:val="nil"/>
            </w:tcBorders>
            <w:shd w:val="clear" w:color="auto" w:fill="auto"/>
            <w:noWrap/>
            <w:vAlign w:val="bottom"/>
            <w:hideMark/>
          </w:tcPr>
          <w:p w14:paraId="43D1A846"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2441</w:t>
            </w:r>
          </w:p>
        </w:tc>
        <w:tc>
          <w:tcPr>
            <w:tcW w:w="913" w:type="dxa"/>
            <w:tcBorders>
              <w:top w:val="nil"/>
              <w:left w:val="nil"/>
              <w:bottom w:val="nil"/>
              <w:right w:val="nil"/>
            </w:tcBorders>
            <w:shd w:val="clear" w:color="auto" w:fill="auto"/>
            <w:noWrap/>
            <w:vAlign w:val="bottom"/>
            <w:hideMark/>
          </w:tcPr>
          <w:p w14:paraId="5D3167E2"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4B6B3CDE"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5000 DEL MONTO ADEUDO $40,035,662</w:t>
            </w:r>
          </w:p>
        </w:tc>
        <w:tc>
          <w:tcPr>
            <w:tcW w:w="1158" w:type="dxa"/>
            <w:tcBorders>
              <w:top w:val="nil"/>
              <w:left w:val="nil"/>
              <w:bottom w:val="nil"/>
              <w:right w:val="nil"/>
            </w:tcBorders>
            <w:shd w:val="clear" w:color="auto" w:fill="auto"/>
            <w:noWrap/>
            <w:vAlign w:val="bottom"/>
            <w:hideMark/>
          </w:tcPr>
          <w:p w14:paraId="6C0ADC7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77B9074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76,822.50</w:t>
            </w:r>
          </w:p>
        </w:tc>
        <w:tc>
          <w:tcPr>
            <w:tcW w:w="851" w:type="dxa"/>
            <w:tcBorders>
              <w:top w:val="nil"/>
              <w:left w:val="nil"/>
              <w:bottom w:val="nil"/>
              <w:right w:val="nil"/>
            </w:tcBorders>
            <w:shd w:val="clear" w:color="auto" w:fill="auto"/>
            <w:noWrap/>
            <w:vAlign w:val="bottom"/>
            <w:hideMark/>
          </w:tcPr>
          <w:p w14:paraId="1058988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31E0C21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12554693" w14:textId="77777777" w:rsidTr="006F7E8E">
        <w:trPr>
          <w:trHeight w:val="226"/>
        </w:trPr>
        <w:tc>
          <w:tcPr>
            <w:tcW w:w="684" w:type="dxa"/>
            <w:tcBorders>
              <w:top w:val="nil"/>
              <w:left w:val="nil"/>
              <w:bottom w:val="nil"/>
              <w:right w:val="nil"/>
            </w:tcBorders>
            <w:shd w:val="clear" w:color="auto" w:fill="auto"/>
            <w:noWrap/>
            <w:vAlign w:val="bottom"/>
            <w:hideMark/>
          </w:tcPr>
          <w:p w14:paraId="1480B152"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2442</w:t>
            </w:r>
          </w:p>
        </w:tc>
        <w:tc>
          <w:tcPr>
            <w:tcW w:w="913" w:type="dxa"/>
            <w:tcBorders>
              <w:top w:val="nil"/>
              <w:left w:val="nil"/>
              <w:bottom w:val="nil"/>
              <w:right w:val="nil"/>
            </w:tcBorders>
            <w:shd w:val="clear" w:color="auto" w:fill="auto"/>
            <w:noWrap/>
            <w:vAlign w:val="bottom"/>
            <w:hideMark/>
          </w:tcPr>
          <w:p w14:paraId="281F4925"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5345C650"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5000 DEL MONTO ADEUDO $40,035,662</w:t>
            </w:r>
          </w:p>
        </w:tc>
        <w:tc>
          <w:tcPr>
            <w:tcW w:w="1158" w:type="dxa"/>
            <w:tcBorders>
              <w:top w:val="nil"/>
              <w:left w:val="nil"/>
              <w:bottom w:val="nil"/>
              <w:right w:val="nil"/>
            </w:tcBorders>
            <w:shd w:val="clear" w:color="auto" w:fill="auto"/>
            <w:noWrap/>
            <w:vAlign w:val="bottom"/>
            <w:hideMark/>
          </w:tcPr>
          <w:p w14:paraId="36D5DBE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45621BE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72,918.00</w:t>
            </w:r>
          </w:p>
        </w:tc>
        <w:tc>
          <w:tcPr>
            <w:tcW w:w="851" w:type="dxa"/>
            <w:tcBorders>
              <w:top w:val="nil"/>
              <w:left w:val="nil"/>
              <w:bottom w:val="nil"/>
              <w:right w:val="nil"/>
            </w:tcBorders>
            <w:shd w:val="clear" w:color="auto" w:fill="auto"/>
            <w:noWrap/>
            <w:vAlign w:val="bottom"/>
            <w:hideMark/>
          </w:tcPr>
          <w:p w14:paraId="5FD4ADA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7D17BA5C"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0CE2706A" w14:textId="77777777" w:rsidTr="006F7E8E">
        <w:trPr>
          <w:trHeight w:val="226"/>
        </w:trPr>
        <w:tc>
          <w:tcPr>
            <w:tcW w:w="684" w:type="dxa"/>
            <w:tcBorders>
              <w:top w:val="nil"/>
              <w:left w:val="nil"/>
              <w:bottom w:val="nil"/>
              <w:right w:val="nil"/>
            </w:tcBorders>
            <w:shd w:val="clear" w:color="auto" w:fill="auto"/>
            <w:noWrap/>
            <w:vAlign w:val="bottom"/>
            <w:hideMark/>
          </w:tcPr>
          <w:p w14:paraId="6C811F4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2443</w:t>
            </w:r>
          </w:p>
        </w:tc>
        <w:tc>
          <w:tcPr>
            <w:tcW w:w="913" w:type="dxa"/>
            <w:tcBorders>
              <w:top w:val="nil"/>
              <w:left w:val="nil"/>
              <w:bottom w:val="nil"/>
              <w:right w:val="nil"/>
            </w:tcBorders>
            <w:shd w:val="clear" w:color="auto" w:fill="auto"/>
            <w:noWrap/>
            <w:vAlign w:val="bottom"/>
            <w:hideMark/>
          </w:tcPr>
          <w:p w14:paraId="309A21F7"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2415D0AE"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5000 DEL MONTO ADEUDO $40,035,662</w:t>
            </w:r>
          </w:p>
        </w:tc>
        <w:tc>
          <w:tcPr>
            <w:tcW w:w="1158" w:type="dxa"/>
            <w:tcBorders>
              <w:top w:val="nil"/>
              <w:left w:val="nil"/>
              <w:bottom w:val="nil"/>
              <w:right w:val="nil"/>
            </w:tcBorders>
            <w:shd w:val="clear" w:color="auto" w:fill="auto"/>
            <w:noWrap/>
            <w:vAlign w:val="bottom"/>
            <w:hideMark/>
          </w:tcPr>
          <w:p w14:paraId="73F375C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5DFA59F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72,918.00</w:t>
            </w:r>
          </w:p>
        </w:tc>
        <w:tc>
          <w:tcPr>
            <w:tcW w:w="851" w:type="dxa"/>
            <w:tcBorders>
              <w:top w:val="nil"/>
              <w:left w:val="nil"/>
              <w:bottom w:val="nil"/>
              <w:right w:val="nil"/>
            </w:tcBorders>
            <w:shd w:val="clear" w:color="auto" w:fill="auto"/>
            <w:noWrap/>
            <w:vAlign w:val="bottom"/>
            <w:hideMark/>
          </w:tcPr>
          <w:p w14:paraId="685935C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4170510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08DFDC34" w14:textId="77777777" w:rsidTr="006F7E8E">
        <w:trPr>
          <w:trHeight w:val="226"/>
        </w:trPr>
        <w:tc>
          <w:tcPr>
            <w:tcW w:w="684" w:type="dxa"/>
            <w:tcBorders>
              <w:top w:val="nil"/>
              <w:left w:val="nil"/>
              <w:bottom w:val="nil"/>
              <w:right w:val="nil"/>
            </w:tcBorders>
            <w:shd w:val="clear" w:color="auto" w:fill="auto"/>
            <w:noWrap/>
            <w:vAlign w:val="bottom"/>
            <w:hideMark/>
          </w:tcPr>
          <w:p w14:paraId="65FF3C51"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2444</w:t>
            </w:r>
          </w:p>
        </w:tc>
        <w:tc>
          <w:tcPr>
            <w:tcW w:w="913" w:type="dxa"/>
            <w:tcBorders>
              <w:top w:val="nil"/>
              <w:left w:val="nil"/>
              <w:bottom w:val="nil"/>
              <w:right w:val="nil"/>
            </w:tcBorders>
            <w:shd w:val="clear" w:color="auto" w:fill="auto"/>
            <w:noWrap/>
            <w:vAlign w:val="bottom"/>
            <w:hideMark/>
          </w:tcPr>
          <w:p w14:paraId="0BB9D6E8"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73762FD6"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5000 DEL MONTO ADEUDO $40,035,662</w:t>
            </w:r>
          </w:p>
        </w:tc>
        <w:tc>
          <w:tcPr>
            <w:tcW w:w="1158" w:type="dxa"/>
            <w:tcBorders>
              <w:top w:val="nil"/>
              <w:left w:val="nil"/>
              <w:bottom w:val="nil"/>
              <w:right w:val="nil"/>
            </w:tcBorders>
            <w:shd w:val="clear" w:color="auto" w:fill="auto"/>
            <w:noWrap/>
            <w:vAlign w:val="bottom"/>
            <w:hideMark/>
          </w:tcPr>
          <w:p w14:paraId="18160F5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21584EE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72,918.00</w:t>
            </w:r>
          </w:p>
        </w:tc>
        <w:tc>
          <w:tcPr>
            <w:tcW w:w="851" w:type="dxa"/>
            <w:tcBorders>
              <w:top w:val="nil"/>
              <w:left w:val="nil"/>
              <w:bottom w:val="nil"/>
              <w:right w:val="nil"/>
            </w:tcBorders>
            <w:shd w:val="clear" w:color="auto" w:fill="auto"/>
            <w:noWrap/>
            <w:vAlign w:val="bottom"/>
            <w:hideMark/>
          </w:tcPr>
          <w:p w14:paraId="53D7F83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F5B33D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445FF7E4" w14:textId="77777777" w:rsidTr="006F7E8E">
        <w:trPr>
          <w:trHeight w:val="226"/>
        </w:trPr>
        <w:tc>
          <w:tcPr>
            <w:tcW w:w="684" w:type="dxa"/>
            <w:tcBorders>
              <w:top w:val="nil"/>
              <w:left w:val="nil"/>
              <w:bottom w:val="nil"/>
              <w:right w:val="nil"/>
            </w:tcBorders>
            <w:shd w:val="clear" w:color="auto" w:fill="auto"/>
            <w:noWrap/>
            <w:vAlign w:val="bottom"/>
            <w:hideMark/>
          </w:tcPr>
          <w:p w14:paraId="0F0F735C"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2445</w:t>
            </w:r>
          </w:p>
        </w:tc>
        <w:tc>
          <w:tcPr>
            <w:tcW w:w="913" w:type="dxa"/>
            <w:tcBorders>
              <w:top w:val="nil"/>
              <w:left w:val="nil"/>
              <w:bottom w:val="nil"/>
              <w:right w:val="nil"/>
            </w:tcBorders>
            <w:shd w:val="clear" w:color="auto" w:fill="auto"/>
            <w:noWrap/>
            <w:vAlign w:val="bottom"/>
            <w:hideMark/>
          </w:tcPr>
          <w:p w14:paraId="5EC95A4D"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6D9A198E"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4BD357C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05DAEBB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41,666.50</w:t>
            </w:r>
          </w:p>
        </w:tc>
        <w:tc>
          <w:tcPr>
            <w:tcW w:w="851" w:type="dxa"/>
            <w:tcBorders>
              <w:top w:val="nil"/>
              <w:left w:val="nil"/>
              <w:bottom w:val="nil"/>
              <w:right w:val="nil"/>
            </w:tcBorders>
            <w:shd w:val="clear" w:color="auto" w:fill="auto"/>
            <w:noWrap/>
            <w:vAlign w:val="bottom"/>
            <w:hideMark/>
          </w:tcPr>
          <w:p w14:paraId="3A91D2C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0750DDF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5BBCFA32" w14:textId="77777777" w:rsidTr="006F7E8E">
        <w:trPr>
          <w:trHeight w:val="226"/>
        </w:trPr>
        <w:tc>
          <w:tcPr>
            <w:tcW w:w="684" w:type="dxa"/>
            <w:tcBorders>
              <w:top w:val="nil"/>
              <w:left w:val="nil"/>
              <w:bottom w:val="nil"/>
              <w:right w:val="nil"/>
            </w:tcBorders>
            <w:shd w:val="clear" w:color="auto" w:fill="auto"/>
            <w:noWrap/>
            <w:vAlign w:val="bottom"/>
            <w:hideMark/>
          </w:tcPr>
          <w:p w14:paraId="30B5B148"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lastRenderedPageBreak/>
              <w:t>2446</w:t>
            </w:r>
          </w:p>
        </w:tc>
        <w:tc>
          <w:tcPr>
            <w:tcW w:w="913" w:type="dxa"/>
            <w:tcBorders>
              <w:top w:val="nil"/>
              <w:left w:val="nil"/>
              <w:bottom w:val="nil"/>
              <w:right w:val="nil"/>
            </w:tcBorders>
            <w:shd w:val="clear" w:color="auto" w:fill="auto"/>
            <w:noWrap/>
            <w:vAlign w:val="bottom"/>
            <w:hideMark/>
          </w:tcPr>
          <w:p w14:paraId="455EEDA0"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65CEDE20"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2000 DEL MONTO ADEUDO $40,035,662</w:t>
            </w:r>
          </w:p>
        </w:tc>
        <w:tc>
          <w:tcPr>
            <w:tcW w:w="1158" w:type="dxa"/>
            <w:tcBorders>
              <w:top w:val="nil"/>
              <w:left w:val="nil"/>
              <w:bottom w:val="nil"/>
              <w:right w:val="nil"/>
            </w:tcBorders>
            <w:shd w:val="clear" w:color="auto" w:fill="auto"/>
            <w:noWrap/>
            <w:vAlign w:val="bottom"/>
            <w:hideMark/>
          </w:tcPr>
          <w:p w14:paraId="4C2C6B0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5F120F7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2,237,652.00</w:t>
            </w:r>
          </w:p>
        </w:tc>
        <w:tc>
          <w:tcPr>
            <w:tcW w:w="851" w:type="dxa"/>
            <w:tcBorders>
              <w:top w:val="nil"/>
              <w:left w:val="nil"/>
              <w:bottom w:val="nil"/>
              <w:right w:val="nil"/>
            </w:tcBorders>
            <w:shd w:val="clear" w:color="auto" w:fill="auto"/>
            <w:noWrap/>
            <w:vAlign w:val="bottom"/>
            <w:hideMark/>
          </w:tcPr>
          <w:p w14:paraId="52E7CC4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194924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2E199CE6" w14:textId="77777777" w:rsidTr="006F7E8E">
        <w:trPr>
          <w:trHeight w:val="226"/>
        </w:trPr>
        <w:tc>
          <w:tcPr>
            <w:tcW w:w="684" w:type="dxa"/>
            <w:tcBorders>
              <w:top w:val="nil"/>
              <w:left w:val="nil"/>
              <w:bottom w:val="nil"/>
              <w:right w:val="nil"/>
            </w:tcBorders>
            <w:shd w:val="clear" w:color="auto" w:fill="auto"/>
            <w:noWrap/>
            <w:vAlign w:val="bottom"/>
            <w:hideMark/>
          </w:tcPr>
          <w:p w14:paraId="7BD73DC8"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2447</w:t>
            </w:r>
          </w:p>
        </w:tc>
        <w:tc>
          <w:tcPr>
            <w:tcW w:w="913" w:type="dxa"/>
            <w:tcBorders>
              <w:top w:val="nil"/>
              <w:left w:val="nil"/>
              <w:bottom w:val="nil"/>
              <w:right w:val="nil"/>
            </w:tcBorders>
            <w:shd w:val="clear" w:color="auto" w:fill="auto"/>
            <w:noWrap/>
            <w:vAlign w:val="bottom"/>
            <w:hideMark/>
          </w:tcPr>
          <w:p w14:paraId="0B6A17E6"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002377F3"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6BBD4AE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57EEEDB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1,580,518.50</w:t>
            </w:r>
          </w:p>
        </w:tc>
        <w:tc>
          <w:tcPr>
            <w:tcW w:w="851" w:type="dxa"/>
            <w:tcBorders>
              <w:top w:val="nil"/>
              <w:left w:val="nil"/>
              <w:bottom w:val="nil"/>
              <w:right w:val="nil"/>
            </w:tcBorders>
            <w:shd w:val="clear" w:color="auto" w:fill="auto"/>
            <w:noWrap/>
            <w:vAlign w:val="bottom"/>
            <w:hideMark/>
          </w:tcPr>
          <w:p w14:paraId="0422421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314E90E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2DADA113" w14:textId="77777777" w:rsidTr="006F7E8E">
        <w:trPr>
          <w:trHeight w:val="226"/>
        </w:trPr>
        <w:tc>
          <w:tcPr>
            <w:tcW w:w="684" w:type="dxa"/>
            <w:tcBorders>
              <w:top w:val="nil"/>
              <w:left w:val="nil"/>
              <w:bottom w:val="nil"/>
              <w:right w:val="nil"/>
            </w:tcBorders>
            <w:shd w:val="clear" w:color="auto" w:fill="auto"/>
            <w:noWrap/>
            <w:vAlign w:val="bottom"/>
            <w:hideMark/>
          </w:tcPr>
          <w:p w14:paraId="27A4F920"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2448</w:t>
            </w:r>
          </w:p>
        </w:tc>
        <w:tc>
          <w:tcPr>
            <w:tcW w:w="913" w:type="dxa"/>
            <w:tcBorders>
              <w:top w:val="nil"/>
              <w:left w:val="nil"/>
              <w:bottom w:val="nil"/>
              <w:right w:val="nil"/>
            </w:tcBorders>
            <w:shd w:val="clear" w:color="auto" w:fill="auto"/>
            <w:noWrap/>
            <w:vAlign w:val="bottom"/>
            <w:hideMark/>
          </w:tcPr>
          <w:p w14:paraId="7EF604BB"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3F207E68"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5C9E3B0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3D4ADD1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1,177,776.50</w:t>
            </w:r>
          </w:p>
        </w:tc>
        <w:tc>
          <w:tcPr>
            <w:tcW w:w="851" w:type="dxa"/>
            <w:tcBorders>
              <w:top w:val="nil"/>
              <w:left w:val="nil"/>
              <w:bottom w:val="nil"/>
              <w:right w:val="nil"/>
            </w:tcBorders>
            <w:shd w:val="clear" w:color="auto" w:fill="auto"/>
            <w:noWrap/>
            <w:vAlign w:val="bottom"/>
            <w:hideMark/>
          </w:tcPr>
          <w:p w14:paraId="7C11D1D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52AC0E4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3D6958BA" w14:textId="77777777" w:rsidTr="006F7E8E">
        <w:trPr>
          <w:trHeight w:val="226"/>
        </w:trPr>
        <w:tc>
          <w:tcPr>
            <w:tcW w:w="684" w:type="dxa"/>
            <w:tcBorders>
              <w:top w:val="nil"/>
              <w:left w:val="nil"/>
              <w:bottom w:val="nil"/>
              <w:right w:val="nil"/>
            </w:tcBorders>
            <w:shd w:val="clear" w:color="auto" w:fill="auto"/>
            <w:noWrap/>
            <w:vAlign w:val="bottom"/>
            <w:hideMark/>
          </w:tcPr>
          <w:p w14:paraId="79092E77"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2449</w:t>
            </w:r>
          </w:p>
        </w:tc>
        <w:tc>
          <w:tcPr>
            <w:tcW w:w="913" w:type="dxa"/>
            <w:tcBorders>
              <w:top w:val="nil"/>
              <w:left w:val="nil"/>
              <w:bottom w:val="nil"/>
              <w:right w:val="nil"/>
            </w:tcBorders>
            <w:shd w:val="clear" w:color="auto" w:fill="auto"/>
            <w:noWrap/>
            <w:vAlign w:val="bottom"/>
            <w:hideMark/>
          </w:tcPr>
          <w:p w14:paraId="70487FE4"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285F46FD"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6A3326C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4764B74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1,167,873.00</w:t>
            </w:r>
          </w:p>
        </w:tc>
        <w:tc>
          <w:tcPr>
            <w:tcW w:w="851" w:type="dxa"/>
            <w:tcBorders>
              <w:top w:val="nil"/>
              <w:left w:val="nil"/>
              <w:bottom w:val="nil"/>
              <w:right w:val="nil"/>
            </w:tcBorders>
            <w:shd w:val="clear" w:color="auto" w:fill="auto"/>
            <w:noWrap/>
            <w:vAlign w:val="bottom"/>
            <w:hideMark/>
          </w:tcPr>
          <w:p w14:paraId="7DD8F89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07C576C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2F4F83DC" w14:textId="77777777" w:rsidTr="006F7E8E">
        <w:trPr>
          <w:trHeight w:val="226"/>
        </w:trPr>
        <w:tc>
          <w:tcPr>
            <w:tcW w:w="684" w:type="dxa"/>
            <w:tcBorders>
              <w:top w:val="nil"/>
              <w:left w:val="nil"/>
              <w:bottom w:val="nil"/>
              <w:right w:val="nil"/>
            </w:tcBorders>
            <w:shd w:val="clear" w:color="auto" w:fill="auto"/>
            <w:noWrap/>
            <w:vAlign w:val="bottom"/>
            <w:hideMark/>
          </w:tcPr>
          <w:p w14:paraId="0D7D9B2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2450</w:t>
            </w:r>
          </w:p>
        </w:tc>
        <w:tc>
          <w:tcPr>
            <w:tcW w:w="913" w:type="dxa"/>
            <w:tcBorders>
              <w:top w:val="nil"/>
              <w:left w:val="nil"/>
              <w:bottom w:val="nil"/>
              <w:right w:val="nil"/>
            </w:tcBorders>
            <w:shd w:val="clear" w:color="auto" w:fill="auto"/>
            <w:noWrap/>
            <w:vAlign w:val="bottom"/>
            <w:hideMark/>
          </w:tcPr>
          <w:p w14:paraId="26B6213A"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342583CA"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2000 DEL MONTO ADEUDO $40,035,662</w:t>
            </w:r>
          </w:p>
        </w:tc>
        <w:tc>
          <w:tcPr>
            <w:tcW w:w="1158" w:type="dxa"/>
            <w:tcBorders>
              <w:top w:val="nil"/>
              <w:left w:val="nil"/>
              <w:bottom w:val="nil"/>
              <w:right w:val="nil"/>
            </w:tcBorders>
            <w:shd w:val="clear" w:color="auto" w:fill="auto"/>
            <w:noWrap/>
            <w:vAlign w:val="bottom"/>
            <w:hideMark/>
          </w:tcPr>
          <w:p w14:paraId="1E3DAE6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3F5987D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1,012,465.50</w:t>
            </w:r>
          </w:p>
        </w:tc>
        <w:tc>
          <w:tcPr>
            <w:tcW w:w="851" w:type="dxa"/>
            <w:tcBorders>
              <w:top w:val="nil"/>
              <w:left w:val="nil"/>
              <w:bottom w:val="nil"/>
              <w:right w:val="nil"/>
            </w:tcBorders>
            <w:shd w:val="clear" w:color="auto" w:fill="auto"/>
            <w:noWrap/>
            <w:vAlign w:val="bottom"/>
            <w:hideMark/>
          </w:tcPr>
          <w:p w14:paraId="68BCAFF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9B8BDA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5CBA592A" w14:textId="77777777" w:rsidTr="006F7E8E">
        <w:trPr>
          <w:trHeight w:val="226"/>
        </w:trPr>
        <w:tc>
          <w:tcPr>
            <w:tcW w:w="684" w:type="dxa"/>
            <w:tcBorders>
              <w:top w:val="nil"/>
              <w:left w:val="nil"/>
              <w:bottom w:val="nil"/>
              <w:right w:val="nil"/>
            </w:tcBorders>
            <w:shd w:val="clear" w:color="auto" w:fill="auto"/>
            <w:noWrap/>
            <w:vAlign w:val="bottom"/>
            <w:hideMark/>
          </w:tcPr>
          <w:p w14:paraId="18825582"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2451</w:t>
            </w:r>
          </w:p>
        </w:tc>
        <w:tc>
          <w:tcPr>
            <w:tcW w:w="913" w:type="dxa"/>
            <w:tcBorders>
              <w:top w:val="nil"/>
              <w:left w:val="nil"/>
              <w:bottom w:val="nil"/>
              <w:right w:val="nil"/>
            </w:tcBorders>
            <w:shd w:val="clear" w:color="auto" w:fill="auto"/>
            <w:noWrap/>
            <w:vAlign w:val="bottom"/>
            <w:hideMark/>
          </w:tcPr>
          <w:p w14:paraId="5B1713BF"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1F5D7715"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2000 DEL MONTO ADEUDO $40,035,662</w:t>
            </w:r>
          </w:p>
        </w:tc>
        <w:tc>
          <w:tcPr>
            <w:tcW w:w="1158" w:type="dxa"/>
            <w:tcBorders>
              <w:top w:val="nil"/>
              <w:left w:val="nil"/>
              <w:bottom w:val="nil"/>
              <w:right w:val="nil"/>
            </w:tcBorders>
            <w:shd w:val="clear" w:color="auto" w:fill="auto"/>
            <w:noWrap/>
            <w:vAlign w:val="bottom"/>
            <w:hideMark/>
          </w:tcPr>
          <w:p w14:paraId="5FAE1B4C"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355A151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787,213.50</w:t>
            </w:r>
          </w:p>
        </w:tc>
        <w:tc>
          <w:tcPr>
            <w:tcW w:w="851" w:type="dxa"/>
            <w:tcBorders>
              <w:top w:val="nil"/>
              <w:left w:val="nil"/>
              <w:bottom w:val="nil"/>
              <w:right w:val="nil"/>
            </w:tcBorders>
            <w:shd w:val="clear" w:color="auto" w:fill="auto"/>
            <w:noWrap/>
            <w:vAlign w:val="bottom"/>
            <w:hideMark/>
          </w:tcPr>
          <w:p w14:paraId="5BE6FA9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4727CB9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3D88835D" w14:textId="77777777" w:rsidTr="006F7E8E">
        <w:trPr>
          <w:trHeight w:val="226"/>
        </w:trPr>
        <w:tc>
          <w:tcPr>
            <w:tcW w:w="684" w:type="dxa"/>
            <w:tcBorders>
              <w:top w:val="nil"/>
              <w:left w:val="nil"/>
              <w:bottom w:val="nil"/>
              <w:right w:val="nil"/>
            </w:tcBorders>
            <w:shd w:val="clear" w:color="auto" w:fill="auto"/>
            <w:noWrap/>
            <w:vAlign w:val="bottom"/>
            <w:hideMark/>
          </w:tcPr>
          <w:p w14:paraId="73FB7D04"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2452</w:t>
            </w:r>
          </w:p>
        </w:tc>
        <w:tc>
          <w:tcPr>
            <w:tcW w:w="913" w:type="dxa"/>
            <w:tcBorders>
              <w:top w:val="nil"/>
              <w:left w:val="nil"/>
              <w:bottom w:val="nil"/>
              <w:right w:val="nil"/>
            </w:tcBorders>
            <w:shd w:val="clear" w:color="auto" w:fill="auto"/>
            <w:noWrap/>
            <w:vAlign w:val="bottom"/>
            <w:hideMark/>
          </w:tcPr>
          <w:p w14:paraId="11F7FDB7"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71CD0150"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2000 DEL MONTO ADEUDO $40,035,662</w:t>
            </w:r>
          </w:p>
        </w:tc>
        <w:tc>
          <w:tcPr>
            <w:tcW w:w="1158" w:type="dxa"/>
            <w:tcBorders>
              <w:top w:val="nil"/>
              <w:left w:val="nil"/>
              <w:bottom w:val="nil"/>
              <w:right w:val="nil"/>
            </w:tcBorders>
            <w:shd w:val="clear" w:color="auto" w:fill="auto"/>
            <w:noWrap/>
            <w:vAlign w:val="bottom"/>
            <w:hideMark/>
          </w:tcPr>
          <w:p w14:paraId="60B83DD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172A456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748,581.00</w:t>
            </w:r>
          </w:p>
        </w:tc>
        <w:tc>
          <w:tcPr>
            <w:tcW w:w="851" w:type="dxa"/>
            <w:tcBorders>
              <w:top w:val="nil"/>
              <w:left w:val="nil"/>
              <w:bottom w:val="nil"/>
              <w:right w:val="nil"/>
            </w:tcBorders>
            <w:shd w:val="clear" w:color="auto" w:fill="auto"/>
            <w:noWrap/>
            <w:vAlign w:val="bottom"/>
            <w:hideMark/>
          </w:tcPr>
          <w:p w14:paraId="4BB4DBB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745D621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32217A47" w14:textId="77777777" w:rsidTr="006F7E8E">
        <w:trPr>
          <w:trHeight w:val="226"/>
        </w:trPr>
        <w:tc>
          <w:tcPr>
            <w:tcW w:w="684" w:type="dxa"/>
            <w:tcBorders>
              <w:top w:val="nil"/>
              <w:left w:val="nil"/>
              <w:bottom w:val="nil"/>
              <w:right w:val="nil"/>
            </w:tcBorders>
            <w:shd w:val="clear" w:color="auto" w:fill="auto"/>
            <w:noWrap/>
            <w:vAlign w:val="bottom"/>
            <w:hideMark/>
          </w:tcPr>
          <w:p w14:paraId="3924686B"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2453</w:t>
            </w:r>
          </w:p>
        </w:tc>
        <w:tc>
          <w:tcPr>
            <w:tcW w:w="913" w:type="dxa"/>
            <w:tcBorders>
              <w:top w:val="nil"/>
              <w:left w:val="nil"/>
              <w:bottom w:val="nil"/>
              <w:right w:val="nil"/>
            </w:tcBorders>
            <w:shd w:val="clear" w:color="auto" w:fill="auto"/>
            <w:noWrap/>
            <w:vAlign w:val="bottom"/>
            <w:hideMark/>
          </w:tcPr>
          <w:p w14:paraId="44C69E5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12B58F22"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5000 DEL MONTO ADEUDO $40,035,662</w:t>
            </w:r>
          </w:p>
        </w:tc>
        <w:tc>
          <w:tcPr>
            <w:tcW w:w="1158" w:type="dxa"/>
            <w:tcBorders>
              <w:top w:val="nil"/>
              <w:left w:val="nil"/>
              <w:bottom w:val="nil"/>
              <w:right w:val="nil"/>
            </w:tcBorders>
            <w:shd w:val="clear" w:color="auto" w:fill="auto"/>
            <w:noWrap/>
            <w:vAlign w:val="bottom"/>
            <w:hideMark/>
          </w:tcPr>
          <w:p w14:paraId="5A40B3D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7F3F0FB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691,137.00</w:t>
            </w:r>
          </w:p>
        </w:tc>
        <w:tc>
          <w:tcPr>
            <w:tcW w:w="851" w:type="dxa"/>
            <w:tcBorders>
              <w:top w:val="nil"/>
              <w:left w:val="nil"/>
              <w:bottom w:val="nil"/>
              <w:right w:val="nil"/>
            </w:tcBorders>
            <w:shd w:val="clear" w:color="auto" w:fill="auto"/>
            <w:noWrap/>
            <w:vAlign w:val="bottom"/>
            <w:hideMark/>
          </w:tcPr>
          <w:p w14:paraId="314A176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0270881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2209D592" w14:textId="77777777" w:rsidTr="006F7E8E">
        <w:trPr>
          <w:trHeight w:val="226"/>
        </w:trPr>
        <w:tc>
          <w:tcPr>
            <w:tcW w:w="684" w:type="dxa"/>
            <w:tcBorders>
              <w:top w:val="nil"/>
              <w:left w:val="nil"/>
              <w:bottom w:val="nil"/>
              <w:right w:val="nil"/>
            </w:tcBorders>
            <w:shd w:val="clear" w:color="auto" w:fill="auto"/>
            <w:noWrap/>
            <w:vAlign w:val="bottom"/>
            <w:hideMark/>
          </w:tcPr>
          <w:p w14:paraId="495CB7CF"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2454</w:t>
            </w:r>
          </w:p>
        </w:tc>
        <w:tc>
          <w:tcPr>
            <w:tcW w:w="913" w:type="dxa"/>
            <w:tcBorders>
              <w:top w:val="nil"/>
              <w:left w:val="nil"/>
              <w:bottom w:val="nil"/>
              <w:right w:val="nil"/>
            </w:tcBorders>
            <w:shd w:val="clear" w:color="auto" w:fill="auto"/>
            <w:noWrap/>
            <w:vAlign w:val="bottom"/>
            <w:hideMark/>
          </w:tcPr>
          <w:p w14:paraId="05044BA8"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10D71C23"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275F35B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0A9CA6D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41,666.50</w:t>
            </w:r>
          </w:p>
        </w:tc>
        <w:tc>
          <w:tcPr>
            <w:tcW w:w="851" w:type="dxa"/>
            <w:tcBorders>
              <w:top w:val="nil"/>
              <w:left w:val="nil"/>
              <w:bottom w:val="nil"/>
              <w:right w:val="nil"/>
            </w:tcBorders>
            <w:shd w:val="clear" w:color="auto" w:fill="auto"/>
            <w:noWrap/>
            <w:vAlign w:val="bottom"/>
            <w:hideMark/>
          </w:tcPr>
          <w:p w14:paraId="36BA500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49C7A3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2B67BD41" w14:textId="77777777" w:rsidTr="006F7E8E">
        <w:trPr>
          <w:trHeight w:val="226"/>
        </w:trPr>
        <w:tc>
          <w:tcPr>
            <w:tcW w:w="684" w:type="dxa"/>
            <w:tcBorders>
              <w:top w:val="nil"/>
              <w:left w:val="nil"/>
              <w:bottom w:val="nil"/>
              <w:right w:val="nil"/>
            </w:tcBorders>
            <w:shd w:val="clear" w:color="auto" w:fill="auto"/>
            <w:noWrap/>
            <w:vAlign w:val="bottom"/>
            <w:hideMark/>
          </w:tcPr>
          <w:p w14:paraId="6E52F4FD"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2455</w:t>
            </w:r>
          </w:p>
        </w:tc>
        <w:tc>
          <w:tcPr>
            <w:tcW w:w="913" w:type="dxa"/>
            <w:tcBorders>
              <w:top w:val="nil"/>
              <w:left w:val="nil"/>
              <w:bottom w:val="nil"/>
              <w:right w:val="nil"/>
            </w:tcBorders>
            <w:shd w:val="clear" w:color="auto" w:fill="auto"/>
            <w:noWrap/>
            <w:vAlign w:val="bottom"/>
            <w:hideMark/>
          </w:tcPr>
          <w:p w14:paraId="7F8D7B87"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71C8E05A"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4253D5B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253A41B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41,666.50</w:t>
            </w:r>
          </w:p>
        </w:tc>
        <w:tc>
          <w:tcPr>
            <w:tcW w:w="851" w:type="dxa"/>
            <w:tcBorders>
              <w:top w:val="nil"/>
              <w:left w:val="nil"/>
              <w:bottom w:val="nil"/>
              <w:right w:val="nil"/>
            </w:tcBorders>
            <w:shd w:val="clear" w:color="auto" w:fill="auto"/>
            <w:noWrap/>
            <w:vAlign w:val="bottom"/>
            <w:hideMark/>
          </w:tcPr>
          <w:p w14:paraId="46F7F5D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319E928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34F2155B" w14:textId="77777777" w:rsidTr="006F7E8E">
        <w:trPr>
          <w:trHeight w:val="226"/>
        </w:trPr>
        <w:tc>
          <w:tcPr>
            <w:tcW w:w="684" w:type="dxa"/>
            <w:tcBorders>
              <w:top w:val="nil"/>
              <w:left w:val="nil"/>
              <w:bottom w:val="nil"/>
              <w:right w:val="nil"/>
            </w:tcBorders>
            <w:shd w:val="clear" w:color="auto" w:fill="auto"/>
            <w:noWrap/>
            <w:vAlign w:val="bottom"/>
            <w:hideMark/>
          </w:tcPr>
          <w:p w14:paraId="45D41E4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2456</w:t>
            </w:r>
          </w:p>
        </w:tc>
        <w:tc>
          <w:tcPr>
            <w:tcW w:w="913" w:type="dxa"/>
            <w:tcBorders>
              <w:top w:val="nil"/>
              <w:left w:val="nil"/>
              <w:bottom w:val="nil"/>
              <w:right w:val="nil"/>
            </w:tcBorders>
            <w:shd w:val="clear" w:color="auto" w:fill="auto"/>
            <w:noWrap/>
            <w:vAlign w:val="bottom"/>
            <w:hideMark/>
          </w:tcPr>
          <w:p w14:paraId="759AAEC8"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4A302DCF"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355A417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628ED90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1,771,089.00</w:t>
            </w:r>
          </w:p>
        </w:tc>
        <w:tc>
          <w:tcPr>
            <w:tcW w:w="851" w:type="dxa"/>
            <w:tcBorders>
              <w:top w:val="nil"/>
              <w:left w:val="nil"/>
              <w:bottom w:val="nil"/>
              <w:right w:val="nil"/>
            </w:tcBorders>
            <w:shd w:val="clear" w:color="auto" w:fill="auto"/>
            <w:noWrap/>
            <w:vAlign w:val="bottom"/>
            <w:hideMark/>
          </w:tcPr>
          <w:p w14:paraId="1D280CF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4859D5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5174C5BC" w14:textId="77777777" w:rsidTr="006F7E8E">
        <w:trPr>
          <w:trHeight w:val="226"/>
        </w:trPr>
        <w:tc>
          <w:tcPr>
            <w:tcW w:w="684" w:type="dxa"/>
            <w:tcBorders>
              <w:top w:val="nil"/>
              <w:left w:val="nil"/>
              <w:bottom w:val="nil"/>
              <w:right w:val="nil"/>
            </w:tcBorders>
            <w:shd w:val="clear" w:color="auto" w:fill="auto"/>
            <w:noWrap/>
            <w:vAlign w:val="bottom"/>
            <w:hideMark/>
          </w:tcPr>
          <w:p w14:paraId="462A1C7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2457</w:t>
            </w:r>
          </w:p>
        </w:tc>
        <w:tc>
          <w:tcPr>
            <w:tcW w:w="913" w:type="dxa"/>
            <w:tcBorders>
              <w:top w:val="nil"/>
              <w:left w:val="nil"/>
              <w:bottom w:val="nil"/>
              <w:right w:val="nil"/>
            </w:tcBorders>
            <w:shd w:val="clear" w:color="auto" w:fill="auto"/>
            <w:noWrap/>
            <w:vAlign w:val="bottom"/>
            <w:hideMark/>
          </w:tcPr>
          <w:p w14:paraId="589334AF"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2258F88A"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4A438D3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1C8E457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1,771,089.00</w:t>
            </w:r>
          </w:p>
        </w:tc>
        <w:tc>
          <w:tcPr>
            <w:tcW w:w="851" w:type="dxa"/>
            <w:tcBorders>
              <w:top w:val="nil"/>
              <w:left w:val="nil"/>
              <w:bottom w:val="nil"/>
              <w:right w:val="nil"/>
            </w:tcBorders>
            <w:shd w:val="clear" w:color="auto" w:fill="auto"/>
            <w:noWrap/>
            <w:vAlign w:val="bottom"/>
            <w:hideMark/>
          </w:tcPr>
          <w:p w14:paraId="190B93B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6C2E90C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56C80195" w14:textId="77777777" w:rsidTr="006F7E8E">
        <w:trPr>
          <w:trHeight w:val="226"/>
        </w:trPr>
        <w:tc>
          <w:tcPr>
            <w:tcW w:w="684" w:type="dxa"/>
            <w:tcBorders>
              <w:top w:val="nil"/>
              <w:left w:val="nil"/>
              <w:bottom w:val="nil"/>
              <w:right w:val="nil"/>
            </w:tcBorders>
            <w:shd w:val="clear" w:color="auto" w:fill="auto"/>
            <w:noWrap/>
            <w:vAlign w:val="bottom"/>
            <w:hideMark/>
          </w:tcPr>
          <w:p w14:paraId="07D293FE"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2458</w:t>
            </w:r>
          </w:p>
        </w:tc>
        <w:tc>
          <w:tcPr>
            <w:tcW w:w="913" w:type="dxa"/>
            <w:tcBorders>
              <w:top w:val="nil"/>
              <w:left w:val="nil"/>
              <w:bottom w:val="nil"/>
              <w:right w:val="nil"/>
            </w:tcBorders>
            <w:shd w:val="clear" w:color="auto" w:fill="auto"/>
            <w:noWrap/>
            <w:vAlign w:val="bottom"/>
            <w:hideMark/>
          </w:tcPr>
          <w:p w14:paraId="348430D2"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4E51AEF2"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2EB15EC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658D71C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1,197,582.50</w:t>
            </w:r>
          </w:p>
        </w:tc>
        <w:tc>
          <w:tcPr>
            <w:tcW w:w="851" w:type="dxa"/>
            <w:tcBorders>
              <w:top w:val="nil"/>
              <w:left w:val="nil"/>
              <w:bottom w:val="nil"/>
              <w:right w:val="nil"/>
            </w:tcBorders>
            <w:shd w:val="clear" w:color="auto" w:fill="auto"/>
            <w:noWrap/>
            <w:vAlign w:val="bottom"/>
            <w:hideMark/>
          </w:tcPr>
          <w:p w14:paraId="7E529A5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41F7B42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71F653D6" w14:textId="77777777" w:rsidTr="006F7E8E">
        <w:trPr>
          <w:trHeight w:val="226"/>
        </w:trPr>
        <w:tc>
          <w:tcPr>
            <w:tcW w:w="684" w:type="dxa"/>
            <w:tcBorders>
              <w:top w:val="nil"/>
              <w:left w:val="nil"/>
              <w:bottom w:val="nil"/>
              <w:right w:val="nil"/>
            </w:tcBorders>
            <w:shd w:val="clear" w:color="auto" w:fill="auto"/>
            <w:noWrap/>
            <w:vAlign w:val="bottom"/>
            <w:hideMark/>
          </w:tcPr>
          <w:p w14:paraId="51F185CC"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2459</w:t>
            </w:r>
          </w:p>
        </w:tc>
        <w:tc>
          <w:tcPr>
            <w:tcW w:w="913" w:type="dxa"/>
            <w:tcBorders>
              <w:top w:val="nil"/>
              <w:left w:val="nil"/>
              <w:bottom w:val="nil"/>
              <w:right w:val="nil"/>
            </w:tcBorders>
            <w:shd w:val="clear" w:color="auto" w:fill="auto"/>
            <w:noWrap/>
            <w:vAlign w:val="bottom"/>
            <w:hideMark/>
          </w:tcPr>
          <w:p w14:paraId="39A6C6B1"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4E213723"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6B4D147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07167EB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1,167,873.00</w:t>
            </w:r>
          </w:p>
        </w:tc>
        <w:tc>
          <w:tcPr>
            <w:tcW w:w="851" w:type="dxa"/>
            <w:tcBorders>
              <w:top w:val="nil"/>
              <w:left w:val="nil"/>
              <w:bottom w:val="nil"/>
              <w:right w:val="nil"/>
            </w:tcBorders>
            <w:shd w:val="clear" w:color="auto" w:fill="auto"/>
            <w:noWrap/>
            <w:vAlign w:val="bottom"/>
            <w:hideMark/>
          </w:tcPr>
          <w:p w14:paraId="0507B43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3990F8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6B714F3F" w14:textId="77777777" w:rsidTr="006F7E8E">
        <w:trPr>
          <w:trHeight w:val="226"/>
        </w:trPr>
        <w:tc>
          <w:tcPr>
            <w:tcW w:w="684" w:type="dxa"/>
            <w:tcBorders>
              <w:top w:val="nil"/>
              <w:left w:val="nil"/>
              <w:bottom w:val="nil"/>
              <w:right w:val="nil"/>
            </w:tcBorders>
            <w:shd w:val="clear" w:color="auto" w:fill="auto"/>
            <w:noWrap/>
            <w:vAlign w:val="bottom"/>
            <w:hideMark/>
          </w:tcPr>
          <w:p w14:paraId="11FB1AC0"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2460</w:t>
            </w:r>
          </w:p>
        </w:tc>
        <w:tc>
          <w:tcPr>
            <w:tcW w:w="913" w:type="dxa"/>
            <w:tcBorders>
              <w:top w:val="nil"/>
              <w:left w:val="nil"/>
              <w:bottom w:val="nil"/>
              <w:right w:val="nil"/>
            </w:tcBorders>
            <w:shd w:val="clear" w:color="auto" w:fill="auto"/>
            <w:noWrap/>
            <w:vAlign w:val="bottom"/>
            <w:hideMark/>
          </w:tcPr>
          <w:p w14:paraId="693E01B4"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0AD43AF3"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0AE6269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3A64209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1,154,133.50</w:t>
            </w:r>
          </w:p>
        </w:tc>
        <w:tc>
          <w:tcPr>
            <w:tcW w:w="851" w:type="dxa"/>
            <w:tcBorders>
              <w:top w:val="nil"/>
              <w:left w:val="nil"/>
              <w:bottom w:val="nil"/>
              <w:right w:val="nil"/>
            </w:tcBorders>
            <w:shd w:val="clear" w:color="auto" w:fill="auto"/>
            <w:noWrap/>
            <w:vAlign w:val="bottom"/>
            <w:hideMark/>
          </w:tcPr>
          <w:p w14:paraId="2E4211C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37AFB9A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7359111B" w14:textId="77777777" w:rsidTr="006F7E8E">
        <w:trPr>
          <w:trHeight w:val="226"/>
        </w:trPr>
        <w:tc>
          <w:tcPr>
            <w:tcW w:w="684" w:type="dxa"/>
            <w:tcBorders>
              <w:top w:val="nil"/>
              <w:left w:val="nil"/>
              <w:bottom w:val="nil"/>
              <w:right w:val="nil"/>
            </w:tcBorders>
            <w:shd w:val="clear" w:color="auto" w:fill="auto"/>
            <w:noWrap/>
            <w:vAlign w:val="bottom"/>
            <w:hideMark/>
          </w:tcPr>
          <w:p w14:paraId="74FA0417"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2461</w:t>
            </w:r>
          </w:p>
        </w:tc>
        <w:tc>
          <w:tcPr>
            <w:tcW w:w="913" w:type="dxa"/>
            <w:tcBorders>
              <w:top w:val="nil"/>
              <w:left w:val="nil"/>
              <w:bottom w:val="nil"/>
              <w:right w:val="nil"/>
            </w:tcBorders>
            <w:shd w:val="clear" w:color="auto" w:fill="auto"/>
            <w:noWrap/>
            <w:vAlign w:val="bottom"/>
            <w:hideMark/>
          </w:tcPr>
          <w:p w14:paraId="367BEF40"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4B963EB2"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2000 DEL MONTO ADEUDO $40,035,662</w:t>
            </w:r>
          </w:p>
        </w:tc>
        <w:tc>
          <w:tcPr>
            <w:tcW w:w="1158" w:type="dxa"/>
            <w:tcBorders>
              <w:top w:val="nil"/>
              <w:left w:val="nil"/>
              <w:bottom w:val="nil"/>
              <w:right w:val="nil"/>
            </w:tcBorders>
            <w:shd w:val="clear" w:color="auto" w:fill="auto"/>
            <w:noWrap/>
            <w:vAlign w:val="bottom"/>
            <w:hideMark/>
          </w:tcPr>
          <w:p w14:paraId="5DF0015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5B7035C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757,581.50</w:t>
            </w:r>
          </w:p>
        </w:tc>
        <w:tc>
          <w:tcPr>
            <w:tcW w:w="851" w:type="dxa"/>
            <w:tcBorders>
              <w:top w:val="nil"/>
              <w:left w:val="nil"/>
              <w:bottom w:val="nil"/>
              <w:right w:val="nil"/>
            </w:tcBorders>
            <w:shd w:val="clear" w:color="auto" w:fill="auto"/>
            <w:noWrap/>
            <w:vAlign w:val="bottom"/>
            <w:hideMark/>
          </w:tcPr>
          <w:p w14:paraId="7ACCF97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48A93E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5B9AF39E" w14:textId="77777777" w:rsidTr="006F7E8E">
        <w:trPr>
          <w:trHeight w:val="226"/>
        </w:trPr>
        <w:tc>
          <w:tcPr>
            <w:tcW w:w="684" w:type="dxa"/>
            <w:tcBorders>
              <w:top w:val="nil"/>
              <w:left w:val="nil"/>
              <w:bottom w:val="nil"/>
              <w:right w:val="nil"/>
            </w:tcBorders>
            <w:shd w:val="clear" w:color="auto" w:fill="auto"/>
            <w:noWrap/>
            <w:vAlign w:val="bottom"/>
            <w:hideMark/>
          </w:tcPr>
          <w:p w14:paraId="3AF2333E"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2462</w:t>
            </w:r>
          </w:p>
        </w:tc>
        <w:tc>
          <w:tcPr>
            <w:tcW w:w="913" w:type="dxa"/>
            <w:tcBorders>
              <w:top w:val="nil"/>
              <w:left w:val="nil"/>
              <w:bottom w:val="nil"/>
              <w:right w:val="nil"/>
            </w:tcBorders>
            <w:shd w:val="clear" w:color="auto" w:fill="auto"/>
            <w:noWrap/>
            <w:vAlign w:val="bottom"/>
            <w:hideMark/>
          </w:tcPr>
          <w:p w14:paraId="78A4A3DE"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5F2F6D63"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2000 DEL MONTO ADEUDO $40,035,662</w:t>
            </w:r>
          </w:p>
        </w:tc>
        <w:tc>
          <w:tcPr>
            <w:tcW w:w="1158" w:type="dxa"/>
            <w:tcBorders>
              <w:top w:val="nil"/>
              <w:left w:val="nil"/>
              <w:bottom w:val="nil"/>
              <w:right w:val="nil"/>
            </w:tcBorders>
            <w:shd w:val="clear" w:color="auto" w:fill="auto"/>
            <w:noWrap/>
            <w:vAlign w:val="bottom"/>
            <w:hideMark/>
          </w:tcPr>
          <w:p w14:paraId="398464F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2722A7E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787,213.50</w:t>
            </w:r>
          </w:p>
        </w:tc>
        <w:tc>
          <w:tcPr>
            <w:tcW w:w="851" w:type="dxa"/>
            <w:tcBorders>
              <w:top w:val="nil"/>
              <w:left w:val="nil"/>
              <w:bottom w:val="nil"/>
              <w:right w:val="nil"/>
            </w:tcBorders>
            <w:shd w:val="clear" w:color="auto" w:fill="auto"/>
            <w:noWrap/>
            <w:vAlign w:val="bottom"/>
            <w:hideMark/>
          </w:tcPr>
          <w:p w14:paraId="778F538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508363D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7C24036A" w14:textId="77777777" w:rsidTr="006F7E8E">
        <w:trPr>
          <w:trHeight w:val="226"/>
        </w:trPr>
        <w:tc>
          <w:tcPr>
            <w:tcW w:w="684" w:type="dxa"/>
            <w:tcBorders>
              <w:top w:val="nil"/>
              <w:left w:val="nil"/>
              <w:bottom w:val="nil"/>
              <w:right w:val="nil"/>
            </w:tcBorders>
            <w:shd w:val="clear" w:color="auto" w:fill="auto"/>
            <w:noWrap/>
            <w:vAlign w:val="bottom"/>
            <w:hideMark/>
          </w:tcPr>
          <w:p w14:paraId="6280E88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2463</w:t>
            </w:r>
          </w:p>
        </w:tc>
        <w:tc>
          <w:tcPr>
            <w:tcW w:w="913" w:type="dxa"/>
            <w:tcBorders>
              <w:top w:val="nil"/>
              <w:left w:val="nil"/>
              <w:bottom w:val="nil"/>
              <w:right w:val="nil"/>
            </w:tcBorders>
            <w:shd w:val="clear" w:color="auto" w:fill="auto"/>
            <w:noWrap/>
            <w:vAlign w:val="bottom"/>
            <w:hideMark/>
          </w:tcPr>
          <w:p w14:paraId="0665BE71"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0847B365"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5000 DEL MONTO ADEUDO $40,035,662</w:t>
            </w:r>
          </w:p>
        </w:tc>
        <w:tc>
          <w:tcPr>
            <w:tcW w:w="1158" w:type="dxa"/>
            <w:tcBorders>
              <w:top w:val="nil"/>
              <w:left w:val="nil"/>
              <w:bottom w:val="nil"/>
              <w:right w:val="nil"/>
            </w:tcBorders>
            <w:shd w:val="clear" w:color="auto" w:fill="auto"/>
            <w:noWrap/>
            <w:vAlign w:val="bottom"/>
            <w:hideMark/>
          </w:tcPr>
          <w:p w14:paraId="41B9E1F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131E840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72,918.00</w:t>
            </w:r>
          </w:p>
        </w:tc>
        <w:tc>
          <w:tcPr>
            <w:tcW w:w="851" w:type="dxa"/>
            <w:tcBorders>
              <w:top w:val="nil"/>
              <w:left w:val="nil"/>
              <w:bottom w:val="nil"/>
              <w:right w:val="nil"/>
            </w:tcBorders>
            <w:shd w:val="clear" w:color="auto" w:fill="auto"/>
            <w:noWrap/>
            <w:vAlign w:val="bottom"/>
            <w:hideMark/>
          </w:tcPr>
          <w:p w14:paraId="14BB6BA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751D326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59DB7108" w14:textId="77777777" w:rsidTr="006F7E8E">
        <w:trPr>
          <w:trHeight w:val="226"/>
        </w:trPr>
        <w:tc>
          <w:tcPr>
            <w:tcW w:w="684" w:type="dxa"/>
            <w:tcBorders>
              <w:top w:val="nil"/>
              <w:left w:val="nil"/>
              <w:bottom w:val="nil"/>
              <w:right w:val="nil"/>
            </w:tcBorders>
            <w:shd w:val="clear" w:color="auto" w:fill="auto"/>
            <w:noWrap/>
            <w:vAlign w:val="bottom"/>
            <w:hideMark/>
          </w:tcPr>
          <w:p w14:paraId="0CA403E7"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2464</w:t>
            </w:r>
          </w:p>
        </w:tc>
        <w:tc>
          <w:tcPr>
            <w:tcW w:w="913" w:type="dxa"/>
            <w:tcBorders>
              <w:top w:val="nil"/>
              <w:left w:val="nil"/>
              <w:bottom w:val="nil"/>
              <w:right w:val="nil"/>
            </w:tcBorders>
            <w:shd w:val="clear" w:color="auto" w:fill="auto"/>
            <w:noWrap/>
            <w:vAlign w:val="bottom"/>
            <w:hideMark/>
          </w:tcPr>
          <w:p w14:paraId="0B367B47"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44241BC6"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2000 DEL MONTO ADEUDO $40,035,662</w:t>
            </w:r>
          </w:p>
        </w:tc>
        <w:tc>
          <w:tcPr>
            <w:tcW w:w="1158" w:type="dxa"/>
            <w:tcBorders>
              <w:top w:val="nil"/>
              <w:left w:val="nil"/>
              <w:bottom w:val="nil"/>
              <w:right w:val="nil"/>
            </w:tcBorders>
            <w:shd w:val="clear" w:color="auto" w:fill="auto"/>
            <w:noWrap/>
            <w:vAlign w:val="bottom"/>
            <w:hideMark/>
          </w:tcPr>
          <w:p w14:paraId="384A519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162A20AC"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757,581.50</w:t>
            </w:r>
          </w:p>
        </w:tc>
        <w:tc>
          <w:tcPr>
            <w:tcW w:w="851" w:type="dxa"/>
            <w:tcBorders>
              <w:top w:val="nil"/>
              <w:left w:val="nil"/>
              <w:bottom w:val="nil"/>
              <w:right w:val="nil"/>
            </w:tcBorders>
            <w:shd w:val="clear" w:color="auto" w:fill="auto"/>
            <w:noWrap/>
            <w:vAlign w:val="bottom"/>
            <w:hideMark/>
          </w:tcPr>
          <w:p w14:paraId="69342D2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1B4A2E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6F12542D" w14:textId="77777777" w:rsidTr="006F7E8E">
        <w:trPr>
          <w:trHeight w:val="226"/>
        </w:trPr>
        <w:tc>
          <w:tcPr>
            <w:tcW w:w="684" w:type="dxa"/>
            <w:tcBorders>
              <w:top w:val="nil"/>
              <w:left w:val="nil"/>
              <w:bottom w:val="nil"/>
              <w:right w:val="nil"/>
            </w:tcBorders>
            <w:shd w:val="clear" w:color="auto" w:fill="auto"/>
            <w:noWrap/>
            <w:vAlign w:val="bottom"/>
            <w:hideMark/>
          </w:tcPr>
          <w:p w14:paraId="528C2150"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2465</w:t>
            </w:r>
          </w:p>
        </w:tc>
        <w:tc>
          <w:tcPr>
            <w:tcW w:w="913" w:type="dxa"/>
            <w:tcBorders>
              <w:top w:val="nil"/>
              <w:left w:val="nil"/>
              <w:bottom w:val="nil"/>
              <w:right w:val="nil"/>
            </w:tcBorders>
            <w:shd w:val="clear" w:color="auto" w:fill="auto"/>
            <w:noWrap/>
            <w:vAlign w:val="bottom"/>
            <w:hideMark/>
          </w:tcPr>
          <w:p w14:paraId="64E6D8FF"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071F8DCD"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5000 DEL MONTO ADEUDO $40,035,662</w:t>
            </w:r>
          </w:p>
        </w:tc>
        <w:tc>
          <w:tcPr>
            <w:tcW w:w="1158" w:type="dxa"/>
            <w:tcBorders>
              <w:top w:val="nil"/>
              <w:left w:val="nil"/>
              <w:bottom w:val="nil"/>
              <w:right w:val="nil"/>
            </w:tcBorders>
            <w:shd w:val="clear" w:color="auto" w:fill="auto"/>
            <w:noWrap/>
            <w:vAlign w:val="bottom"/>
            <w:hideMark/>
          </w:tcPr>
          <w:p w14:paraId="608F98C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7FE624E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72,918.00</w:t>
            </w:r>
          </w:p>
        </w:tc>
        <w:tc>
          <w:tcPr>
            <w:tcW w:w="851" w:type="dxa"/>
            <w:tcBorders>
              <w:top w:val="nil"/>
              <w:left w:val="nil"/>
              <w:bottom w:val="nil"/>
              <w:right w:val="nil"/>
            </w:tcBorders>
            <w:shd w:val="clear" w:color="auto" w:fill="auto"/>
            <w:noWrap/>
            <w:vAlign w:val="bottom"/>
            <w:hideMark/>
          </w:tcPr>
          <w:p w14:paraId="3B22746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33D78B9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4690AA0D" w14:textId="77777777" w:rsidTr="006F7E8E">
        <w:trPr>
          <w:trHeight w:val="226"/>
        </w:trPr>
        <w:tc>
          <w:tcPr>
            <w:tcW w:w="684" w:type="dxa"/>
            <w:tcBorders>
              <w:top w:val="nil"/>
              <w:left w:val="nil"/>
              <w:bottom w:val="nil"/>
              <w:right w:val="nil"/>
            </w:tcBorders>
            <w:shd w:val="clear" w:color="auto" w:fill="auto"/>
            <w:noWrap/>
            <w:vAlign w:val="bottom"/>
            <w:hideMark/>
          </w:tcPr>
          <w:p w14:paraId="2D343105"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2466</w:t>
            </w:r>
          </w:p>
        </w:tc>
        <w:tc>
          <w:tcPr>
            <w:tcW w:w="913" w:type="dxa"/>
            <w:tcBorders>
              <w:top w:val="nil"/>
              <w:left w:val="nil"/>
              <w:bottom w:val="nil"/>
              <w:right w:val="nil"/>
            </w:tcBorders>
            <w:shd w:val="clear" w:color="auto" w:fill="auto"/>
            <w:noWrap/>
            <w:vAlign w:val="bottom"/>
            <w:hideMark/>
          </w:tcPr>
          <w:p w14:paraId="46494B3B"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04D7FC0A"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6CECCACC"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532CD2A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41,666.50</w:t>
            </w:r>
          </w:p>
        </w:tc>
        <w:tc>
          <w:tcPr>
            <w:tcW w:w="851" w:type="dxa"/>
            <w:tcBorders>
              <w:top w:val="nil"/>
              <w:left w:val="nil"/>
              <w:bottom w:val="nil"/>
              <w:right w:val="nil"/>
            </w:tcBorders>
            <w:shd w:val="clear" w:color="auto" w:fill="auto"/>
            <w:noWrap/>
            <w:vAlign w:val="bottom"/>
            <w:hideMark/>
          </w:tcPr>
          <w:p w14:paraId="799ACCF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42B5768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69FBB111" w14:textId="77777777" w:rsidTr="006F7E8E">
        <w:trPr>
          <w:trHeight w:val="226"/>
        </w:trPr>
        <w:tc>
          <w:tcPr>
            <w:tcW w:w="684" w:type="dxa"/>
            <w:tcBorders>
              <w:top w:val="nil"/>
              <w:left w:val="nil"/>
              <w:bottom w:val="nil"/>
              <w:right w:val="nil"/>
            </w:tcBorders>
            <w:shd w:val="clear" w:color="auto" w:fill="auto"/>
            <w:noWrap/>
            <w:vAlign w:val="bottom"/>
            <w:hideMark/>
          </w:tcPr>
          <w:p w14:paraId="36D8977B"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2467</w:t>
            </w:r>
          </w:p>
        </w:tc>
        <w:tc>
          <w:tcPr>
            <w:tcW w:w="913" w:type="dxa"/>
            <w:tcBorders>
              <w:top w:val="nil"/>
              <w:left w:val="nil"/>
              <w:bottom w:val="nil"/>
              <w:right w:val="nil"/>
            </w:tcBorders>
            <w:shd w:val="clear" w:color="auto" w:fill="auto"/>
            <w:noWrap/>
            <w:vAlign w:val="bottom"/>
            <w:hideMark/>
          </w:tcPr>
          <w:p w14:paraId="2E380C9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374804ED"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60F1CC8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3740BF2C"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41,666.50</w:t>
            </w:r>
          </w:p>
        </w:tc>
        <w:tc>
          <w:tcPr>
            <w:tcW w:w="851" w:type="dxa"/>
            <w:tcBorders>
              <w:top w:val="nil"/>
              <w:left w:val="nil"/>
              <w:bottom w:val="nil"/>
              <w:right w:val="nil"/>
            </w:tcBorders>
            <w:shd w:val="clear" w:color="auto" w:fill="auto"/>
            <w:noWrap/>
            <w:vAlign w:val="bottom"/>
            <w:hideMark/>
          </w:tcPr>
          <w:p w14:paraId="49F2CA2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024346B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3EEFEEED" w14:textId="77777777" w:rsidTr="006F7E8E">
        <w:trPr>
          <w:trHeight w:val="226"/>
        </w:trPr>
        <w:tc>
          <w:tcPr>
            <w:tcW w:w="684" w:type="dxa"/>
            <w:tcBorders>
              <w:top w:val="nil"/>
              <w:left w:val="nil"/>
              <w:bottom w:val="nil"/>
              <w:right w:val="nil"/>
            </w:tcBorders>
            <w:shd w:val="clear" w:color="auto" w:fill="auto"/>
            <w:noWrap/>
            <w:vAlign w:val="bottom"/>
            <w:hideMark/>
          </w:tcPr>
          <w:p w14:paraId="77C4BEED"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2468</w:t>
            </w:r>
          </w:p>
        </w:tc>
        <w:tc>
          <w:tcPr>
            <w:tcW w:w="913" w:type="dxa"/>
            <w:tcBorders>
              <w:top w:val="nil"/>
              <w:left w:val="nil"/>
              <w:bottom w:val="nil"/>
              <w:right w:val="nil"/>
            </w:tcBorders>
            <w:shd w:val="clear" w:color="auto" w:fill="auto"/>
            <w:noWrap/>
            <w:vAlign w:val="bottom"/>
            <w:hideMark/>
          </w:tcPr>
          <w:p w14:paraId="51DD9490"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3C994BED"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6002A75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60DB02E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41,666.50</w:t>
            </w:r>
          </w:p>
        </w:tc>
        <w:tc>
          <w:tcPr>
            <w:tcW w:w="851" w:type="dxa"/>
            <w:tcBorders>
              <w:top w:val="nil"/>
              <w:left w:val="nil"/>
              <w:bottom w:val="nil"/>
              <w:right w:val="nil"/>
            </w:tcBorders>
            <w:shd w:val="clear" w:color="auto" w:fill="auto"/>
            <w:noWrap/>
            <w:vAlign w:val="bottom"/>
            <w:hideMark/>
          </w:tcPr>
          <w:p w14:paraId="4D0A741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515587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3EFCDEDD" w14:textId="77777777" w:rsidTr="006F7E8E">
        <w:trPr>
          <w:trHeight w:val="226"/>
        </w:trPr>
        <w:tc>
          <w:tcPr>
            <w:tcW w:w="684" w:type="dxa"/>
            <w:tcBorders>
              <w:top w:val="nil"/>
              <w:left w:val="nil"/>
              <w:bottom w:val="nil"/>
              <w:right w:val="nil"/>
            </w:tcBorders>
            <w:shd w:val="clear" w:color="auto" w:fill="auto"/>
            <w:noWrap/>
            <w:vAlign w:val="bottom"/>
            <w:hideMark/>
          </w:tcPr>
          <w:p w14:paraId="15ADD331"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2469</w:t>
            </w:r>
          </w:p>
        </w:tc>
        <w:tc>
          <w:tcPr>
            <w:tcW w:w="913" w:type="dxa"/>
            <w:tcBorders>
              <w:top w:val="nil"/>
              <w:left w:val="nil"/>
              <w:bottom w:val="nil"/>
              <w:right w:val="nil"/>
            </w:tcBorders>
            <w:shd w:val="clear" w:color="auto" w:fill="auto"/>
            <w:noWrap/>
            <w:vAlign w:val="bottom"/>
            <w:hideMark/>
          </w:tcPr>
          <w:p w14:paraId="488BB127"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10/07/2023</w:t>
            </w:r>
          </w:p>
        </w:tc>
        <w:tc>
          <w:tcPr>
            <w:tcW w:w="4215" w:type="dxa"/>
            <w:tcBorders>
              <w:top w:val="nil"/>
              <w:left w:val="nil"/>
              <w:bottom w:val="nil"/>
              <w:right w:val="nil"/>
            </w:tcBorders>
            <w:shd w:val="clear" w:color="auto" w:fill="auto"/>
            <w:noWrap/>
            <w:vAlign w:val="bottom"/>
            <w:hideMark/>
          </w:tcPr>
          <w:p w14:paraId="32180168"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CAPITULO 3000 DEL MONTO ADEUDO $40,035,662</w:t>
            </w:r>
          </w:p>
        </w:tc>
        <w:tc>
          <w:tcPr>
            <w:tcW w:w="1158" w:type="dxa"/>
            <w:tcBorders>
              <w:top w:val="nil"/>
              <w:left w:val="nil"/>
              <w:bottom w:val="nil"/>
              <w:right w:val="nil"/>
            </w:tcBorders>
            <w:shd w:val="clear" w:color="auto" w:fill="auto"/>
            <w:noWrap/>
            <w:vAlign w:val="bottom"/>
            <w:hideMark/>
          </w:tcPr>
          <w:p w14:paraId="5DFABD4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773B7BF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41,666.50</w:t>
            </w:r>
          </w:p>
        </w:tc>
        <w:tc>
          <w:tcPr>
            <w:tcW w:w="851" w:type="dxa"/>
            <w:tcBorders>
              <w:top w:val="nil"/>
              <w:left w:val="nil"/>
              <w:bottom w:val="nil"/>
              <w:right w:val="nil"/>
            </w:tcBorders>
            <w:shd w:val="clear" w:color="auto" w:fill="auto"/>
            <w:noWrap/>
            <w:vAlign w:val="bottom"/>
            <w:hideMark/>
          </w:tcPr>
          <w:p w14:paraId="400ECD2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2E0392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7CA93606" w14:textId="77777777" w:rsidTr="006F7E8E">
        <w:trPr>
          <w:trHeight w:val="226"/>
        </w:trPr>
        <w:tc>
          <w:tcPr>
            <w:tcW w:w="684" w:type="dxa"/>
            <w:tcBorders>
              <w:top w:val="nil"/>
              <w:left w:val="nil"/>
              <w:bottom w:val="nil"/>
              <w:right w:val="nil"/>
            </w:tcBorders>
            <w:shd w:val="clear" w:color="auto" w:fill="auto"/>
            <w:noWrap/>
            <w:vAlign w:val="bottom"/>
            <w:hideMark/>
          </w:tcPr>
          <w:p w14:paraId="05FE9463"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2792</w:t>
            </w:r>
          </w:p>
        </w:tc>
        <w:tc>
          <w:tcPr>
            <w:tcW w:w="913" w:type="dxa"/>
            <w:tcBorders>
              <w:top w:val="nil"/>
              <w:left w:val="nil"/>
              <w:bottom w:val="nil"/>
              <w:right w:val="nil"/>
            </w:tcBorders>
            <w:shd w:val="clear" w:color="auto" w:fill="auto"/>
            <w:noWrap/>
            <w:vAlign w:val="bottom"/>
            <w:hideMark/>
          </w:tcPr>
          <w:p w14:paraId="128F541D"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1F9A8E37"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074E97D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6D24E8D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7,166,451.00</w:t>
            </w:r>
          </w:p>
        </w:tc>
        <w:tc>
          <w:tcPr>
            <w:tcW w:w="851" w:type="dxa"/>
            <w:tcBorders>
              <w:top w:val="nil"/>
              <w:left w:val="nil"/>
              <w:bottom w:val="nil"/>
              <w:right w:val="nil"/>
            </w:tcBorders>
            <w:shd w:val="clear" w:color="auto" w:fill="auto"/>
            <w:noWrap/>
            <w:vAlign w:val="bottom"/>
            <w:hideMark/>
          </w:tcPr>
          <w:p w14:paraId="3C05DEC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4840E54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617C5B6B" w14:textId="77777777" w:rsidTr="006F7E8E">
        <w:trPr>
          <w:trHeight w:val="226"/>
        </w:trPr>
        <w:tc>
          <w:tcPr>
            <w:tcW w:w="684" w:type="dxa"/>
            <w:tcBorders>
              <w:top w:val="nil"/>
              <w:left w:val="nil"/>
              <w:bottom w:val="nil"/>
              <w:right w:val="nil"/>
            </w:tcBorders>
            <w:shd w:val="clear" w:color="auto" w:fill="auto"/>
            <w:noWrap/>
            <w:vAlign w:val="bottom"/>
            <w:hideMark/>
          </w:tcPr>
          <w:p w14:paraId="028A84D6"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2793</w:t>
            </w:r>
          </w:p>
        </w:tc>
        <w:tc>
          <w:tcPr>
            <w:tcW w:w="913" w:type="dxa"/>
            <w:tcBorders>
              <w:top w:val="nil"/>
              <w:left w:val="nil"/>
              <w:bottom w:val="nil"/>
              <w:right w:val="nil"/>
            </w:tcBorders>
            <w:shd w:val="clear" w:color="auto" w:fill="auto"/>
            <w:noWrap/>
            <w:vAlign w:val="bottom"/>
            <w:hideMark/>
          </w:tcPr>
          <w:p w14:paraId="1716B493"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5D1A3309"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5124C3A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0A71A56C"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1,977,828.50</w:t>
            </w:r>
          </w:p>
        </w:tc>
        <w:tc>
          <w:tcPr>
            <w:tcW w:w="851" w:type="dxa"/>
            <w:tcBorders>
              <w:top w:val="nil"/>
              <w:left w:val="nil"/>
              <w:bottom w:val="nil"/>
              <w:right w:val="nil"/>
            </w:tcBorders>
            <w:shd w:val="clear" w:color="auto" w:fill="auto"/>
            <w:noWrap/>
            <w:vAlign w:val="bottom"/>
            <w:hideMark/>
          </w:tcPr>
          <w:p w14:paraId="44E3E0F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753A87E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797473E0" w14:textId="77777777" w:rsidTr="006F7E8E">
        <w:trPr>
          <w:trHeight w:val="226"/>
        </w:trPr>
        <w:tc>
          <w:tcPr>
            <w:tcW w:w="684" w:type="dxa"/>
            <w:tcBorders>
              <w:top w:val="nil"/>
              <w:left w:val="nil"/>
              <w:bottom w:val="nil"/>
              <w:right w:val="nil"/>
            </w:tcBorders>
            <w:shd w:val="clear" w:color="auto" w:fill="auto"/>
            <w:noWrap/>
            <w:vAlign w:val="bottom"/>
            <w:hideMark/>
          </w:tcPr>
          <w:p w14:paraId="7ACC0231"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2794</w:t>
            </w:r>
          </w:p>
        </w:tc>
        <w:tc>
          <w:tcPr>
            <w:tcW w:w="913" w:type="dxa"/>
            <w:tcBorders>
              <w:top w:val="nil"/>
              <w:left w:val="nil"/>
              <w:bottom w:val="nil"/>
              <w:right w:val="nil"/>
            </w:tcBorders>
            <w:shd w:val="clear" w:color="auto" w:fill="auto"/>
            <w:noWrap/>
            <w:vAlign w:val="bottom"/>
            <w:hideMark/>
          </w:tcPr>
          <w:p w14:paraId="7F7D0855"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7AB5B2DD"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279BD09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1F9DA73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216,479.00</w:t>
            </w:r>
          </w:p>
        </w:tc>
        <w:tc>
          <w:tcPr>
            <w:tcW w:w="851" w:type="dxa"/>
            <w:tcBorders>
              <w:top w:val="nil"/>
              <w:left w:val="nil"/>
              <w:bottom w:val="nil"/>
              <w:right w:val="nil"/>
            </w:tcBorders>
            <w:shd w:val="clear" w:color="auto" w:fill="auto"/>
            <w:noWrap/>
            <w:vAlign w:val="bottom"/>
            <w:hideMark/>
          </w:tcPr>
          <w:p w14:paraId="7E23CC1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3E590DD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2231858B" w14:textId="77777777" w:rsidTr="006F7E8E">
        <w:trPr>
          <w:trHeight w:val="226"/>
        </w:trPr>
        <w:tc>
          <w:tcPr>
            <w:tcW w:w="684" w:type="dxa"/>
            <w:tcBorders>
              <w:top w:val="nil"/>
              <w:left w:val="nil"/>
              <w:bottom w:val="nil"/>
              <w:right w:val="nil"/>
            </w:tcBorders>
            <w:shd w:val="clear" w:color="auto" w:fill="auto"/>
            <w:noWrap/>
            <w:vAlign w:val="bottom"/>
            <w:hideMark/>
          </w:tcPr>
          <w:p w14:paraId="038E4DDE"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2795</w:t>
            </w:r>
          </w:p>
        </w:tc>
        <w:tc>
          <w:tcPr>
            <w:tcW w:w="913" w:type="dxa"/>
            <w:tcBorders>
              <w:top w:val="nil"/>
              <w:left w:val="nil"/>
              <w:bottom w:val="nil"/>
              <w:right w:val="nil"/>
            </w:tcBorders>
            <w:shd w:val="clear" w:color="auto" w:fill="auto"/>
            <w:noWrap/>
            <w:vAlign w:val="bottom"/>
            <w:hideMark/>
          </w:tcPr>
          <w:p w14:paraId="054DE9EF"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191436B7"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3783C97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55D5DDC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216,479.00</w:t>
            </w:r>
          </w:p>
        </w:tc>
        <w:tc>
          <w:tcPr>
            <w:tcW w:w="851" w:type="dxa"/>
            <w:tcBorders>
              <w:top w:val="nil"/>
              <w:left w:val="nil"/>
              <w:bottom w:val="nil"/>
              <w:right w:val="nil"/>
            </w:tcBorders>
            <w:shd w:val="clear" w:color="auto" w:fill="auto"/>
            <w:noWrap/>
            <w:vAlign w:val="bottom"/>
            <w:hideMark/>
          </w:tcPr>
          <w:p w14:paraId="08A9466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60FE989C"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03C5A1AB" w14:textId="77777777" w:rsidTr="006F7E8E">
        <w:trPr>
          <w:trHeight w:val="226"/>
        </w:trPr>
        <w:tc>
          <w:tcPr>
            <w:tcW w:w="684" w:type="dxa"/>
            <w:tcBorders>
              <w:top w:val="nil"/>
              <w:left w:val="nil"/>
              <w:bottom w:val="nil"/>
              <w:right w:val="nil"/>
            </w:tcBorders>
            <w:shd w:val="clear" w:color="auto" w:fill="auto"/>
            <w:noWrap/>
            <w:vAlign w:val="bottom"/>
            <w:hideMark/>
          </w:tcPr>
          <w:p w14:paraId="60DCFC6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2796</w:t>
            </w:r>
          </w:p>
        </w:tc>
        <w:tc>
          <w:tcPr>
            <w:tcW w:w="913" w:type="dxa"/>
            <w:tcBorders>
              <w:top w:val="nil"/>
              <w:left w:val="nil"/>
              <w:bottom w:val="nil"/>
              <w:right w:val="nil"/>
            </w:tcBorders>
            <w:shd w:val="clear" w:color="auto" w:fill="auto"/>
            <w:noWrap/>
            <w:vAlign w:val="bottom"/>
            <w:hideMark/>
          </w:tcPr>
          <w:p w14:paraId="18CC3CF6"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6E4B63A9"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5D3B305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42BB8E9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1,977,828.50</w:t>
            </w:r>
          </w:p>
        </w:tc>
        <w:tc>
          <w:tcPr>
            <w:tcW w:w="851" w:type="dxa"/>
            <w:tcBorders>
              <w:top w:val="nil"/>
              <w:left w:val="nil"/>
              <w:bottom w:val="nil"/>
              <w:right w:val="nil"/>
            </w:tcBorders>
            <w:shd w:val="clear" w:color="auto" w:fill="auto"/>
            <w:noWrap/>
            <w:vAlign w:val="bottom"/>
            <w:hideMark/>
          </w:tcPr>
          <w:p w14:paraId="305A2E2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0EA8FB8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0B895DAB" w14:textId="77777777" w:rsidTr="006F7E8E">
        <w:trPr>
          <w:trHeight w:val="226"/>
        </w:trPr>
        <w:tc>
          <w:tcPr>
            <w:tcW w:w="684" w:type="dxa"/>
            <w:tcBorders>
              <w:top w:val="nil"/>
              <w:left w:val="nil"/>
              <w:bottom w:val="nil"/>
              <w:right w:val="nil"/>
            </w:tcBorders>
            <w:shd w:val="clear" w:color="auto" w:fill="auto"/>
            <w:noWrap/>
            <w:vAlign w:val="bottom"/>
            <w:hideMark/>
          </w:tcPr>
          <w:p w14:paraId="4FD7BEC3"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2797</w:t>
            </w:r>
          </w:p>
        </w:tc>
        <w:tc>
          <w:tcPr>
            <w:tcW w:w="913" w:type="dxa"/>
            <w:tcBorders>
              <w:top w:val="nil"/>
              <w:left w:val="nil"/>
              <w:bottom w:val="nil"/>
              <w:right w:val="nil"/>
            </w:tcBorders>
            <w:shd w:val="clear" w:color="auto" w:fill="auto"/>
            <w:noWrap/>
            <w:vAlign w:val="bottom"/>
            <w:hideMark/>
          </w:tcPr>
          <w:p w14:paraId="22BE2E0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74F8D806"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0984465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328AF0F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216,479.00</w:t>
            </w:r>
          </w:p>
        </w:tc>
        <w:tc>
          <w:tcPr>
            <w:tcW w:w="851" w:type="dxa"/>
            <w:tcBorders>
              <w:top w:val="nil"/>
              <w:left w:val="nil"/>
              <w:bottom w:val="nil"/>
              <w:right w:val="nil"/>
            </w:tcBorders>
            <w:shd w:val="clear" w:color="auto" w:fill="auto"/>
            <w:noWrap/>
            <w:vAlign w:val="bottom"/>
            <w:hideMark/>
          </w:tcPr>
          <w:p w14:paraId="1749FAA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0C21E63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3696FC70" w14:textId="77777777" w:rsidTr="006F7E8E">
        <w:trPr>
          <w:trHeight w:val="226"/>
        </w:trPr>
        <w:tc>
          <w:tcPr>
            <w:tcW w:w="684" w:type="dxa"/>
            <w:tcBorders>
              <w:top w:val="nil"/>
              <w:left w:val="nil"/>
              <w:bottom w:val="nil"/>
              <w:right w:val="nil"/>
            </w:tcBorders>
            <w:shd w:val="clear" w:color="auto" w:fill="auto"/>
            <w:noWrap/>
            <w:vAlign w:val="bottom"/>
            <w:hideMark/>
          </w:tcPr>
          <w:p w14:paraId="2FDB1781"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2798</w:t>
            </w:r>
          </w:p>
        </w:tc>
        <w:tc>
          <w:tcPr>
            <w:tcW w:w="913" w:type="dxa"/>
            <w:tcBorders>
              <w:top w:val="nil"/>
              <w:left w:val="nil"/>
              <w:bottom w:val="nil"/>
              <w:right w:val="nil"/>
            </w:tcBorders>
            <w:shd w:val="clear" w:color="auto" w:fill="auto"/>
            <w:noWrap/>
            <w:vAlign w:val="bottom"/>
            <w:hideMark/>
          </w:tcPr>
          <w:p w14:paraId="0321740D"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356DD570"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51A204C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4F9F188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1,977,828.00</w:t>
            </w:r>
          </w:p>
        </w:tc>
        <w:tc>
          <w:tcPr>
            <w:tcW w:w="851" w:type="dxa"/>
            <w:tcBorders>
              <w:top w:val="nil"/>
              <w:left w:val="nil"/>
              <w:bottom w:val="nil"/>
              <w:right w:val="nil"/>
            </w:tcBorders>
            <w:shd w:val="clear" w:color="auto" w:fill="auto"/>
            <w:noWrap/>
            <w:vAlign w:val="bottom"/>
            <w:hideMark/>
          </w:tcPr>
          <w:p w14:paraId="257C7D4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33E0151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487A9D02" w14:textId="77777777" w:rsidTr="006F7E8E">
        <w:trPr>
          <w:trHeight w:val="226"/>
        </w:trPr>
        <w:tc>
          <w:tcPr>
            <w:tcW w:w="684" w:type="dxa"/>
            <w:tcBorders>
              <w:top w:val="nil"/>
              <w:left w:val="nil"/>
              <w:bottom w:val="nil"/>
              <w:right w:val="nil"/>
            </w:tcBorders>
            <w:shd w:val="clear" w:color="auto" w:fill="auto"/>
            <w:noWrap/>
            <w:vAlign w:val="bottom"/>
            <w:hideMark/>
          </w:tcPr>
          <w:p w14:paraId="595F14AD"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lastRenderedPageBreak/>
              <w:t>2799</w:t>
            </w:r>
          </w:p>
        </w:tc>
        <w:tc>
          <w:tcPr>
            <w:tcW w:w="913" w:type="dxa"/>
            <w:tcBorders>
              <w:top w:val="nil"/>
              <w:left w:val="nil"/>
              <w:bottom w:val="nil"/>
              <w:right w:val="nil"/>
            </w:tcBorders>
            <w:shd w:val="clear" w:color="auto" w:fill="auto"/>
            <w:noWrap/>
            <w:vAlign w:val="bottom"/>
            <w:hideMark/>
          </w:tcPr>
          <w:p w14:paraId="2FA90F55"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03BE0B98"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2CCF864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305F5D9C"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1,977,829.00</w:t>
            </w:r>
          </w:p>
        </w:tc>
        <w:tc>
          <w:tcPr>
            <w:tcW w:w="851" w:type="dxa"/>
            <w:tcBorders>
              <w:top w:val="nil"/>
              <w:left w:val="nil"/>
              <w:bottom w:val="nil"/>
              <w:right w:val="nil"/>
            </w:tcBorders>
            <w:shd w:val="clear" w:color="auto" w:fill="auto"/>
            <w:noWrap/>
            <w:vAlign w:val="bottom"/>
            <w:hideMark/>
          </w:tcPr>
          <w:p w14:paraId="5597014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D184E2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72ACA661" w14:textId="77777777" w:rsidTr="006F7E8E">
        <w:trPr>
          <w:trHeight w:val="226"/>
        </w:trPr>
        <w:tc>
          <w:tcPr>
            <w:tcW w:w="684" w:type="dxa"/>
            <w:tcBorders>
              <w:top w:val="nil"/>
              <w:left w:val="nil"/>
              <w:bottom w:val="nil"/>
              <w:right w:val="nil"/>
            </w:tcBorders>
            <w:shd w:val="clear" w:color="auto" w:fill="auto"/>
            <w:noWrap/>
            <w:vAlign w:val="bottom"/>
            <w:hideMark/>
          </w:tcPr>
          <w:p w14:paraId="22E63F14"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2800</w:t>
            </w:r>
          </w:p>
        </w:tc>
        <w:tc>
          <w:tcPr>
            <w:tcW w:w="913" w:type="dxa"/>
            <w:tcBorders>
              <w:top w:val="nil"/>
              <w:left w:val="nil"/>
              <w:bottom w:val="nil"/>
              <w:right w:val="nil"/>
            </w:tcBorders>
            <w:shd w:val="clear" w:color="auto" w:fill="auto"/>
            <w:noWrap/>
            <w:vAlign w:val="bottom"/>
            <w:hideMark/>
          </w:tcPr>
          <w:p w14:paraId="760EA493"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2ACC9217"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050D4B6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6A12A07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216,479.00</w:t>
            </w:r>
          </w:p>
        </w:tc>
        <w:tc>
          <w:tcPr>
            <w:tcW w:w="851" w:type="dxa"/>
            <w:tcBorders>
              <w:top w:val="nil"/>
              <w:left w:val="nil"/>
              <w:bottom w:val="nil"/>
              <w:right w:val="nil"/>
            </w:tcBorders>
            <w:shd w:val="clear" w:color="auto" w:fill="auto"/>
            <w:noWrap/>
            <w:vAlign w:val="bottom"/>
            <w:hideMark/>
          </w:tcPr>
          <w:p w14:paraId="67A293E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630FDD6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375D24AD" w14:textId="77777777" w:rsidTr="006F7E8E">
        <w:trPr>
          <w:trHeight w:val="226"/>
        </w:trPr>
        <w:tc>
          <w:tcPr>
            <w:tcW w:w="684" w:type="dxa"/>
            <w:tcBorders>
              <w:top w:val="nil"/>
              <w:left w:val="nil"/>
              <w:bottom w:val="nil"/>
              <w:right w:val="nil"/>
            </w:tcBorders>
            <w:shd w:val="clear" w:color="auto" w:fill="auto"/>
            <w:noWrap/>
            <w:vAlign w:val="bottom"/>
            <w:hideMark/>
          </w:tcPr>
          <w:p w14:paraId="6477D6C4"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2801</w:t>
            </w:r>
          </w:p>
        </w:tc>
        <w:tc>
          <w:tcPr>
            <w:tcW w:w="913" w:type="dxa"/>
            <w:tcBorders>
              <w:top w:val="nil"/>
              <w:left w:val="nil"/>
              <w:bottom w:val="nil"/>
              <w:right w:val="nil"/>
            </w:tcBorders>
            <w:shd w:val="clear" w:color="auto" w:fill="auto"/>
            <w:noWrap/>
            <w:vAlign w:val="bottom"/>
            <w:hideMark/>
          </w:tcPr>
          <w:p w14:paraId="6476FD0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43D62852"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09D5BAC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676AB70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1,977,828.50</w:t>
            </w:r>
          </w:p>
        </w:tc>
        <w:tc>
          <w:tcPr>
            <w:tcW w:w="851" w:type="dxa"/>
            <w:tcBorders>
              <w:top w:val="nil"/>
              <w:left w:val="nil"/>
              <w:bottom w:val="nil"/>
              <w:right w:val="nil"/>
            </w:tcBorders>
            <w:shd w:val="clear" w:color="auto" w:fill="auto"/>
            <w:noWrap/>
            <w:vAlign w:val="bottom"/>
            <w:hideMark/>
          </w:tcPr>
          <w:p w14:paraId="03FCB93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159A6B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6A270D6E" w14:textId="77777777" w:rsidTr="006F7E8E">
        <w:trPr>
          <w:trHeight w:val="226"/>
        </w:trPr>
        <w:tc>
          <w:tcPr>
            <w:tcW w:w="684" w:type="dxa"/>
            <w:tcBorders>
              <w:top w:val="nil"/>
              <w:left w:val="nil"/>
              <w:bottom w:val="nil"/>
              <w:right w:val="nil"/>
            </w:tcBorders>
            <w:shd w:val="clear" w:color="auto" w:fill="auto"/>
            <w:noWrap/>
            <w:vAlign w:val="bottom"/>
            <w:hideMark/>
          </w:tcPr>
          <w:p w14:paraId="0B54E029"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2802</w:t>
            </w:r>
          </w:p>
        </w:tc>
        <w:tc>
          <w:tcPr>
            <w:tcW w:w="913" w:type="dxa"/>
            <w:tcBorders>
              <w:top w:val="nil"/>
              <w:left w:val="nil"/>
              <w:bottom w:val="nil"/>
              <w:right w:val="nil"/>
            </w:tcBorders>
            <w:shd w:val="clear" w:color="auto" w:fill="auto"/>
            <w:noWrap/>
            <w:vAlign w:val="bottom"/>
            <w:hideMark/>
          </w:tcPr>
          <w:p w14:paraId="52283A2B"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6C4C6314"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4981DFD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1675126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1,977,828.50</w:t>
            </w:r>
          </w:p>
        </w:tc>
        <w:tc>
          <w:tcPr>
            <w:tcW w:w="851" w:type="dxa"/>
            <w:tcBorders>
              <w:top w:val="nil"/>
              <w:left w:val="nil"/>
              <w:bottom w:val="nil"/>
              <w:right w:val="nil"/>
            </w:tcBorders>
            <w:shd w:val="clear" w:color="auto" w:fill="auto"/>
            <w:noWrap/>
            <w:vAlign w:val="bottom"/>
            <w:hideMark/>
          </w:tcPr>
          <w:p w14:paraId="244F9DFC"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D6C989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447C638A" w14:textId="77777777" w:rsidTr="006F7E8E">
        <w:trPr>
          <w:trHeight w:val="226"/>
        </w:trPr>
        <w:tc>
          <w:tcPr>
            <w:tcW w:w="684" w:type="dxa"/>
            <w:tcBorders>
              <w:top w:val="nil"/>
              <w:left w:val="nil"/>
              <w:bottom w:val="nil"/>
              <w:right w:val="nil"/>
            </w:tcBorders>
            <w:shd w:val="clear" w:color="auto" w:fill="auto"/>
            <w:noWrap/>
            <w:vAlign w:val="bottom"/>
            <w:hideMark/>
          </w:tcPr>
          <w:p w14:paraId="773B2BB8"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2803</w:t>
            </w:r>
          </w:p>
        </w:tc>
        <w:tc>
          <w:tcPr>
            <w:tcW w:w="913" w:type="dxa"/>
            <w:tcBorders>
              <w:top w:val="nil"/>
              <w:left w:val="nil"/>
              <w:bottom w:val="nil"/>
              <w:right w:val="nil"/>
            </w:tcBorders>
            <w:shd w:val="clear" w:color="auto" w:fill="auto"/>
            <w:noWrap/>
            <w:vAlign w:val="bottom"/>
            <w:hideMark/>
          </w:tcPr>
          <w:p w14:paraId="34092E3A"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5F3F2EA0"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15EC9BE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31249B7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1,388,918.00</w:t>
            </w:r>
          </w:p>
        </w:tc>
        <w:tc>
          <w:tcPr>
            <w:tcW w:w="851" w:type="dxa"/>
            <w:tcBorders>
              <w:top w:val="nil"/>
              <w:left w:val="nil"/>
              <w:bottom w:val="nil"/>
              <w:right w:val="nil"/>
            </w:tcBorders>
            <w:shd w:val="clear" w:color="auto" w:fill="auto"/>
            <w:noWrap/>
            <w:vAlign w:val="bottom"/>
            <w:hideMark/>
          </w:tcPr>
          <w:p w14:paraId="646E16A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6E68C5E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468DEFC5" w14:textId="77777777" w:rsidTr="006F7E8E">
        <w:trPr>
          <w:trHeight w:val="226"/>
        </w:trPr>
        <w:tc>
          <w:tcPr>
            <w:tcW w:w="684" w:type="dxa"/>
            <w:tcBorders>
              <w:top w:val="nil"/>
              <w:left w:val="nil"/>
              <w:bottom w:val="nil"/>
              <w:right w:val="nil"/>
            </w:tcBorders>
            <w:shd w:val="clear" w:color="auto" w:fill="auto"/>
            <w:noWrap/>
            <w:vAlign w:val="bottom"/>
            <w:hideMark/>
          </w:tcPr>
          <w:p w14:paraId="73038976"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2804</w:t>
            </w:r>
          </w:p>
        </w:tc>
        <w:tc>
          <w:tcPr>
            <w:tcW w:w="913" w:type="dxa"/>
            <w:tcBorders>
              <w:top w:val="nil"/>
              <w:left w:val="nil"/>
              <w:bottom w:val="nil"/>
              <w:right w:val="nil"/>
            </w:tcBorders>
            <w:shd w:val="clear" w:color="auto" w:fill="auto"/>
            <w:noWrap/>
            <w:vAlign w:val="bottom"/>
            <w:hideMark/>
          </w:tcPr>
          <w:p w14:paraId="69BD5605"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1F99FC39"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716DDA9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1E67C26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1,388,918.00</w:t>
            </w:r>
          </w:p>
        </w:tc>
        <w:tc>
          <w:tcPr>
            <w:tcW w:w="851" w:type="dxa"/>
            <w:tcBorders>
              <w:top w:val="nil"/>
              <w:left w:val="nil"/>
              <w:bottom w:val="nil"/>
              <w:right w:val="nil"/>
            </w:tcBorders>
            <w:shd w:val="clear" w:color="auto" w:fill="auto"/>
            <w:noWrap/>
            <w:vAlign w:val="bottom"/>
            <w:hideMark/>
          </w:tcPr>
          <w:p w14:paraId="0D9A94E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7E4F62C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40828304" w14:textId="77777777" w:rsidTr="006F7E8E">
        <w:trPr>
          <w:trHeight w:val="226"/>
        </w:trPr>
        <w:tc>
          <w:tcPr>
            <w:tcW w:w="684" w:type="dxa"/>
            <w:tcBorders>
              <w:top w:val="nil"/>
              <w:left w:val="nil"/>
              <w:bottom w:val="nil"/>
              <w:right w:val="nil"/>
            </w:tcBorders>
            <w:shd w:val="clear" w:color="auto" w:fill="auto"/>
            <w:noWrap/>
            <w:vAlign w:val="bottom"/>
            <w:hideMark/>
          </w:tcPr>
          <w:p w14:paraId="4E34334E"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2805</w:t>
            </w:r>
          </w:p>
        </w:tc>
        <w:tc>
          <w:tcPr>
            <w:tcW w:w="913" w:type="dxa"/>
            <w:tcBorders>
              <w:top w:val="nil"/>
              <w:left w:val="nil"/>
              <w:bottom w:val="nil"/>
              <w:right w:val="nil"/>
            </w:tcBorders>
            <w:shd w:val="clear" w:color="auto" w:fill="auto"/>
            <w:noWrap/>
            <w:vAlign w:val="bottom"/>
            <w:hideMark/>
          </w:tcPr>
          <w:p w14:paraId="43A10FE7"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14EBDF39"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37DF3A1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09C3660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1,388,918.00</w:t>
            </w:r>
          </w:p>
        </w:tc>
        <w:tc>
          <w:tcPr>
            <w:tcW w:w="851" w:type="dxa"/>
            <w:tcBorders>
              <w:top w:val="nil"/>
              <w:left w:val="nil"/>
              <w:bottom w:val="nil"/>
              <w:right w:val="nil"/>
            </w:tcBorders>
            <w:shd w:val="clear" w:color="auto" w:fill="auto"/>
            <w:noWrap/>
            <w:vAlign w:val="bottom"/>
            <w:hideMark/>
          </w:tcPr>
          <w:p w14:paraId="282E222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0CE1764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2E32FBDC" w14:textId="77777777" w:rsidTr="006F7E8E">
        <w:trPr>
          <w:trHeight w:val="226"/>
        </w:trPr>
        <w:tc>
          <w:tcPr>
            <w:tcW w:w="684" w:type="dxa"/>
            <w:tcBorders>
              <w:top w:val="nil"/>
              <w:left w:val="nil"/>
              <w:bottom w:val="nil"/>
              <w:right w:val="nil"/>
            </w:tcBorders>
            <w:shd w:val="clear" w:color="auto" w:fill="auto"/>
            <w:noWrap/>
            <w:vAlign w:val="bottom"/>
            <w:hideMark/>
          </w:tcPr>
          <w:p w14:paraId="69E8FD67"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2806</w:t>
            </w:r>
          </w:p>
        </w:tc>
        <w:tc>
          <w:tcPr>
            <w:tcW w:w="913" w:type="dxa"/>
            <w:tcBorders>
              <w:top w:val="nil"/>
              <w:left w:val="nil"/>
              <w:bottom w:val="nil"/>
              <w:right w:val="nil"/>
            </w:tcBorders>
            <w:shd w:val="clear" w:color="auto" w:fill="auto"/>
            <w:noWrap/>
            <w:vAlign w:val="bottom"/>
            <w:hideMark/>
          </w:tcPr>
          <w:p w14:paraId="2A4E472A"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180CDB92"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4050243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5D892F7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1,388,918.00</w:t>
            </w:r>
          </w:p>
        </w:tc>
        <w:tc>
          <w:tcPr>
            <w:tcW w:w="851" w:type="dxa"/>
            <w:tcBorders>
              <w:top w:val="nil"/>
              <w:left w:val="nil"/>
              <w:bottom w:val="nil"/>
              <w:right w:val="nil"/>
            </w:tcBorders>
            <w:shd w:val="clear" w:color="auto" w:fill="auto"/>
            <w:noWrap/>
            <w:vAlign w:val="bottom"/>
            <w:hideMark/>
          </w:tcPr>
          <w:p w14:paraId="72EE9C8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46F7DF0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6B5ECA37" w14:textId="77777777" w:rsidTr="006F7E8E">
        <w:trPr>
          <w:trHeight w:val="226"/>
        </w:trPr>
        <w:tc>
          <w:tcPr>
            <w:tcW w:w="684" w:type="dxa"/>
            <w:tcBorders>
              <w:top w:val="nil"/>
              <w:left w:val="nil"/>
              <w:bottom w:val="nil"/>
              <w:right w:val="nil"/>
            </w:tcBorders>
            <w:shd w:val="clear" w:color="auto" w:fill="auto"/>
            <w:noWrap/>
            <w:vAlign w:val="bottom"/>
            <w:hideMark/>
          </w:tcPr>
          <w:p w14:paraId="74F5003C"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2807</w:t>
            </w:r>
          </w:p>
        </w:tc>
        <w:tc>
          <w:tcPr>
            <w:tcW w:w="913" w:type="dxa"/>
            <w:tcBorders>
              <w:top w:val="nil"/>
              <w:left w:val="nil"/>
              <w:bottom w:val="nil"/>
              <w:right w:val="nil"/>
            </w:tcBorders>
            <w:shd w:val="clear" w:color="auto" w:fill="auto"/>
            <w:noWrap/>
            <w:vAlign w:val="bottom"/>
            <w:hideMark/>
          </w:tcPr>
          <w:p w14:paraId="7616EB6A"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685237D1"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353445F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316BC91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1,388,918.00</w:t>
            </w:r>
          </w:p>
        </w:tc>
        <w:tc>
          <w:tcPr>
            <w:tcW w:w="851" w:type="dxa"/>
            <w:tcBorders>
              <w:top w:val="nil"/>
              <w:left w:val="nil"/>
              <w:bottom w:val="nil"/>
              <w:right w:val="nil"/>
            </w:tcBorders>
            <w:shd w:val="clear" w:color="auto" w:fill="auto"/>
            <w:noWrap/>
            <w:vAlign w:val="bottom"/>
            <w:hideMark/>
          </w:tcPr>
          <w:p w14:paraId="0F0DC34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E0971C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048A0D06" w14:textId="77777777" w:rsidTr="006F7E8E">
        <w:trPr>
          <w:trHeight w:val="226"/>
        </w:trPr>
        <w:tc>
          <w:tcPr>
            <w:tcW w:w="684" w:type="dxa"/>
            <w:tcBorders>
              <w:top w:val="nil"/>
              <w:left w:val="nil"/>
              <w:bottom w:val="nil"/>
              <w:right w:val="nil"/>
            </w:tcBorders>
            <w:shd w:val="clear" w:color="auto" w:fill="auto"/>
            <w:noWrap/>
            <w:vAlign w:val="bottom"/>
            <w:hideMark/>
          </w:tcPr>
          <w:p w14:paraId="2E80818A"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2808</w:t>
            </w:r>
          </w:p>
        </w:tc>
        <w:tc>
          <w:tcPr>
            <w:tcW w:w="913" w:type="dxa"/>
            <w:tcBorders>
              <w:top w:val="nil"/>
              <w:left w:val="nil"/>
              <w:bottom w:val="nil"/>
              <w:right w:val="nil"/>
            </w:tcBorders>
            <w:shd w:val="clear" w:color="auto" w:fill="auto"/>
            <w:noWrap/>
            <w:vAlign w:val="bottom"/>
            <w:hideMark/>
          </w:tcPr>
          <w:p w14:paraId="12F651CB"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0EAC973D"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0E32C55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4CCA888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1,388,918.00</w:t>
            </w:r>
          </w:p>
        </w:tc>
        <w:tc>
          <w:tcPr>
            <w:tcW w:w="851" w:type="dxa"/>
            <w:tcBorders>
              <w:top w:val="nil"/>
              <w:left w:val="nil"/>
              <w:bottom w:val="nil"/>
              <w:right w:val="nil"/>
            </w:tcBorders>
            <w:shd w:val="clear" w:color="auto" w:fill="auto"/>
            <w:noWrap/>
            <w:vAlign w:val="bottom"/>
            <w:hideMark/>
          </w:tcPr>
          <w:p w14:paraId="10E58E8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5199637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1996C3F7" w14:textId="77777777" w:rsidTr="006F7E8E">
        <w:trPr>
          <w:trHeight w:val="226"/>
        </w:trPr>
        <w:tc>
          <w:tcPr>
            <w:tcW w:w="684" w:type="dxa"/>
            <w:tcBorders>
              <w:top w:val="nil"/>
              <w:left w:val="nil"/>
              <w:bottom w:val="nil"/>
              <w:right w:val="nil"/>
            </w:tcBorders>
            <w:shd w:val="clear" w:color="auto" w:fill="auto"/>
            <w:noWrap/>
            <w:vAlign w:val="bottom"/>
            <w:hideMark/>
          </w:tcPr>
          <w:p w14:paraId="3F226084"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2809</w:t>
            </w:r>
          </w:p>
        </w:tc>
        <w:tc>
          <w:tcPr>
            <w:tcW w:w="913" w:type="dxa"/>
            <w:tcBorders>
              <w:top w:val="nil"/>
              <w:left w:val="nil"/>
              <w:bottom w:val="nil"/>
              <w:right w:val="nil"/>
            </w:tcBorders>
            <w:shd w:val="clear" w:color="auto" w:fill="auto"/>
            <w:noWrap/>
            <w:vAlign w:val="bottom"/>
            <w:hideMark/>
          </w:tcPr>
          <w:p w14:paraId="24DD90C8"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6308008D"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450A0E6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2DD7051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216,479.00</w:t>
            </w:r>
          </w:p>
        </w:tc>
        <w:tc>
          <w:tcPr>
            <w:tcW w:w="851" w:type="dxa"/>
            <w:tcBorders>
              <w:top w:val="nil"/>
              <w:left w:val="nil"/>
              <w:bottom w:val="nil"/>
              <w:right w:val="nil"/>
            </w:tcBorders>
            <w:shd w:val="clear" w:color="auto" w:fill="auto"/>
            <w:noWrap/>
            <w:vAlign w:val="bottom"/>
            <w:hideMark/>
          </w:tcPr>
          <w:p w14:paraId="2CEC343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7C9C773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137B2A38" w14:textId="77777777" w:rsidTr="006F7E8E">
        <w:trPr>
          <w:trHeight w:val="226"/>
        </w:trPr>
        <w:tc>
          <w:tcPr>
            <w:tcW w:w="684" w:type="dxa"/>
            <w:tcBorders>
              <w:top w:val="nil"/>
              <w:left w:val="nil"/>
              <w:bottom w:val="nil"/>
              <w:right w:val="nil"/>
            </w:tcBorders>
            <w:shd w:val="clear" w:color="auto" w:fill="auto"/>
            <w:noWrap/>
            <w:vAlign w:val="bottom"/>
            <w:hideMark/>
          </w:tcPr>
          <w:p w14:paraId="47E890C1"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2810</w:t>
            </w:r>
          </w:p>
        </w:tc>
        <w:tc>
          <w:tcPr>
            <w:tcW w:w="913" w:type="dxa"/>
            <w:tcBorders>
              <w:top w:val="nil"/>
              <w:left w:val="nil"/>
              <w:bottom w:val="nil"/>
              <w:right w:val="nil"/>
            </w:tcBorders>
            <w:shd w:val="clear" w:color="auto" w:fill="auto"/>
            <w:noWrap/>
            <w:vAlign w:val="bottom"/>
            <w:hideMark/>
          </w:tcPr>
          <w:p w14:paraId="40061487"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27/07/2023</w:t>
            </w:r>
          </w:p>
        </w:tc>
        <w:tc>
          <w:tcPr>
            <w:tcW w:w="4215" w:type="dxa"/>
            <w:tcBorders>
              <w:top w:val="nil"/>
              <w:left w:val="nil"/>
              <w:bottom w:val="nil"/>
              <w:right w:val="nil"/>
            </w:tcBorders>
            <w:shd w:val="clear" w:color="auto" w:fill="auto"/>
            <w:noWrap/>
            <w:vAlign w:val="bottom"/>
            <w:hideMark/>
          </w:tcPr>
          <w:p w14:paraId="444E65C5"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REINTEGRO A SRIA DE FINANZAS Y ADMON RECURSO NO EJERCIDO DEL ADEUDO POR $28,665,804.00</w:t>
            </w:r>
          </w:p>
        </w:tc>
        <w:tc>
          <w:tcPr>
            <w:tcW w:w="1158" w:type="dxa"/>
            <w:tcBorders>
              <w:top w:val="nil"/>
              <w:left w:val="nil"/>
              <w:bottom w:val="nil"/>
              <w:right w:val="nil"/>
            </w:tcBorders>
            <w:shd w:val="clear" w:color="auto" w:fill="auto"/>
            <w:noWrap/>
            <w:vAlign w:val="bottom"/>
            <w:hideMark/>
          </w:tcPr>
          <w:p w14:paraId="0EA3118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20E4558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216,479.00</w:t>
            </w:r>
          </w:p>
        </w:tc>
        <w:tc>
          <w:tcPr>
            <w:tcW w:w="851" w:type="dxa"/>
            <w:tcBorders>
              <w:top w:val="nil"/>
              <w:left w:val="nil"/>
              <w:bottom w:val="nil"/>
              <w:right w:val="nil"/>
            </w:tcBorders>
            <w:shd w:val="clear" w:color="auto" w:fill="auto"/>
            <w:noWrap/>
            <w:vAlign w:val="bottom"/>
            <w:hideMark/>
          </w:tcPr>
          <w:p w14:paraId="72B16AE3"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B5E80A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222E4ABC" w14:textId="77777777" w:rsidTr="006F7E8E">
        <w:trPr>
          <w:trHeight w:val="226"/>
        </w:trPr>
        <w:tc>
          <w:tcPr>
            <w:tcW w:w="684" w:type="dxa"/>
            <w:tcBorders>
              <w:top w:val="nil"/>
              <w:left w:val="nil"/>
              <w:bottom w:val="nil"/>
              <w:right w:val="nil"/>
            </w:tcBorders>
            <w:shd w:val="clear" w:color="auto" w:fill="auto"/>
            <w:noWrap/>
            <w:vAlign w:val="bottom"/>
            <w:hideMark/>
          </w:tcPr>
          <w:p w14:paraId="770F50C0"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3221-002</w:t>
            </w:r>
          </w:p>
        </w:tc>
        <w:tc>
          <w:tcPr>
            <w:tcW w:w="913" w:type="dxa"/>
            <w:tcBorders>
              <w:top w:val="nil"/>
              <w:left w:val="nil"/>
              <w:bottom w:val="nil"/>
              <w:right w:val="nil"/>
            </w:tcBorders>
            <w:shd w:val="clear" w:color="auto" w:fill="auto"/>
            <w:noWrap/>
            <w:vAlign w:val="bottom"/>
            <w:hideMark/>
          </w:tcPr>
          <w:p w14:paraId="2199CE9D" w14:textId="77777777" w:rsidR="009068AE" w:rsidRPr="00201E06" w:rsidRDefault="009068AE" w:rsidP="006F7E8E">
            <w:pPr>
              <w:spacing w:after="0" w:line="240" w:lineRule="auto"/>
              <w:rPr>
                <w:rFonts w:eastAsia="Times New Roman" w:cs="Calibri"/>
                <w:b/>
                <w:bCs/>
                <w:color w:val="000000"/>
                <w:sz w:val="16"/>
                <w:szCs w:val="16"/>
                <w:lang w:val="es-MX" w:eastAsia="es-MX"/>
              </w:rPr>
            </w:pPr>
          </w:p>
        </w:tc>
        <w:tc>
          <w:tcPr>
            <w:tcW w:w="4215" w:type="dxa"/>
            <w:tcBorders>
              <w:top w:val="nil"/>
              <w:left w:val="nil"/>
              <w:bottom w:val="nil"/>
              <w:right w:val="nil"/>
            </w:tcBorders>
            <w:shd w:val="clear" w:color="auto" w:fill="auto"/>
            <w:noWrap/>
            <w:vAlign w:val="bottom"/>
            <w:hideMark/>
          </w:tcPr>
          <w:p w14:paraId="24981010"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RESULTADOS DEL EJERCICIO 2022</w:t>
            </w:r>
          </w:p>
        </w:tc>
        <w:tc>
          <w:tcPr>
            <w:tcW w:w="1158" w:type="dxa"/>
            <w:tcBorders>
              <w:top w:val="nil"/>
              <w:left w:val="nil"/>
              <w:bottom w:val="nil"/>
              <w:right w:val="nil"/>
            </w:tcBorders>
            <w:shd w:val="clear" w:color="auto" w:fill="auto"/>
            <w:noWrap/>
            <w:vAlign w:val="bottom"/>
            <w:hideMark/>
          </w:tcPr>
          <w:p w14:paraId="78AD0409"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33,334,100.45</w:t>
            </w:r>
          </w:p>
        </w:tc>
        <w:tc>
          <w:tcPr>
            <w:tcW w:w="1110" w:type="dxa"/>
            <w:tcBorders>
              <w:top w:val="nil"/>
              <w:left w:val="nil"/>
              <w:bottom w:val="nil"/>
              <w:right w:val="nil"/>
            </w:tcBorders>
            <w:shd w:val="clear" w:color="auto" w:fill="auto"/>
            <w:noWrap/>
            <w:vAlign w:val="bottom"/>
            <w:hideMark/>
          </w:tcPr>
          <w:p w14:paraId="2080BF63"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12,960,465.69</w:t>
            </w:r>
          </w:p>
        </w:tc>
        <w:tc>
          <w:tcPr>
            <w:tcW w:w="851" w:type="dxa"/>
            <w:tcBorders>
              <w:top w:val="nil"/>
              <w:left w:val="nil"/>
              <w:bottom w:val="nil"/>
              <w:right w:val="nil"/>
            </w:tcBorders>
            <w:shd w:val="clear" w:color="auto" w:fill="auto"/>
            <w:noWrap/>
            <w:vAlign w:val="bottom"/>
            <w:hideMark/>
          </w:tcPr>
          <w:p w14:paraId="063B0505"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13C524E"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20,373,634.76</w:t>
            </w:r>
          </w:p>
        </w:tc>
      </w:tr>
      <w:tr w:rsidR="009068AE" w:rsidRPr="00201E06" w14:paraId="3D1F9233" w14:textId="77777777" w:rsidTr="006F7E8E">
        <w:trPr>
          <w:trHeight w:val="226"/>
        </w:trPr>
        <w:tc>
          <w:tcPr>
            <w:tcW w:w="684" w:type="dxa"/>
            <w:tcBorders>
              <w:top w:val="nil"/>
              <w:left w:val="nil"/>
              <w:bottom w:val="nil"/>
              <w:right w:val="nil"/>
            </w:tcBorders>
            <w:shd w:val="clear" w:color="auto" w:fill="auto"/>
            <w:noWrap/>
            <w:vAlign w:val="bottom"/>
            <w:hideMark/>
          </w:tcPr>
          <w:p w14:paraId="64F5E450"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w:t>
            </w:r>
          </w:p>
        </w:tc>
        <w:tc>
          <w:tcPr>
            <w:tcW w:w="913" w:type="dxa"/>
            <w:tcBorders>
              <w:top w:val="nil"/>
              <w:left w:val="nil"/>
              <w:bottom w:val="nil"/>
              <w:right w:val="nil"/>
            </w:tcBorders>
            <w:shd w:val="clear" w:color="auto" w:fill="auto"/>
            <w:noWrap/>
            <w:vAlign w:val="bottom"/>
            <w:hideMark/>
          </w:tcPr>
          <w:p w14:paraId="4844BEFB"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01/01/2023</w:t>
            </w:r>
          </w:p>
        </w:tc>
        <w:tc>
          <w:tcPr>
            <w:tcW w:w="4215" w:type="dxa"/>
            <w:tcBorders>
              <w:top w:val="nil"/>
              <w:left w:val="nil"/>
              <w:bottom w:val="nil"/>
              <w:right w:val="nil"/>
            </w:tcBorders>
            <w:shd w:val="clear" w:color="auto" w:fill="auto"/>
            <w:noWrap/>
            <w:vAlign w:val="bottom"/>
            <w:hideMark/>
          </w:tcPr>
          <w:p w14:paraId="105F8EEF"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POLIZA DE APERTURA DEL EJERCICIO 2023</w:t>
            </w:r>
          </w:p>
        </w:tc>
        <w:tc>
          <w:tcPr>
            <w:tcW w:w="1158" w:type="dxa"/>
            <w:tcBorders>
              <w:top w:val="nil"/>
              <w:left w:val="nil"/>
              <w:bottom w:val="nil"/>
              <w:right w:val="nil"/>
            </w:tcBorders>
            <w:shd w:val="clear" w:color="auto" w:fill="auto"/>
            <w:noWrap/>
            <w:vAlign w:val="bottom"/>
            <w:hideMark/>
          </w:tcPr>
          <w:p w14:paraId="3CFB21F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33,334,100.45</w:t>
            </w:r>
          </w:p>
        </w:tc>
        <w:tc>
          <w:tcPr>
            <w:tcW w:w="1110" w:type="dxa"/>
            <w:tcBorders>
              <w:top w:val="nil"/>
              <w:left w:val="nil"/>
              <w:bottom w:val="nil"/>
              <w:right w:val="nil"/>
            </w:tcBorders>
            <w:shd w:val="clear" w:color="auto" w:fill="auto"/>
            <w:noWrap/>
            <w:vAlign w:val="bottom"/>
            <w:hideMark/>
          </w:tcPr>
          <w:p w14:paraId="0952007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851" w:type="dxa"/>
            <w:tcBorders>
              <w:top w:val="nil"/>
              <w:left w:val="nil"/>
              <w:bottom w:val="nil"/>
              <w:right w:val="nil"/>
            </w:tcBorders>
            <w:shd w:val="clear" w:color="auto" w:fill="auto"/>
            <w:noWrap/>
            <w:vAlign w:val="bottom"/>
            <w:hideMark/>
          </w:tcPr>
          <w:p w14:paraId="29E83D2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4D7FDBC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4376F8CA" w14:textId="77777777" w:rsidTr="006F7E8E">
        <w:trPr>
          <w:trHeight w:val="226"/>
        </w:trPr>
        <w:tc>
          <w:tcPr>
            <w:tcW w:w="684" w:type="dxa"/>
            <w:tcBorders>
              <w:top w:val="nil"/>
              <w:left w:val="nil"/>
              <w:bottom w:val="nil"/>
              <w:right w:val="nil"/>
            </w:tcBorders>
            <w:shd w:val="clear" w:color="auto" w:fill="auto"/>
            <w:noWrap/>
            <w:vAlign w:val="bottom"/>
            <w:hideMark/>
          </w:tcPr>
          <w:p w14:paraId="7F3882BE"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27</w:t>
            </w:r>
          </w:p>
        </w:tc>
        <w:tc>
          <w:tcPr>
            <w:tcW w:w="913" w:type="dxa"/>
            <w:tcBorders>
              <w:top w:val="nil"/>
              <w:left w:val="nil"/>
              <w:bottom w:val="nil"/>
              <w:right w:val="nil"/>
            </w:tcBorders>
            <w:shd w:val="clear" w:color="auto" w:fill="auto"/>
            <w:noWrap/>
            <w:vAlign w:val="bottom"/>
            <w:hideMark/>
          </w:tcPr>
          <w:p w14:paraId="35FCB985"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05/01/2023</w:t>
            </w:r>
          </w:p>
        </w:tc>
        <w:tc>
          <w:tcPr>
            <w:tcW w:w="4215" w:type="dxa"/>
            <w:tcBorders>
              <w:top w:val="nil"/>
              <w:left w:val="nil"/>
              <w:bottom w:val="nil"/>
              <w:right w:val="nil"/>
            </w:tcBorders>
            <w:shd w:val="clear" w:color="auto" w:fill="auto"/>
            <w:noWrap/>
            <w:vAlign w:val="bottom"/>
            <w:hideMark/>
          </w:tcPr>
          <w:p w14:paraId="3B65FEF4"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F.F. 609 REINTEGRO SECRETARIA DE FINANZAS RECURSO NO EJERCIDO EJERCICIO 2022 CAPITULO 1000</w:t>
            </w:r>
          </w:p>
        </w:tc>
        <w:tc>
          <w:tcPr>
            <w:tcW w:w="1158" w:type="dxa"/>
            <w:tcBorders>
              <w:top w:val="nil"/>
              <w:left w:val="nil"/>
              <w:bottom w:val="nil"/>
              <w:right w:val="nil"/>
            </w:tcBorders>
            <w:shd w:val="clear" w:color="auto" w:fill="auto"/>
            <w:noWrap/>
            <w:vAlign w:val="bottom"/>
            <w:hideMark/>
          </w:tcPr>
          <w:p w14:paraId="52F2B61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4440C6A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3,642,845.82</w:t>
            </w:r>
          </w:p>
        </w:tc>
        <w:tc>
          <w:tcPr>
            <w:tcW w:w="851" w:type="dxa"/>
            <w:tcBorders>
              <w:top w:val="nil"/>
              <w:left w:val="nil"/>
              <w:bottom w:val="nil"/>
              <w:right w:val="nil"/>
            </w:tcBorders>
            <w:shd w:val="clear" w:color="auto" w:fill="auto"/>
            <w:noWrap/>
            <w:vAlign w:val="bottom"/>
            <w:hideMark/>
          </w:tcPr>
          <w:p w14:paraId="0411F24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3F874536"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0B6BDC92" w14:textId="77777777" w:rsidTr="006F7E8E">
        <w:trPr>
          <w:trHeight w:val="226"/>
        </w:trPr>
        <w:tc>
          <w:tcPr>
            <w:tcW w:w="684" w:type="dxa"/>
            <w:tcBorders>
              <w:top w:val="nil"/>
              <w:left w:val="nil"/>
              <w:bottom w:val="nil"/>
              <w:right w:val="nil"/>
            </w:tcBorders>
            <w:shd w:val="clear" w:color="auto" w:fill="auto"/>
            <w:noWrap/>
            <w:vAlign w:val="bottom"/>
            <w:hideMark/>
          </w:tcPr>
          <w:p w14:paraId="463344DC"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28</w:t>
            </w:r>
          </w:p>
        </w:tc>
        <w:tc>
          <w:tcPr>
            <w:tcW w:w="913" w:type="dxa"/>
            <w:tcBorders>
              <w:top w:val="nil"/>
              <w:left w:val="nil"/>
              <w:bottom w:val="nil"/>
              <w:right w:val="nil"/>
            </w:tcBorders>
            <w:shd w:val="clear" w:color="auto" w:fill="auto"/>
            <w:noWrap/>
            <w:vAlign w:val="bottom"/>
            <w:hideMark/>
          </w:tcPr>
          <w:p w14:paraId="37E57FD8"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05/01/2023</w:t>
            </w:r>
          </w:p>
        </w:tc>
        <w:tc>
          <w:tcPr>
            <w:tcW w:w="4215" w:type="dxa"/>
            <w:tcBorders>
              <w:top w:val="nil"/>
              <w:left w:val="nil"/>
              <w:bottom w:val="nil"/>
              <w:right w:val="nil"/>
            </w:tcBorders>
            <w:shd w:val="clear" w:color="auto" w:fill="auto"/>
            <w:noWrap/>
            <w:vAlign w:val="bottom"/>
            <w:hideMark/>
          </w:tcPr>
          <w:p w14:paraId="7A6645BA"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F.F. 609 REINTEGRO SECRETARIA DE FINANZAS RECURSO NO EJERCIDO EJERCICIO 2022 CAPITULO 1000</w:t>
            </w:r>
          </w:p>
        </w:tc>
        <w:tc>
          <w:tcPr>
            <w:tcW w:w="1158" w:type="dxa"/>
            <w:tcBorders>
              <w:top w:val="nil"/>
              <w:left w:val="nil"/>
              <w:bottom w:val="nil"/>
              <w:right w:val="nil"/>
            </w:tcBorders>
            <w:shd w:val="clear" w:color="auto" w:fill="auto"/>
            <w:noWrap/>
            <w:vAlign w:val="bottom"/>
            <w:hideMark/>
          </w:tcPr>
          <w:p w14:paraId="408DDC9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1D55708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1,675,326.73</w:t>
            </w:r>
          </w:p>
        </w:tc>
        <w:tc>
          <w:tcPr>
            <w:tcW w:w="851" w:type="dxa"/>
            <w:tcBorders>
              <w:top w:val="nil"/>
              <w:left w:val="nil"/>
              <w:bottom w:val="nil"/>
              <w:right w:val="nil"/>
            </w:tcBorders>
            <w:shd w:val="clear" w:color="auto" w:fill="auto"/>
            <w:noWrap/>
            <w:vAlign w:val="bottom"/>
            <w:hideMark/>
          </w:tcPr>
          <w:p w14:paraId="71CB417C"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D9C2CB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34CCA88B" w14:textId="77777777" w:rsidTr="006F7E8E">
        <w:trPr>
          <w:trHeight w:val="226"/>
        </w:trPr>
        <w:tc>
          <w:tcPr>
            <w:tcW w:w="684" w:type="dxa"/>
            <w:tcBorders>
              <w:top w:val="nil"/>
              <w:left w:val="nil"/>
              <w:bottom w:val="nil"/>
              <w:right w:val="nil"/>
            </w:tcBorders>
            <w:shd w:val="clear" w:color="auto" w:fill="auto"/>
            <w:noWrap/>
            <w:vAlign w:val="bottom"/>
            <w:hideMark/>
          </w:tcPr>
          <w:p w14:paraId="43F98516"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1016</w:t>
            </w:r>
          </w:p>
        </w:tc>
        <w:tc>
          <w:tcPr>
            <w:tcW w:w="913" w:type="dxa"/>
            <w:tcBorders>
              <w:top w:val="nil"/>
              <w:left w:val="nil"/>
              <w:bottom w:val="nil"/>
              <w:right w:val="nil"/>
            </w:tcBorders>
            <w:shd w:val="clear" w:color="auto" w:fill="auto"/>
            <w:noWrap/>
            <w:vAlign w:val="bottom"/>
            <w:hideMark/>
          </w:tcPr>
          <w:p w14:paraId="567371BC"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29/03/2023</w:t>
            </w:r>
          </w:p>
        </w:tc>
        <w:tc>
          <w:tcPr>
            <w:tcW w:w="4215" w:type="dxa"/>
            <w:tcBorders>
              <w:top w:val="nil"/>
              <w:left w:val="nil"/>
              <w:bottom w:val="nil"/>
              <w:right w:val="nil"/>
            </w:tcBorders>
            <w:shd w:val="clear" w:color="auto" w:fill="auto"/>
            <w:noWrap/>
            <w:vAlign w:val="bottom"/>
            <w:hideMark/>
          </w:tcPr>
          <w:p w14:paraId="25DF23D9"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FF 609 REINTEGRO REMANENTE SECRETARIA DE FINANZAS Y ADMINISTRACION</w:t>
            </w:r>
          </w:p>
        </w:tc>
        <w:tc>
          <w:tcPr>
            <w:tcW w:w="1158" w:type="dxa"/>
            <w:tcBorders>
              <w:top w:val="nil"/>
              <w:left w:val="nil"/>
              <w:bottom w:val="nil"/>
              <w:right w:val="nil"/>
            </w:tcBorders>
            <w:shd w:val="clear" w:color="auto" w:fill="auto"/>
            <w:noWrap/>
            <w:vAlign w:val="bottom"/>
            <w:hideMark/>
          </w:tcPr>
          <w:p w14:paraId="7C6EFA8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488EA7F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4,212,855.32</w:t>
            </w:r>
          </w:p>
        </w:tc>
        <w:tc>
          <w:tcPr>
            <w:tcW w:w="851" w:type="dxa"/>
            <w:tcBorders>
              <w:top w:val="nil"/>
              <w:left w:val="nil"/>
              <w:bottom w:val="nil"/>
              <w:right w:val="nil"/>
            </w:tcBorders>
            <w:shd w:val="clear" w:color="auto" w:fill="auto"/>
            <w:noWrap/>
            <w:vAlign w:val="bottom"/>
            <w:hideMark/>
          </w:tcPr>
          <w:p w14:paraId="23CED08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50219E8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0D39AA9E" w14:textId="77777777" w:rsidTr="006F7E8E">
        <w:trPr>
          <w:trHeight w:val="226"/>
        </w:trPr>
        <w:tc>
          <w:tcPr>
            <w:tcW w:w="684" w:type="dxa"/>
            <w:tcBorders>
              <w:top w:val="nil"/>
              <w:left w:val="nil"/>
              <w:bottom w:val="nil"/>
              <w:right w:val="nil"/>
            </w:tcBorders>
            <w:shd w:val="clear" w:color="auto" w:fill="auto"/>
            <w:noWrap/>
            <w:vAlign w:val="bottom"/>
            <w:hideMark/>
          </w:tcPr>
          <w:p w14:paraId="2A6AB91C"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1045</w:t>
            </w:r>
          </w:p>
        </w:tc>
        <w:tc>
          <w:tcPr>
            <w:tcW w:w="913" w:type="dxa"/>
            <w:tcBorders>
              <w:top w:val="nil"/>
              <w:left w:val="nil"/>
              <w:bottom w:val="nil"/>
              <w:right w:val="nil"/>
            </w:tcBorders>
            <w:shd w:val="clear" w:color="auto" w:fill="auto"/>
            <w:noWrap/>
            <w:vAlign w:val="bottom"/>
            <w:hideMark/>
          </w:tcPr>
          <w:p w14:paraId="5B4C2E21"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30/03/2023</w:t>
            </w:r>
          </w:p>
        </w:tc>
        <w:tc>
          <w:tcPr>
            <w:tcW w:w="4215" w:type="dxa"/>
            <w:tcBorders>
              <w:top w:val="nil"/>
              <w:left w:val="nil"/>
              <w:bottom w:val="nil"/>
              <w:right w:val="nil"/>
            </w:tcBorders>
            <w:shd w:val="clear" w:color="auto" w:fill="auto"/>
            <w:noWrap/>
            <w:vAlign w:val="bottom"/>
            <w:hideMark/>
          </w:tcPr>
          <w:p w14:paraId="1492825B"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FF 609 REINTEGRO SECRETARIA DE FINANZAS REMANENTE RECURSO NO EJERCIDO SISTEMA DE GESTION</w:t>
            </w:r>
          </w:p>
        </w:tc>
        <w:tc>
          <w:tcPr>
            <w:tcW w:w="1158" w:type="dxa"/>
            <w:tcBorders>
              <w:top w:val="nil"/>
              <w:left w:val="nil"/>
              <w:bottom w:val="nil"/>
              <w:right w:val="nil"/>
            </w:tcBorders>
            <w:shd w:val="clear" w:color="auto" w:fill="auto"/>
            <w:noWrap/>
            <w:vAlign w:val="bottom"/>
            <w:hideMark/>
          </w:tcPr>
          <w:p w14:paraId="539F92C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2BCEE59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1,492,000.00</w:t>
            </w:r>
          </w:p>
        </w:tc>
        <w:tc>
          <w:tcPr>
            <w:tcW w:w="851" w:type="dxa"/>
            <w:tcBorders>
              <w:top w:val="nil"/>
              <w:left w:val="nil"/>
              <w:bottom w:val="nil"/>
              <w:right w:val="nil"/>
            </w:tcBorders>
            <w:shd w:val="clear" w:color="auto" w:fill="auto"/>
            <w:noWrap/>
            <w:vAlign w:val="bottom"/>
            <w:hideMark/>
          </w:tcPr>
          <w:p w14:paraId="3B49962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1127C5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5EFCCD05" w14:textId="77777777" w:rsidTr="006F7E8E">
        <w:trPr>
          <w:trHeight w:val="226"/>
        </w:trPr>
        <w:tc>
          <w:tcPr>
            <w:tcW w:w="684" w:type="dxa"/>
            <w:tcBorders>
              <w:top w:val="nil"/>
              <w:left w:val="nil"/>
              <w:bottom w:val="nil"/>
              <w:right w:val="nil"/>
            </w:tcBorders>
            <w:shd w:val="clear" w:color="auto" w:fill="auto"/>
            <w:noWrap/>
            <w:vAlign w:val="bottom"/>
            <w:hideMark/>
          </w:tcPr>
          <w:p w14:paraId="78533707"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1046</w:t>
            </w:r>
          </w:p>
        </w:tc>
        <w:tc>
          <w:tcPr>
            <w:tcW w:w="913" w:type="dxa"/>
            <w:tcBorders>
              <w:top w:val="nil"/>
              <w:left w:val="nil"/>
              <w:bottom w:val="nil"/>
              <w:right w:val="nil"/>
            </w:tcBorders>
            <w:shd w:val="clear" w:color="auto" w:fill="auto"/>
            <w:noWrap/>
            <w:vAlign w:val="bottom"/>
            <w:hideMark/>
          </w:tcPr>
          <w:p w14:paraId="2B72FA43"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30/03/2023</w:t>
            </w:r>
          </w:p>
        </w:tc>
        <w:tc>
          <w:tcPr>
            <w:tcW w:w="4215" w:type="dxa"/>
            <w:tcBorders>
              <w:top w:val="nil"/>
              <w:left w:val="nil"/>
              <w:bottom w:val="nil"/>
              <w:right w:val="nil"/>
            </w:tcBorders>
            <w:shd w:val="clear" w:color="auto" w:fill="auto"/>
            <w:noWrap/>
            <w:vAlign w:val="bottom"/>
            <w:hideMark/>
          </w:tcPr>
          <w:p w14:paraId="74F79369"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FF 609 REINTEGRO SECRETARIA DE FINANZAS REMANENTE RECURSO NO EJERCIDO MOB Y EQUIPO</w:t>
            </w:r>
          </w:p>
        </w:tc>
        <w:tc>
          <w:tcPr>
            <w:tcW w:w="1158" w:type="dxa"/>
            <w:tcBorders>
              <w:top w:val="nil"/>
              <w:left w:val="nil"/>
              <w:bottom w:val="nil"/>
              <w:right w:val="nil"/>
            </w:tcBorders>
            <w:shd w:val="clear" w:color="auto" w:fill="auto"/>
            <w:noWrap/>
            <w:vAlign w:val="bottom"/>
            <w:hideMark/>
          </w:tcPr>
          <w:p w14:paraId="58DF1064"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00849FE1"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330,176.57</w:t>
            </w:r>
          </w:p>
        </w:tc>
        <w:tc>
          <w:tcPr>
            <w:tcW w:w="851" w:type="dxa"/>
            <w:tcBorders>
              <w:top w:val="nil"/>
              <w:left w:val="nil"/>
              <w:bottom w:val="nil"/>
              <w:right w:val="nil"/>
            </w:tcBorders>
            <w:shd w:val="clear" w:color="auto" w:fill="auto"/>
            <w:noWrap/>
            <w:vAlign w:val="bottom"/>
            <w:hideMark/>
          </w:tcPr>
          <w:p w14:paraId="7AF61C2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4EA304D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140DAC74" w14:textId="77777777" w:rsidTr="006F7E8E">
        <w:trPr>
          <w:trHeight w:val="226"/>
        </w:trPr>
        <w:tc>
          <w:tcPr>
            <w:tcW w:w="684" w:type="dxa"/>
            <w:tcBorders>
              <w:top w:val="nil"/>
              <w:left w:val="nil"/>
              <w:bottom w:val="nil"/>
              <w:right w:val="nil"/>
            </w:tcBorders>
            <w:shd w:val="clear" w:color="auto" w:fill="auto"/>
            <w:noWrap/>
            <w:vAlign w:val="bottom"/>
            <w:hideMark/>
          </w:tcPr>
          <w:p w14:paraId="235225C4"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1047</w:t>
            </w:r>
          </w:p>
        </w:tc>
        <w:tc>
          <w:tcPr>
            <w:tcW w:w="913" w:type="dxa"/>
            <w:tcBorders>
              <w:top w:val="nil"/>
              <w:left w:val="nil"/>
              <w:bottom w:val="nil"/>
              <w:right w:val="nil"/>
            </w:tcBorders>
            <w:shd w:val="clear" w:color="auto" w:fill="auto"/>
            <w:noWrap/>
            <w:vAlign w:val="bottom"/>
            <w:hideMark/>
          </w:tcPr>
          <w:p w14:paraId="217F87BA"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30/03/2023</w:t>
            </w:r>
          </w:p>
        </w:tc>
        <w:tc>
          <w:tcPr>
            <w:tcW w:w="4215" w:type="dxa"/>
            <w:tcBorders>
              <w:top w:val="nil"/>
              <w:left w:val="nil"/>
              <w:bottom w:val="nil"/>
              <w:right w:val="nil"/>
            </w:tcBorders>
            <w:shd w:val="clear" w:color="auto" w:fill="auto"/>
            <w:noWrap/>
            <w:vAlign w:val="bottom"/>
            <w:hideMark/>
          </w:tcPr>
          <w:p w14:paraId="3486B4E6"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FF 609 REINTEGRO SECRETARIA DE FINANZAS REMANENTE RECURSO NO EJERCIDO ADJ BIENES INFORMATICOS</w:t>
            </w:r>
          </w:p>
        </w:tc>
        <w:tc>
          <w:tcPr>
            <w:tcW w:w="1158" w:type="dxa"/>
            <w:tcBorders>
              <w:top w:val="nil"/>
              <w:left w:val="nil"/>
              <w:bottom w:val="nil"/>
              <w:right w:val="nil"/>
            </w:tcBorders>
            <w:shd w:val="clear" w:color="auto" w:fill="auto"/>
            <w:noWrap/>
            <w:vAlign w:val="bottom"/>
            <w:hideMark/>
          </w:tcPr>
          <w:p w14:paraId="2ED6BC97"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7F0DA8F2"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676,257.72</w:t>
            </w:r>
          </w:p>
        </w:tc>
        <w:tc>
          <w:tcPr>
            <w:tcW w:w="851" w:type="dxa"/>
            <w:tcBorders>
              <w:top w:val="nil"/>
              <w:left w:val="nil"/>
              <w:bottom w:val="nil"/>
              <w:right w:val="nil"/>
            </w:tcBorders>
            <w:shd w:val="clear" w:color="auto" w:fill="auto"/>
            <w:noWrap/>
            <w:vAlign w:val="bottom"/>
            <w:hideMark/>
          </w:tcPr>
          <w:p w14:paraId="4A173FAE"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78F2C21C"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513738D1" w14:textId="77777777" w:rsidTr="006F7E8E">
        <w:trPr>
          <w:trHeight w:val="226"/>
        </w:trPr>
        <w:tc>
          <w:tcPr>
            <w:tcW w:w="684" w:type="dxa"/>
            <w:tcBorders>
              <w:top w:val="nil"/>
              <w:left w:val="nil"/>
              <w:bottom w:val="nil"/>
              <w:right w:val="nil"/>
            </w:tcBorders>
            <w:shd w:val="clear" w:color="auto" w:fill="auto"/>
            <w:noWrap/>
            <w:vAlign w:val="bottom"/>
            <w:hideMark/>
          </w:tcPr>
          <w:p w14:paraId="6B9D906A"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1048</w:t>
            </w:r>
          </w:p>
        </w:tc>
        <w:tc>
          <w:tcPr>
            <w:tcW w:w="913" w:type="dxa"/>
            <w:tcBorders>
              <w:top w:val="nil"/>
              <w:left w:val="nil"/>
              <w:bottom w:val="nil"/>
              <w:right w:val="nil"/>
            </w:tcBorders>
            <w:shd w:val="clear" w:color="auto" w:fill="auto"/>
            <w:noWrap/>
            <w:vAlign w:val="bottom"/>
            <w:hideMark/>
          </w:tcPr>
          <w:p w14:paraId="16BA2E24"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30/03/2023</w:t>
            </w:r>
          </w:p>
        </w:tc>
        <w:tc>
          <w:tcPr>
            <w:tcW w:w="4215" w:type="dxa"/>
            <w:tcBorders>
              <w:top w:val="nil"/>
              <w:left w:val="nil"/>
              <w:bottom w:val="nil"/>
              <w:right w:val="nil"/>
            </w:tcBorders>
            <w:shd w:val="clear" w:color="auto" w:fill="auto"/>
            <w:noWrap/>
            <w:vAlign w:val="bottom"/>
            <w:hideMark/>
          </w:tcPr>
          <w:p w14:paraId="7F88E9D3"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FF 609 REINTEGRO SECRETARIA DE FINANZAS REMANENTE RECURSO NO EJERCIDO ADJ MAT Y UTILES DE OFICINA</w:t>
            </w:r>
          </w:p>
        </w:tc>
        <w:tc>
          <w:tcPr>
            <w:tcW w:w="1158" w:type="dxa"/>
            <w:tcBorders>
              <w:top w:val="nil"/>
              <w:left w:val="nil"/>
              <w:bottom w:val="nil"/>
              <w:right w:val="nil"/>
            </w:tcBorders>
            <w:shd w:val="clear" w:color="auto" w:fill="auto"/>
            <w:noWrap/>
            <w:vAlign w:val="bottom"/>
            <w:hideMark/>
          </w:tcPr>
          <w:p w14:paraId="427F402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26CE20B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196,103.53</w:t>
            </w:r>
          </w:p>
        </w:tc>
        <w:tc>
          <w:tcPr>
            <w:tcW w:w="851" w:type="dxa"/>
            <w:tcBorders>
              <w:top w:val="nil"/>
              <w:left w:val="nil"/>
              <w:bottom w:val="nil"/>
              <w:right w:val="nil"/>
            </w:tcBorders>
            <w:shd w:val="clear" w:color="auto" w:fill="auto"/>
            <w:noWrap/>
            <w:vAlign w:val="bottom"/>
            <w:hideMark/>
          </w:tcPr>
          <w:p w14:paraId="4CC9FDEC"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7C1F20B8"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1BF11D68" w14:textId="77777777" w:rsidTr="006F7E8E">
        <w:trPr>
          <w:trHeight w:val="226"/>
        </w:trPr>
        <w:tc>
          <w:tcPr>
            <w:tcW w:w="684" w:type="dxa"/>
            <w:tcBorders>
              <w:top w:val="nil"/>
              <w:left w:val="nil"/>
              <w:bottom w:val="nil"/>
              <w:right w:val="nil"/>
            </w:tcBorders>
            <w:shd w:val="clear" w:color="auto" w:fill="auto"/>
            <w:noWrap/>
            <w:vAlign w:val="bottom"/>
            <w:hideMark/>
          </w:tcPr>
          <w:p w14:paraId="4E8B7B13"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1053</w:t>
            </w:r>
          </w:p>
        </w:tc>
        <w:tc>
          <w:tcPr>
            <w:tcW w:w="913" w:type="dxa"/>
            <w:tcBorders>
              <w:top w:val="nil"/>
              <w:left w:val="nil"/>
              <w:bottom w:val="nil"/>
              <w:right w:val="nil"/>
            </w:tcBorders>
            <w:shd w:val="clear" w:color="auto" w:fill="auto"/>
            <w:noWrap/>
            <w:vAlign w:val="bottom"/>
            <w:hideMark/>
          </w:tcPr>
          <w:p w14:paraId="57FD56E0"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31/03/2023</w:t>
            </w:r>
          </w:p>
        </w:tc>
        <w:tc>
          <w:tcPr>
            <w:tcW w:w="4215" w:type="dxa"/>
            <w:tcBorders>
              <w:top w:val="nil"/>
              <w:left w:val="nil"/>
              <w:bottom w:val="nil"/>
              <w:right w:val="nil"/>
            </w:tcBorders>
            <w:shd w:val="clear" w:color="auto" w:fill="auto"/>
            <w:noWrap/>
            <w:vAlign w:val="bottom"/>
            <w:hideMark/>
          </w:tcPr>
          <w:p w14:paraId="2CFABA73"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FF 609 REINTEGRO SECRETARIA DE FINANZAS REMANENTE RECURSO NO EJERCIDO ADQ DE VEHÍCULO</w:t>
            </w:r>
          </w:p>
        </w:tc>
        <w:tc>
          <w:tcPr>
            <w:tcW w:w="1158" w:type="dxa"/>
            <w:tcBorders>
              <w:top w:val="nil"/>
              <w:left w:val="nil"/>
              <w:bottom w:val="nil"/>
              <w:right w:val="nil"/>
            </w:tcBorders>
            <w:shd w:val="clear" w:color="auto" w:fill="auto"/>
            <w:noWrap/>
            <w:vAlign w:val="bottom"/>
            <w:hideMark/>
          </w:tcPr>
          <w:p w14:paraId="29CF96E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1BDD26E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734,900.00</w:t>
            </w:r>
          </w:p>
        </w:tc>
        <w:tc>
          <w:tcPr>
            <w:tcW w:w="851" w:type="dxa"/>
            <w:tcBorders>
              <w:top w:val="nil"/>
              <w:left w:val="nil"/>
              <w:bottom w:val="nil"/>
              <w:right w:val="nil"/>
            </w:tcBorders>
            <w:shd w:val="clear" w:color="auto" w:fill="auto"/>
            <w:noWrap/>
            <w:vAlign w:val="bottom"/>
            <w:hideMark/>
          </w:tcPr>
          <w:p w14:paraId="0E2A9050"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1EF1479"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41F3FE98" w14:textId="77777777" w:rsidTr="006F7E8E">
        <w:trPr>
          <w:trHeight w:val="226"/>
        </w:trPr>
        <w:tc>
          <w:tcPr>
            <w:tcW w:w="684" w:type="dxa"/>
            <w:tcBorders>
              <w:top w:val="nil"/>
              <w:left w:val="nil"/>
              <w:bottom w:val="nil"/>
              <w:right w:val="nil"/>
            </w:tcBorders>
            <w:shd w:val="clear" w:color="auto" w:fill="auto"/>
            <w:noWrap/>
            <w:vAlign w:val="bottom"/>
            <w:hideMark/>
          </w:tcPr>
          <w:p w14:paraId="0C01E225"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325</w:t>
            </w:r>
          </w:p>
        </w:tc>
        <w:tc>
          <w:tcPr>
            <w:tcW w:w="913" w:type="dxa"/>
            <w:tcBorders>
              <w:top w:val="nil"/>
              <w:left w:val="nil"/>
              <w:bottom w:val="nil"/>
              <w:right w:val="nil"/>
            </w:tcBorders>
            <w:shd w:val="clear" w:color="auto" w:fill="auto"/>
            <w:noWrap/>
            <w:vAlign w:val="bottom"/>
            <w:hideMark/>
          </w:tcPr>
          <w:p w14:paraId="3F4D643B" w14:textId="77777777" w:rsidR="009068AE" w:rsidRPr="00201E06" w:rsidRDefault="009068AE" w:rsidP="006F7E8E">
            <w:pPr>
              <w:spacing w:after="0" w:line="240" w:lineRule="auto"/>
              <w:rPr>
                <w:rFonts w:eastAsia="Times New Roman" w:cs="Calibri"/>
                <w:b/>
                <w:bCs/>
                <w:color w:val="000000"/>
                <w:sz w:val="16"/>
                <w:szCs w:val="16"/>
                <w:lang w:val="es-MX" w:eastAsia="es-MX"/>
              </w:rPr>
            </w:pPr>
          </w:p>
        </w:tc>
        <w:tc>
          <w:tcPr>
            <w:tcW w:w="4215" w:type="dxa"/>
            <w:tcBorders>
              <w:top w:val="nil"/>
              <w:left w:val="nil"/>
              <w:bottom w:val="nil"/>
              <w:right w:val="nil"/>
            </w:tcBorders>
            <w:shd w:val="clear" w:color="auto" w:fill="auto"/>
            <w:noWrap/>
            <w:vAlign w:val="bottom"/>
            <w:hideMark/>
          </w:tcPr>
          <w:p w14:paraId="170B0D84"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RECTIFICACIONES DE RESULTADOS DE EJERCICIOS ANTERIORES</w:t>
            </w:r>
          </w:p>
        </w:tc>
        <w:tc>
          <w:tcPr>
            <w:tcW w:w="1158" w:type="dxa"/>
            <w:tcBorders>
              <w:top w:val="nil"/>
              <w:left w:val="nil"/>
              <w:bottom w:val="nil"/>
              <w:right w:val="nil"/>
            </w:tcBorders>
            <w:shd w:val="clear" w:color="auto" w:fill="auto"/>
            <w:noWrap/>
            <w:vAlign w:val="bottom"/>
            <w:hideMark/>
          </w:tcPr>
          <w:p w14:paraId="1E1251E1"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-22,624,607.88</w:t>
            </w:r>
          </w:p>
        </w:tc>
        <w:tc>
          <w:tcPr>
            <w:tcW w:w="1110" w:type="dxa"/>
            <w:tcBorders>
              <w:top w:val="nil"/>
              <w:left w:val="nil"/>
              <w:bottom w:val="nil"/>
              <w:right w:val="nil"/>
            </w:tcBorders>
            <w:shd w:val="clear" w:color="auto" w:fill="auto"/>
            <w:noWrap/>
            <w:vAlign w:val="bottom"/>
            <w:hideMark/>
          </w:tcPr>
          <w:p w14:paraId="3FDBDECF"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111,915.25</w:t>
            </w:r>
          </w:p>
        </w:tc>
        <w:tc>
          <w:tcPr>
            <w:tcW w:w="851" w:type="dxa"/>
            <w:tcBorders>
              <w:top w:val="nil"/>
              <w:left w:val="nil"/>
              <w:bottom w:val="nil"/>
              <w:right w:val="nil"/>
            </w:tcBorders>
            <w:shd w:val="clear" w:color="auto" w:fill="auto"/>
            <w:noWrap/>
            <w:vAlign w:val="bottom"/>
            <w:hideMark/>
          </w:tcPr>
          <w:p w14:paraId="70FF7C45"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44F5170"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-22,736,523.13</w:t>
            </w:r>
          </w:p>
        </w:tc>
      </w:tr>
      <w:tr w:rsidR="009068AE" w:rsidRPr="00201E06" w14:paraId="50FF8E73" w14:textId="77777777" w:rsidTr="006F7E8E">
        <w:trPr>
          <w:trHeight w:val="226"/>
        </w:trPr>
        <w:tc>
          <w:tcPr>
            <w:tcW w:w="684" w:type="dxa"/>
            <w:tcBorders>
              <w:top w:val="nil"/>
              <w:left w:val="nil"/>
              <w:bottom w:val="nil"/>
              <w:right w:val="nil"/>
            </w:tcBorders>
            <w:shd w:val="clear" w:color="auto" w:fill="auto"/>
            <w:noWrap/>
            <w:vAlign w:val="bottom"/>
            <w:hideMark/>
          </w:tcPr>
          <w:p w14:paraId="487ADCF1"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3252</w:t>
            </w:r>
          </w:p>
        </w:tc>
        <w:tc>
          <w:tcPr>
            <w:tcW w:w="913" w:type="dxa"/>
            <w:tcBorders>
              <w:top w:val="nil"/>
              <w:left w:val="nil"/>
              <w:bottom w:val="nil"/>
              <w:right w:val="nil"/>
            </w:tcBorders>
            <w:shd w:val="clear" w:color="auto" w:fill="auto"/>
            <w:noWrap/>
            <w:vAlign w:val="bottom"/>
            <w:hideMark/>
          </w:tcPr>
          <w:p w14:paraId="2C7AED95" w14:textId="77777777" w:rsidR="009068AE" w:rsidRPr="00201E06" w:rsidRDefault="009068AE" w:rsidP="006F7E8E">
            <w:pPr>
              <w:spacing w:after="0" w:line="240" w:lineRule="auto"/>
              <w:rPr>
                <w:rFonts w:eastAsia="Times New Roman" w:cs="Calibri"/>
                <w:b/>
                <w:bCs/>
                <w:color w:val="000000"/>
                <w:sz w:val="16"/>
                <w:szCs w:val="16"/>
                <w:lang w:val="es-MX" w:eastAsia="es-MX"/>
              </w:rPr>
            </w:pPr>
          </w:p>
        </w:tc>
        <w:tc>
          <w:tcPr>
            <w:tcW w:w="4215" w:type="dxa"/>
            <w:tcBorders>
              <w:top w:val="nil"/>
              <w:left w:val="nil"/>
              <w:bottom w:val="nil"/>
              <w:right w:val="nil"/>
            </w:tcBorders>
            <w:shd w:val="clear" w:color="auto" w:fill="auto"/>
            <w:noWrap/>
            <w:vAlign w:val="bottom"/>
            <w:hideMark/>
          </w:tcPr>
          <w:p w14:paraId="02F9336A"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CAMBIOS POR ERRORES CONTABLES</w:t>
            </w:r>
          </w:p>
        </w:tc>
        <w:tc>
          <w:tcPr>
            <w:tcW w:w="1158" w:type="dxa"/>
            <w:tcBorders>
              <w:top w:val="nil"/>
              <w:left w:val="nil"/>
              <w:bottom w:val="nil"/>
              <w:right w:val="nil"/>
            </w:tcBorders>
            <w:shd w:val="clear" w:color="auto" w:fill="auto"/>
            <w:noWrap/>
            <w:vAlign w:val="bottom"/>
            <w:hideMark/>
          </w:tcPr>
          <w:p w14:paraId="2D362B85"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-22,624,607.88</w:t>
            </w:r>
          </w:p>
        </w:tc>
        <w:tc>
          <w:tcPr>
            <w:tcW w:w="1110" w:type="dxa"/>
            <w:tcBorders>
              <w:top w:val="nil"/>
              <w:left w:val="nil"/>
              <w:bottom w:val="nil"/>
              <w:right w:val="nil"/>
            </w:tcBorders>
            <w:shd w:val="clear" w:color="auto" w:fill="auto"/>
            <w:noWrap/>
            <w:vAlign w:val="bottom"/>
            <w:hideMark/>
          </w:tcPr>
          <w:p w14:paraId="12306823"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111,915.25</w:t>
            </w:r>
          </w:p>
        </w:tc>
        <w:tc>
          <w:tcPr>
            <w:tcW w:w="851" w:type="dxa"/>
            <w:tcBorders>
              <w:top w:val="nil"/>
              <w:left w:val="nil"/>
              <w:bottom w:val="nil"/>
              <w:right w:val="nil"/>
            </w:tcBorders>
            <w:shd w:val="clear" w:color="auto" w:fill="auto"/>
            <w:noWrap/>
            <w:vAlign w:val="bottom"/>
            <w:hideMark/>
          </w:tcPr>
          <w:p w14:paraId="6617B086"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35DBEC28"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-22,736,523.13</w:t>
            </w:r>
          </w:p>
        </w:tc>
      </w:tr>
      <w:tr w:rsidR="009068AE" w:rsidRPr="00201E06" w14:paraId="261FD7F5" w14:textId="77777777" w:rsidTr="006F7E8E">
        <w:trPr>
          <w:trHeight w:val="226"/>
        </w:trPr>
        <w:tc>
          <w:tcPr>
            <w:tcW w:w="684" w:type="dxa"/>
            <w:tcBorders>
              <w:top w:val="nil"/>
              <w:left w:val="nil"/>
              <w:bottom w:val="nil"/>
              <w:right w:val="nil"/>
            </w:tcBorders>
            <w:shd w:val="clear" w:color="auto" w:fill="auto"/>
            <w:noWrap/>
            <w:vAlign w:val="bottom"/>
            <w:hideMark/>
          </w:tcPr>
          <w:p w14:paraId="7708BC66"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3252-001</w:t>
            </w:r>
          </w:p>
        </w:tc>
        <w:tc>
          <w:tcPr>
            <w:tcW w:w="913" w:type="dxa"/>
            <w:tcBorders>
              <w:top w:val="nil"/>
              <w:left w:val="nil"/>
              <w:bottom w:val="nil"/>
              <w:right w:val="nil"/>
            </w:tcBorders>
            <w:shd w:val="clear" w:color="auto" w:fill="auto"/>
            <w:noWrap/>
            <w:vAlign w:val="bottom"/>
            <w:hideMark/>
          </w:tcPr>
          <w:p w14:paraId="2530811A" w14:textId="77777777" w:rsidR="009068AE" w:rsidRPr="00201E06" w:rsidRDefault="009068AE" w:rsidP="006F7E8E">
            <w:pPr>
              <w:spacing w:after="0" w:line="240" w:lineRule="auto"/>
              <w:rPr>
                <w:rFonts w:eastAsia="Times New Roman" w:cs="Calibri"/>
                <w:b/>
                <w:bCs/>
                <w:color w:val="000000"/>
                <w:sz w:val="16"/>
                <w:szCs w:val="16"/>
                <w:lang w:val="es-MX" w:eastAsia="es-MX"/>
              </w:rPr>
            </w:pPr>
          </w:p>
        </w:tc>
        <w:tc>
          <w:tcPr>
            <w:tcW w:w="4215" w:type="dxa"/>
            <w:tcBorders>
              <w:top w:val="nil"/>
              <w:left w:val="nil"/>
              <w:bottom w:val="nil"/>
              <w:right w:val="nil"/>
            </w:tcBorders>
            <w:shd w:val="clear" w:color="auto" w:fill="auto"/>
            <w:noWrap/>
            <w:vAlign w:val="bottom"/>
            <w:hideMark/>
          </w:tcPr>
          <w:p w14:paraId="50D59996" w14:textId="77777777" w:rsidR="009068AE" w:rsidRPr="00201E06" w:rsidRDefault="009068AE" w:rsidP="006F7E8E">
            <w:pPr>
              <w:spacing w:after="0" w:line="240" w:lineRule="auto"/>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CAMBIOS POR ERRORES CONTABLES</w:t>
            </w:r>
          </w:p>
        </w:tc>
        <w:tc>
          <w:tcPr>
            <w:tcW w:w="1158" w:type="dxa"/>
            <w:tcBorders>
              <w:top w:val="nil"/>
              <w:left w:val="nil"/>
              <w:bottom w:val="nil"/>
              <w:right w:val="nil"/>
            </w:tcBorders>
            <w:shd w:val="clear" w:color="auto" w:fill="auto"/>
            <w:noWrap/>
            <w:vAlign w:val="bottom"/>
            <w:hideMark/>
          </w:tcPr>
          <w:p w14:paraId="2D71F2D9"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-22,624,607.88</w:t>
            </w:r>
          </w:p>
        </w:tc>
        <w:tc>
          <w:tcPr>
            <w:tcW w:w="1110" w:type="dxa"/>
            <w:tcBorders>
              <w:top w:val="nil"/>
              <w:left w:val="nil"/>
              <w:bottom w:val="nil"/>
              <w:right w:val="nil"/>
            </w:tcBorders>
            <w:shd w:val="clear" w:color="auto" w:fill="auto"/>
            <w:noWrap/>
            <w:vAlign w:val="bottom"/>
            <w:hideMark/>
          </w:tcPr>
          <w:p w14:paraId="077E4321"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111,915.25</w:t>
            </w:r>
          </w:p>
        </w:tc>
        <w:tc>
          <w:tcPr>
            <w:tcW w:w="851" w:type="dxa"/>
            <w:tcBorders>
              <w:top w:val="nil"/>
              <w:left w:val="nil"/>
              <w:bottom w:val="nil"/>
              <w:right w:val="nil"/>
            </w:tcBorders>
            <w:shd w:val="clear" w:color="auto" w:fill="auto"/>
            <w:noWrap/>
            <w:vAlign w:val="bottom"/>
            <w:hideMark/>
          </w:tcPr>
          <w:p w14:paraId="11E209BB"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279BFC03" w14:textId="77777777" w:rsidR="009068AE" w:rsidRPr="00201E06" w:rsidRDefault="009068AE" w:rsidP="006F7E8E">
            <w:pPr>
              <w:spacing w:after="0" w:line="240" w:lineRule="auto"/>
              <w:jc w:val="right"/>
              <w:rPr>
                <w:rFonts w:eastAsia="Times New Roman" w:cs="Calibri"/>
                <w:b/>
                <w:bCs/>
                <w:color w:val="000000"/>
                <w:sz w:val="16"/>
                <w:szCs w:val="16"/>
                <w:lang w:val="es-MX" w:eastAsia="es-MX"/>
              </w:rPr>
            </w:pPr>
            <w:r w:rsidRPr="00201E06">
              <w:rPr>
                <w:rFonts w:eastAsia="Times New Roman" w:cs="Calibri"/>
                <w:b/>
                <w:bCs/>
                <w:color w:val="000000"/>
                <w:sz w:val="16"/>
                <w:szCs w:val="16"/>
                <w:lang w:val="es-MX" w:eastAsia="es-MX"/>
              </w:rPr>
              <w:t>-22,736,523.13</w:t>
            </w:r>
          </w:p>
        </w:tc>
      </w:tr>
      <w:tr w:rsidR="009068AE" w:rsidRPr="00201E06" w14:paraId="472156BB" w14:textId="77777777" w:rsidTr="006F7E8E">
        <w:trPr>
          <w:trHeight w:val="226"/>
        </w:trPr>
        <w:tc>
          <w:tcPr>
            <w:tcW w:w="684" w:type="dxa"/>
            <w:tcBorders>
              <w:top w:val="nil"/>
              <w:left w:val="nil"/>
              <w:bottom w:val="nil"/>
              <w:right w:val="nil"/>
            </w:tcBorders>
            <w:shd w:val="clear" w:color="auto" w:fill="auto"/>
            <w:noWrap/>
            <w:vAlign w:val="bottom"/>
            <w:hideMark/>
          </w:tcPr>
          <w:p w14:paraId="2EAC95D1"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1</w:t>
            </w:r>
          </w:p>
        </w:tc>
        <w:tc>
          <w:tcPr>
            <w:tcW w:w="913" w:type="dxa"/>
            <w:tcBorders>
              <w:top w:val="nil"/>
              <w:left w:val="nil"/>
              <w:bottom w:val="nil"/>
              <w:right w:val="nil"/>
            </w:tcBorders>
            <w:shd w:val="clear" w:color="auto" w:fill="auto"/>
            <w:noWrap/>
            <w:vAlign w:val="bottom"/>
            <w:hideMark/>
          </w:tcPr>
          <w:p w14:paraId="2DFC352A"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01/01/2023</w:t>
            </w:r>
          </w:p>
        </w:tc>
        <w:tc>
          <w:tcPr>
            <w:tcW w:w="4215" w:type="dxa"/>
            <w:tcBorders>
              <w:top w:val="nil"/>
              <w:left w:val="nil"/>
              <w:bottom w:val="nil"/>
              <w:right w:val="nil"/>
            </w:tcBorders>
            <w:shd w:val="clear" w:color="auto" w:fill="auto"/>
            <w:noWrap/>
            <w:vAlign w:val="bottom"/>
            <w:hideMark/>
          </w:tcPr>
          <w:p w14:paraId="3F90559D"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POLIZA DE APERTURA DEL EJERCICIO 2023</w:t>
            </w:r>
          </w:p>
        </w:tc>
        <w:tc>
          <w:tcPr>
            <w:tcW w:w="1158" w:type="dxa"/>
            <w:tcBorders>
              <w:top w:val="nil"/>
              <w:left w:val="nil"/>
              <w:bottom w:val="nil"/>
              <w:right w:val="nil"/>
            </w:tcBorders>
            <w:shd w:val="clear" w:color="auto" w:fill="auto"/>
            <w:noWrap/>
            <w:vAlign w:val="bottom"/>
            <w:hideMark/>
          </w:tcPr>
          <w:p w14:paraId="1F313B35"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-22,624,607.88</w:t>
            </w:r>
          </w:p>
        </w:tc>
        <w:tc>
          <w:tcPr>
            <w:tcW w:w="1110" w:type="dxa"/>
            <w:tcBorders>
              <w:top w:val="nil"/>
              <w:left w:val="nil"/>
              <w:bottom w:val="nil"/>
              <w:right w:val="nil"/>
            </w:tcBorders>
            <w:shd w:val="clear" w:color="auto" w:fill="auto"/>
            <w:noWrap/>
            <w:vAlign w:val="bottom"/>
            <w:hideMark/>
          </w:tcPr>
          <w:p w14:paraId="3EB92B8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851" w:type="dxa"/>
            <w:tcBorders>
              <w:top w:val="nil"/>
              <w:left w:val="nil"/>
              <w:bottom w:val="nil"/>
              <w:right w:val="nil"/>
            </w:tcBorders>
            <w:shd w:val="clear" w:color="auto" w:fill="auto"/>
            <w:noWrap/>
            <w:vAlign w:val="bottom"/>
            <w:hideMark/>
          </w:tcPr>
          <w:p w14:paraId="60C8D57A"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13B2A2EF"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r w:rsidR="009068AE" w:rsidRPr="00201E06" w14:paraId="50B66145" w14:textId="77777777" w:rsidTr="006F7E8E">
        <w:trPr>
          <w:trHeight w:val="226"/>
        </w:trPr>
        <w:tc>
          <w:tcPr>
            <w:tcW w:w="684" w:type="dxa"/>
            <w:tcBorders>
              <w:top w:val="nil"/>
              <w:left w:val="nil"/>
              <w:bottom w:val="nil"/>
              <w:right w:val="nil"/>
            </w:tcBorders>
            <w:shd w:val="clear" w:color="auto" w:fill="auto"/>
            <w:noWrap/>
            <w:vAlign w:val="bottom"/>
            <w:hideMark/>
          </w:tcPr>
          <w:p w14:paraId="65092EB4"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4167</w:t>
            </w:r>
          </w:p>
        </w:tc>
        <w:tc>
          <w:tcPr>
            <w:tcW w:w="913" w:type="dxa"/>
            <w:tcBorders>
              <w:top w:val="nil"/>
              <w:left w:val="nil"/>
              <w:bottom w:val="nil"/>
              <w:right w:val="nil"/>
            </w:tcBorders>
            <w:shd w:val="clear" w:color="auto" w:fill="auto"/>
            <w:noWrap/>
            <w:vAlign w:val="bottom"/>
            <w:hideMark/>
          </w:tcPr>
          <w:p w14:paraId="2C51A960" w14:textId="77777777" w:rsidR="009068AE" w:rsidRPr="00201E06" w:rsidRDefault="009068AE" w:rsidP="006F7E8E">
            <w:pPr>
              <w:spacing w:after="0" w:line="240" w:lineRule="auto"/>
              <w:jc w:val="center"/>
              <w:rPr>
                <w:rFonts w:eastAsia="Times New Roman" w:cs="Calibri"/>
                <w:color w:val="000000"/>
                <w:sz w:val="16"/>
                <w:szCs w:val="16"/>
                <w:lang w:val="es-MX" w:eastAsia="es-MX"/>
              </w:rPr>
            </w:pPr>
            <w:r w:rsidRPr="00201E06">
              <w:rPr>
                <w:rFonts w:eastAsia="Times New Roman" w:cs="Calibri"/>
                <w:color w:val="000000"/>
                <w:sz w:val="16"/>
                <w:szCs w:val="16"/>
                <w:lang w:val="es-MX" w:eastAsia="es-MX"/>
              </w:rPr>
              <w:t>03/11/2023</w:t>
            </w:r>
          </w:p>
        </w:tc>
        <w:tc>
          <w:tcPr>
            <w:tcW w:w="4215" w:type="dxa"/>
            <w:tcBorders>
              <w:top w:val="nil"/>
              <w:left w:val="nil"/>
              <w:bottom w:val="nil"/>
              <w:right w:val="nil"/>
            </w:tcBorders>
            <w:shd w:val="clear" w:color="auto" w:fill="auto"/>
            <w:noWrap/>
            <w:vAlign w:val="bottom"/>
            <w:hideMark/>
          </w:tcPr>
          <w:p w14:paraId="53DB96A0" w14:textId="77777777" w:rsidR="009068AE" w:rsidRPr="00201E06" w:rsidRDefault="009068AE" w:rsidP="006F7E8E">
            <w:pPr>
              <w:spacing w:after="0" w:line="240" w:lineRule="auto"/>
              <w:rPr>
                <w:rFonts w:eastAsia="Times New Roman" w:cs="Calibri"/>
                <w:color w:val="000000"/>
                <w:sz w:val="16"/>
                <w:szCs w:val="16"/>
                <w:lang w:val="es-MX" w:eastAsia="es-MX"/>
              </w:rPr>
            </w:pPr>
            <w:r w:rsidRPr="00201E06">
              <w:rPr>
                <w:rFonts w:eastAsia="Times New Roman" w:cs="Calibri"/>
                <w:color w:val="000000"/>
                <w:sz w:val="16"/>
                <w:szCs w:val="16"/>
                <w:lang w:val="es-MX" w:eastAsia="es-MX"/>
              </w:rPr>
              <w:t>AJUSTE DE SALDOS DE LAS CUENTAS DE IMPUESTOS POR PAGAR DE EJERCICIOS ANTERIORES OFICIO OIC/403/2023</w:t>
            </w:r>
          </w:p>
        </w:tc>
        <w:tc>
          <w:tcPr>
            <w:tcW w:w="1158" w:type="dxa"/>
            <w:tcBorders>
              <w:top w:val="nil"/>
              <w:left w:val="nil"/>
              <w:bottom w:val="nil"/>
              <w:right w:val="nil"/>
            </w:tcBorders>
            <w:shd w:val="clear" w:color="auto" w:fill="auto"/>
            <w:noWrap/>
            <w:vAlign w:val="bottom"/>
            <w:hideMark/>
          </w:tcPr>
          <w:p w14:paraId="2A2E4E4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10" w:type="dxa"/>
            <w:tcBorders>
              <w:top w:val="nil"/>
              <w:left w:val="nil"/>
              <w:bottom w:val="nil"/>
              <w:right w:val="nil"/>
            </w:tcBorders>
            <w:shd w:val="clear" w:color="auto" w:fill="auto"/>
            <w:noWrap/>
            <w:vAlign w:val="bottom"/>
            <w:hideMark/>
          </w:tcPr>
          <w:p w14:paraId="4D7E68B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111,915.25</w:t>
            </w:r>
          </w:p>
        </w:tc>
        <w:tc>
          <w:tcPr>
            <w:tcW w:w="851" w:type="dxa"/>
            <w:tcBorders>
              <w:top w:val="nil"/>
              <w:left w:val="nil"/>
              <w:bottom w:val="nil"/>
              <w:right w:val="nil"/>
            </w:tcBorders>
            <w:shd w:val="clear" w:color="auto" w:fill="auto"/>
            <w:noWrap/>
            <w:vAlign w:val="bottom"/>
            <w:hideMark/>
          </w:tcPr>
          <w:p w14:paraId="0584FE2B"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c>
          <w:tcPr>
            <w:tcW w:w="1134" w:type="dxa"/>
            <w:tcBorders>
              <w:top w:val="nil"/>
              <w:left w:val="nil"/>
              <w:bottom w:val="nil"/>
              <w:right w:val="nil"/>
            </w:tcBorders>
            <w:shd w:val="clear" w:color="auto" w:fill="auto"/>
            <w:noWrap/>
            <w:vAlign w:val="bottom"/>
            <w:hideMark/>
          </w:tcPr>
          <w:p w14:paraId="5A17737D" w14:textId="77777777" w:rsidR="009068AE" w:rsidRPr="00201E06" w:rsidRDefault="009068AE" w:rsidP="006F7E8E">
            <w:pPr>
              <w:spacing w:after="0" w:line="240" w:lineRule="auto"/>
              <w:jc w:val="right"/>
              <w:rPr>
                <w:rFonts w:eastAsia="Times New Roman" w:cs="Calibri"/>
                <w:color w:val="000000"/>
                <w:sz w:val="16"/>
                <w:szCs w:val="16"/>
                <w:lang w:val="es-MX" w:eastAsia="es-MX"/>
              </w:rPr>
            </w:pPr>
            <w:r w:rsidRPr="00201E06">
              <w:rPr>
                <w:rFonts w:eastAsia="Times New Roman" w:cs="Calibri"/>
                <w:color w:val="000000"/>
                <w:sz w:val="16"/>
                <w:szCs w:val="16"/>
                <w:lang w:val="es-MX" w:eastAsia="es-MX"/>
              </w:rPr>
              <w:t>0.00</w:t>
            </w:r>
          </w:p>
        </w:tc>
      </w:tr>
    </w:tbl>
    <w:p w14:paraId="7A0D46B0" w14:textId="77777777" w:rsidR="0032280C" w:rsidRDefault="0032280C" w:rsidP="0032280C">
      <w:pPr>
        <w:spacing w:before="240"/>
        <w:jc w:val="center"/>
        <w:rPr>
          <w:rFonts w:ascii="Arial" w:hAnsi="Arial" w:cs="Arial"/>
          <w:b/>
          <w:sz w:val="20"/>
          <w:szCs w:val="20"/>
        </w:rPr>
      </w:pPr>
    </w:p>
    <w:p w14:paraId="3672440D" w14:textId="77777777" w:rsidR="009068AE" w:rsidRPr="00EB5F4F" w:rsidRDefault="009068AE" w:rsidP="009068AE">
      <w:pPr>
        <w:jc w:val="both"/>
        <w:rPr>
          <w:rFonts w:ascii="Arial" w:hAnsi="Arial" w:cs="Arial"/>
          <w:bCs/>
          <w:sz w:val="20"/>
          <w:szCs w:val="20"/>
          <w:lang w:val="es-ES_tradnl"/>
        </w:rPr>
      </w:pPr>
      <w:r w:rsidRPr="005836DE">
        <w:rPr>
          <w:rFonts w:ascii="Arial" w:hAnsi="Arial" w:cs="Arial"/>
          <w:bCs/>
          <w:sz w:val="20"/>
          <w:szCs w:val="20"/>
          <w:lang w:val="es-ES_tradnl"/>
        </w:rPr>
        <w:t xml:space="preserve">Las afectaciones a la cuenta 3221 se derivaron de </w:t>
      </w:r>
      <w:r>
        <w:rPr>
          <w:rFonts w:ascii="Arial" w:hAnsi="Arial" w:cs="Arial"/>
          <w:bCs/>
          <w:sz w:val="20"/>
          <w:szCs w:val="20"/>
          <w:lang w:val="es-ES_tradnl"/>
        </w:rPr>
        <w:t>los</w:t>
      </w:r>
      <w:r w:rsidRPr="005836DE">
        <w:rPr>
          <w:rFonts w:ascii="Arial" w:hAnsi="Arial" w:cs="Arial"/>
          <w:bCs/>
          <w:sz w:val="20"/>
          <w:szCs w:val="20"/>
          <w:lang w:val="es-ES_tradnl"/>
        </w:rPr>
        <w:t xml:space="preserve"> reintegros realizados a la Secretaría de Finanzas y Administración por el concepto de: Reintegro por recurso no ejercido, dichos registro</w:t>
      </w:r>
      <w:r>
        <w:rPr>
          <w:rFonts w:ascii="Arial" w:hAnsi="Arial" w:cs="Arial"/>
          <w:bCs/>
          <w:sz w:val="20"/>
          <w:szCs w:val="20"/>
          <w:lang w:val="es-ES_tradnl"/>
        </w:rPr>
        <w:t>s</w:t>
      </w:r>
      <w:r w:rsidRPr="005836DE">
        <w:rPr>
          <w:rFonts w:ascii="Arial" w:hAnsi="Arial" w:cs="Arial"/>
          <w:bCs/>
          <w:sz w:val="20"/>
          <w:szCs w:val="20"/>
          <w:lang w:val="es-ES_tradnl"/>
        </w:rPr>
        <w:t xml:space="preserve"> se hi</w:t>
      </w:r>
      <w:r>
        <w:rPr>
          <w:rFonts w:ascii="Arial" w:hAnsi="Arial" w:cs="Arial"/>
          <w:bCs/>
          <w:sz w:val="20"/>
          <w:szCs w:val="20"/>
          <w:lang w:val="es-ES_tradnl"/>
        </w:rPr>
        <w:t>cieron</w:t>
      </w:r>
      <w:r w:rsidRPr="005836DE">
        <w:rPr>
          <w:rFonts w:ascii="Arial" w:hAnsi="Arial" w:cs="Arial"/>
          <w:bCs/>
          <w:sz w:val="20"/>
          <w:szCs w:val="20"/>
          <w:lang w:val="es-ES_tradnl"/>
        </w:rPr>
        <w:t xml:space="preserve"> conforme a la </w:t>
      </w:r>
      <w:r w:rsidRPr="005836DE">
        <w:rPr>
          <w:rFonts w:ascii="Arial" w:hAnsi="Arial" w:cs="Arial"/>
          <w:b/>
          <w:i/>
          <w:iCs/>
          <w:sz w:val="20"/>
          <w:szCs w:val="20"/>
          <w:lang w:val="es-ES_tradnl"/>
        </w:rPr>
        <w:t>NOR_01_05_001. Capítulo IV Instructivos de Cuentas</w:t>
      </w:r>
      <w:r w:rsidRPr="005836DE">
        <w:rPr>
          <w:rFonts w:ascii="Arial" w:hAnsi="Arial" w:cs="Arial"/>
          <w:bCs/>
          <w:sz w:val="20"/>
          <w:szCs w:val="20"/>
          <w:lang w:val="es-ES_tradnl"/>
        </w:rPr>
        <w:t xml:space="preserve"> como lo detalla en la cuenta 3.2.2.1, el cual tiene por objeto puntualizar de que se carga y se abona dicha cuenta.</w:t>
      </w:r>
    </w:p>
    <w:p w14:paraId="549EE936" w14:textId="77777777" w:rsidR="0032280C" w:rsidRPr="009068AE" w:rsidRDefault="0032280C" w:rsidP="00BA05B1">
      <w:pPr>
        <w:spacing w:before="240"/>
        <w:rPr>
          <w:rFonts w:ascii="Arial" w:hAnsi="Arial" w:cs="Arial"/>
          <w:b/>
          <w:sz w:val="20"/>
          <w:szCs w:val="20"/>
          <w:lang w:val="es-ES_tradnl"/>
        </w:rPr>
      </w:pPr>
    </w:p>
    <w:p w14:paraId="160D26D4" w14:textId="57F45CF4" w:rsidR="00C928AF" w:rsidRPr="007E6D94" w:rsidRDefault="00C928AF" w:rsidP="00BA05B1">
      <w:pPr>
        <w:spacing w:before="240"/>
        <w:rPr>
          <w:rFonts w:ascii="Arial" w:hAnsi="Arial" w:cs="Arial"/>
          <w:b/>
          <w:sz w:val="20"/>
          <w:szCs w:val="20"/>
        </w:rPr>
      </w:pPr>
      <w:r w:rsidRPr="007E6D94">
        <w:rPr>
          <w:rFonts w:ascii="Arial" w:hAnsi="Arial" w:cs="Arial"/>
          <w:b/>
          <w:sz w:val="20"/>
          <w:szCs w:val="20"/>
        </w:rPr>
        <w:t>IV</w:t>
      </w:r>
      <w:r w:rsidR="00C90272" w:rsidRPr="007E6D94">
        <w:rPr>
          <w:rFonts w:ascii="Arial" w:hAnsi="Arial" w:cs="Arial"/>
          <w:b/>
          <w:sz w:val="20"/>
          <w:szCs w:val="20"/>
        </w:rPr>
        <w:t>)</w:t>
      </w:r>
      <w:r w:rsidRPr="007E6D94">
        <w:rPr>
          <w:rFonts w:ascii="Arial" w:hAnsi="Arial" w:cs="Arial"/>
          <w:b/>
          <w:sz w:val="20"/>
          <w:szCs w:val="20"/>
        </w:rPr>
        <w:t xml:space="preserve"> NOTAS AL ESTADO DE FLUJOS DE EFECTIVO</w:t>
      </w:r>
    </w:p>
    <w:bookmarkEnd w:id="6"/>
    <w:p w14:paraId="11974778" w14:textId="18F510BB" w:rsidR="00C928AF" w:rsidRPr="007E6D94" w:rsidRDefault="00C928AF" w:rsidP="00BA05B1">
      <w:pPr>
        <w:spacing w:before="240"/>
        <w:jc w:val="both"/>
        <w:rPr>
          <w:rFonts w:ascii="Arial" w:hAnsi="Arial" w:cs="Arial"/>
          <w:sz w:val="20"/>
          <w:szCs w:val="20"/>
        </w:rPr>
      </w:pPr>
      <w:r w:rsidRPr="007E6D94">
        <w:rPr>
          <w:rFonts w:ascii="Arial" w:hAnsi="Arial" w:cs="Arial"/>
          <w:sz w:val="20"/>
          <w:szCs w:val="20"/>
        </w:rPr>
        <w:t xml:space="preserve">Este estado le permite al </w:t>
      </w:r>
      <w:r w:rsidR="009E70CC" w:rsidRPr="007E6D94">
        <w:rPr>
          <w:rFonts w:ascii="Arial" w:hAnsi="Arial" w:cs="Arial"/>
          <w:sz w:val="20"/>
          <w:szCs w:val="20"/>
        </w:rPr>
        <w:t xml:space="preserve">Ente Público </w:t>
      </w:r>
      <w:r w:rsidRPr="007E6D94">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7E6D94">
        <w:rPr>
          <w:rFonts w:ascii="Arial" w:hAnsi="Arial" w:cs="Arial"/>
          <w:sz w:val="20"/>
          <w:szCs w:val="20"/>
        </w:rPr>
        <w:t xml:space="preserve"> </w:t>
      </w:r>
    </w:p>
    <w:p w14:paraId="739D7FC3" w14:textId="09B70B3A" w:rsidR="00C928AF" w:rsidRPr="007E6D94" w:rsidRDefault="006B476F" w:rsidP="003F4E6C">
      <w:pPr>
        <w:spacing w:before="240"/>
        <w:jc w:val="both"/>
        <w:rPr>
          <w:rFonts w:ascii="Arial" w:hAnsi="Arial" w:cs="Arial"/>
          <w:sz w:val="20"/>
          <w:szCs w:val="20"/>
        </w:rPr>
      </w:pPr>
      <w:r w:rsidRPr="007E6D94">
        <w:rPr>
          <w:rFonts w:ascii="Arial" w:hAnsi="Arial" w:cs="Arial"/>
          <w:sz w:val="20"/>
          <w:szCs w:val="20"/>
        </w:rPr>
        <w:t xml:space="preserve">1.- </w:t>
      </w:r>
      <w:r w:rsidR="00887429" w:rsidRPr="007E6D94">
        <w:rPr>
          <w:rFonts w:ascii="Arial" w:hAnsi="Arial" w:cs="Arial"/>
          <w:sz w:val="20"/>
          <w:szCs w:val="20"/>
        </w:rPr>
        <w:t xml:space="preserve">El análisis </w:t>
      </w:r>
      <w:r w:rsidR="00C928AF" w:rsidRPr="007E6D94">
        <w:rPr>
          <w:rFonts w:ascii="Arial" w:hAnsi="Arial" w:cs="Arial"/>
          <w:sz w:val="20"/>
          <w:szCs w:val="20"/>
        </w:rPr>
        <w:t xml:space="preserve">de los saldos iniciales y finales que figuran en la última parte del Estado de Flujo de Efectivo en la cuenta de </w:t>
      </w:r>
      <w:r w:rsidR="00C928AF" w:rsidRPr="007E6D94">
        <w:rPr>
          <w:rFonts w:ascii="Arial" w:hAnsi="Arial" w:cs="Arial"/>
          <w:b/>
          <w:sz w:val="20"/>
          <w:szCs w:val="20"/>
        </w:rPr>
        <w:t>EFECTIVO Y EQUIVALENTES AL EFECTIVO</w:t>
      </w:r>
      <w:r w:rsidR="00887429" w:rsidRPr="007E6D94">
        <w:rPr>
          <w:rFonts w:ascii="Arial" w:hAnsi="Arial" w:cs="Arial"/>
          <w:b/>
          <w:i/>
          <w:iCs/>
          <w:sz w:val="20"/>
          <w:szCs w:val="20"/>
        </w:rPr>
        <w:t xml:space="preserve">, </w:t>
      </w:r>
      <w:r w:rsidR="00887429" w:rsidRPr="007E6D94">
        <w:rPr>
          <w:rFonts w:ascii="Arial" w:hAnsi="Arial" w:cs="Arial"/>
          <w:iCs/>
          <w:sz w:val="20"/>
          <w:szCs w:val="20"/>
        </w:rPr>
        <w:t xml:space="preserve">registra un saldo por un importe de </w:t>
      </w:r>
      <w:r w:rsidR="00887429" w:rsidRPr="007E6D94">
        <w:rPr>
          <w:rFonts w:ascii="Arial" w:eastAsia="Times New Roman" w:hAnsi="Arial" w:cs="Arial"/>
          <w:b/>
          <w:sz w:val="20"/>
          <w:szCs w:val="20"/>
          <w:lang w:eastAsia="es-ES"/>
        </w:rPr>
        <w:t>$</w:t>
      </w:r>
      <w:r w:rsidR="00C263CE">
        <w:rPr>
          <w:rFonts w:ascii="Arial" w:eastAsia="Times New Roman" w:hAnsi="Arial" w:cs="Arial"/>
          <w:b/>
          <w:sz w:val="20"/>
          <w:szCs w:val="20"/>
          <w:lang w:eastAsia="es-ES"/>
        </w:rPr>
        <w:t>89,898,160.08</w:t>
      </w:r>
      <w:r w:rsidR="00887429" w:rsidRPr="007E6D94">
        <w:rPr>
          <w:rFonts w:ascii="Arial" w:eastAsia="Times New Roman" w:hAnsi="Arial" w:cs="Arial"/>
          <w:b/>
          <w:sz w:val="20"/>
          <w:szCs w:val="20"/>
          <w:lang w:eastAsia="es-ES"/>
        </w:rPr>
        <w:t xml:space="preserve"> </w:t>
      </w:r>
      <w:r w:rsidR="00887429" w:rsidRPr="00683071">
        <w:rPr>
          <w:rFonts w:ascii="Arial" w:eastAsia="Times New Roman" w:hAnsi="Arial" w:cs="Arial"/>
          <w:b/>
          <w:color w:val="000000"/>
          <w:sz w:val="20"/>
          <w:szCs w:val="20"/>
          <w:lang w:eastAsia="es-ES"/>
        </w:rPr>
        <w:t>(</w:t>
      </w:r>
      <w:r w:rsidR="009068AE">
        <w:rPr>
          <w:rFonts w:ascii="Arial" w:eastAsia="Times New Roman" w:hAnsi="Arial" w:cs="Arial"/>
          <w:b/>
          <w:color w:val="000000"/>
          <w:sz w:val="20"/>
          <w:szCs w:val="20"/>
          <w:lang w:eastAsia="es-ES"/>
        </w:rPr>
        <w:t>ochenta y nueve millones ochocientos noventa y ocho mil ciento sesenta pesos 08/100 m.n.</w:t>
      </w:r>
      <w:r w:rsidR="009068AE" w:rsidRPr="00683071">
        <w:rPr>
          <w:rFonts w:ascii="Arial" w:eastAsia="Times New Roman" w:hAnsi="Arial" w:cs="Arial"/>
          <w:b/>
          <w:color w:val="000000"/>
          <w:sz w:val="20"/>
          <w:szCs w:val="20"/>
          <w:lang w:eastAsia="es-ES"/>
        </w:rPr>
        <w:t>)</w:t>
      </w:r>
      <w:r w:rsidR="00555B14" w:rsidRPr="00683071">
        <w:rPr>
          <w:rFonts w:ascii="Arial" w:eastAsia="Times New Roman" w:hAnsi="Arial" w:cs="Arial"/>
          <w:color w:val="000000"/>
          <w:sz w:val="20"/>
          <w:szCs w:val="20"/>
          <w:lang w:eastAsia="es-ES"/>
        </w:rPr>
        <w:t xml:space="preserve">, </w:t>
      </w:r>
      <w:r w:rsidR="00233D63" w:rsidRPr="007E6D94">
        <w:rPr>
          <w:rFonts w:ascii="Arial" w:hAnsi="Arial" w:cs="Arial"/>
          <w:iCs/>
          <w:sz w:val="20"/>
          <w:szCs w:val="20"/>
        </w:rPr>
        <w:t xml:space="preserve">monto que se integra </w:t>
      </w:r>
      <w:r w:rsidR="00233D63" w:rsidRPr="007E6D94">
        <w:rPr>
          <w:rFonts w:ascii="Arial" w:hAnsi="Arial" w:cs="Arial"/>
          <w:sz w:val="20"/>
          <w:szCs w:val="20"/>
        </w:rPr>
        <w:t xml:space="preserve">de la manera siguiente: </w:t>
      </w:r>
    </w:p>
    <w:tbl>
      <w:tblPr>
        <w:tblW w:w="4826" w:type="pct"/>
        <w:jc w:val="center"/>
        <w:tblBorders>
          <w:top w:val="single" w:sz="4" w:space="0" w:color="auto"/>
        </w:tblBorders>
        <w:tblCellMar>
          <w:left w:w="70" w:type="dxa"/>
          <w:right w:w="70" w:type="dxa"/>
        </w:tblCellMar>
        <w:tblLook w:val="04A0" w:firstRow="1" w:lastRow="0" w:firstColumn="1" w:lastColumn="0" w:noHBand="0" w:noVBand="1"/>
      </w:tblPr>
      <w:tblGrid>
        <w:gridCol w:w="6241"/>
        <w:gridCol w:w="1418"/>
        <w:gridCol w:w="1418"/>
      </w:tblGrid>
      <w:tr w:rsidR="003C7395" w:rsidRPr="009068AE" w14:paraId="2F91D917" w14:textId="39A4FD95" w:rsidTr="009068AE">
        <w:trPr>
          <w:trHeight w:hRule="exact" w:val="346"/>
          <w:jc w:val="center"/>
        </w:trPr>
        <w:tc>
          <w:tcPr>
            <w:tcW w:w="3438" w:type="pct"/>
            <w:tcBorders>
              <w:top w:val="single" w:sz="4" w:space="0" w:color="auto"/>
              <w:bottom w:val="single" w:sz="4" w:space="0" w:color="auto"/>
            </w:tcBorders>
            <w:shd w:val="clear" w:color="auto" w:fill="auto"/>
            <w:vAlign w:val="bottom"/>
            <w:hideMark/>
          </w:tcPr>
          <w:p w14:paraId="09EE1EDA" w14:textId="2C555472" w:rsidR="003C7395" w:rsidRPr="009068AE" w:rsidRDefault="003C7395" w:rsidP="009068AE">
            <w:pPr>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 </w:t>
            </w:r>
            <w:r w:rsidRPr="009068AE">
              <w:rPr>
                <w:rFonts w:asciiTheme="minorHAnsi" w:hAnsiTheme="minorHAnsi" w:cstheme="minorHAnsi"/>
                <w:b/>
                <w:sz w:val="16"/>
                <w:szCs w:val="16"/>
              </w:rPr>
              <w:t>EFECTIVO Y EQUIVALENTES AL EFECTIVO</w:t>
            </w:r>
          </w:p>
        </w:tc>
        <w:tc>
          <w:tcPr>
            <w:tcW w:w="781" w:type="pct"/>
            <w:tcBorders>
              <w:top w:val="single" w:sz="4" w:space="0" w:color="auto"/>
              <w:bottom w:val="single" w:sz="4" w:space="0" w:color="auto"/>
            </w:tcBorders>
            <w:shd w:val="clear" w:color="auto" w:fill="auto"/>
            <w:noWrap/>
            <w:vAlign w:val="bottom"/>
            <w:hideMark/>
          </w:tcPr>
          <w:p w14:paraId="0F223D2E" w14:textId="0AA7F249" w:rsidR="003C7395" w:rsidRPr="009068AE" w:rsidRDefault="00C263CE" w:rsidP="009068AE">
            <w:pPr>
              <w:jc w:val="center"/>
              <w:rPr>
                <w:rFonts w:asciiTheme="minorHAnsi" w:eastAsia="Times New Roman" w:hAnsiTheme="minorHAnsi" w:cstheme="minorHAnsi"/>
                <w:b/>
                <w:bCs/>
                <w:color w:val="000000"/>
                <w:sz w:val="16"/>
                <w:szCs w:val="16"/>
                <w:lang w:val="es-US" w:eastAsia="es-US"/>
              </w:rPr>
            </w:pPr>
            <w:r w:rsidRPr="009068AE">
              <w:rPr>
                <w:rFonts w:asciiTheme="minorHAnsi" w:eastAsia="Times New Roman" w:hAnsiTheme="minorHAnsi" w:cstheme="minorHAnsi"/>
                <w:b/>
                <w:bCs/>
                <w:color w:val="000000"/>
                <w:sz w:val="16"/>
                <w:szCs w:val="16"/>
                <w:lang w:val="es-US" w:eastAsia="es-US"/>
              </w:rPr>
              <w:t>2023</w:t>
            </w:r>
          </w:p>
        </w:tc>
        <w:tc>
          <w:tcPr>
            <w:tcW w:w="781" w:type="pct"/>
            <w:tcBorders>
              <w:top w:val="single" w:sz="4" w:space="0" w:color="auto"/>
              <w:bottom w:val="single" w:sz="4" w:space="0" w:color="auto"/>
            </w:tcBorders>
            <w:vAlign w:val="center"/>
          </w:tcPr>
          <w:p w14:paraId="09A11EEA" w14:textId="4A752673" w:rsidR="003C7395" w:rsidRPr="009068AE" w:rsidRDefault="00C263CE" w:rsidP="009068AE">
            <w:pPr>
              <w:jc w:val="center"/>
              <w:rPr>
                <w:rFonts w:asciiTheme="minorHAnsi" w:eastAsia="Times New Roman" w:hAnsiTheme="minorHAnsi" w:cstheme="minorHAnsi"/>
                <w:b/>
                <w:bCs/>
                <w:color w:val="000000"/>
                <w:sz w:val="16"/>
                <w:szCs w:val="16"/>
                <w:lang w:val="es-US" w:eastAsia="es-US"/>
              </w:rPr>
            </w:pPr>
            <w:r w:rsidRPr="009068AE">
              <w:rPr>
                <w:rFonts w:asciiTheme="minorHAnsi" w:eastAsia="Times New Roman" w:hAnsiTheme="minorHAnsi" w:cstheme="minorHAnsi"/>
                <w:b/>
                <w:bCs/>
                <w:color w:val="000000"/>
                <w:sz w:val="16"/>
                <w:szCs w:val="16"/>
                <w:lang w:val="es-US" w:eastAsia="es-US"/>
              </w:rPr>
              <w:t>2022</w:t>
            </w:r>
          </w:p>
        </w:tc>
      </w:tr>
      <w:tr w:rsidR="000D0501" w:rsidRPr="009068AE" w14:paraId="1B79B599" w14:textId="052BAC10" w:rsidTr="009068AE">
        <w:trPr>
          <w:trHeight w:hRule="exact" w:val="281"/>
          <w:jc w:val="center"/>
        </w:trPr>
        <w:tc>
          <w:tcPr>
            <w:tcW w:w="3438" w:type="pct"/>
            <w:tcBorders>
              <w:top w:val="single" w:sz="4" w:space="0" w:color="auto"/>
            </w:tcBorders>
            <w:shd w:val="clear" w:color="auto" w:fill="auto"/>
            <w:vAlign w:val="bottom"/>
            <w:hideMark/>
          </w:tcPr>
          <w:p w14:paraId="47739EAF" w14:textId="77777777" w:rsidR="000D0501" w:rsidRPr="009068AE" w:rsidRDefault="000D0501" w:rsidP="009068AE">
            <w:pPr>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EFECTIVO.</w:t>
            </w:r>
          </w:p>
        </w:tc>
        <w:tc>
          <w:tcPr>
            <w:tcW w:w="781" w:type="pct"/>
            <w:tcBorders>
              <w:top w:val="single" w:sz="4" w:space="0" w:color="auto"/>
            </w:tcBorders>
            <w:shd w:val="clear" w:color="auto" w:fill="auto"/>
            <w:noWrap/>
            <w:vAlign w:val="bottom"/>
            <w:hideMark/>
          </w:tcPr>
          <w:p w14:paraId="399B7239" w14:textId="13A6BD96" w:rsidR="000D0501" w:rsidRPr="009068AE" w:rsidRDefault="00C263CE" w:rsidP="009068AE">
            <w:pPr>
              <w:jc w:val="right"/>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0.00</w:t>
            </w:r>
          </w:p>
        </w:tc>
        <w:tc>
          <w:tcPr>
            <w:tcW w:w="781" w:type="pct"/>
            <w:tcBorders>
              <w:top w:val="single" w:sz="4" w:space="0" w:color="auto"/>
            </w:tcBorders>
            <w:vAlign w:val="bottom"/>
          </w:tcPr>
          <w:p w14:paraId="77748600" w14:textId="7DA58B21" w:rsidR="000D0501" w:rsidRPr="009068AE" w:rsidRDefault="00C263CE" w:rsidP="009068AE">
            <w:pPr>
              <w:jc w:val="right"/>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0.00</w:t>
            </w:r>
          </w:p>
        </w:tc>
      </w:tr>
      <w:tr w:rsidR="000D0501" w:rsidRPr="009068AE" w14:paraId="29281D1F" w14:textId="4C45A3F0" w:rsidTr="009068AE">
        <w:trPr>
          <w:trHeight w:hRule="exact" w:val="288"/>
          <w:jc w:val="center"/>
        </w:trPr>
        <w:tc>
          <w:tcPr>
            <w:tcW w:w="3438" w:type="pct"/>
            <w:shd w:val="clear" w:color="auto" w:fill="auto"/>
            <w:vAlign w:val="bottom"/>
            <w:hideMark/>
          </w:tcPr>
          <w:p w14:paraId="3AD15735" w14:textId="77777777" w:rsidR="000D0501" w:rsidRPr="009068AE" w:rsidRDefault="000D0501" w:rsidP="009068AE">
            <w:pPr>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BANCOS / TESORERIA.</w:t>
            </w:r>
          </w:p>
        </w:tc>
        <w:tc>
          <w:tcPr>
            <w:tcW w:w="781" w:type="pct"/>
            <w:shd w:val="clear" w:color="auto" w:fill="auto"/>
            <w:noWrap/>
            <w:vAlign w:val="bottom"/>
            <w:hideMark/>
          </w:tcPr>
          <w:p w14:paraId="0C0B50D1" w14:textId="7B7227B1" w:rsidR="000D0501" w:rsidRPr="009068AE" w:rsidRDefault="00C263CE" w:rsidP="009068AE">
            <w:pPr>
              <w:jc w:val="right"/>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89,038,160.08</w:t>
            </w:r>
          </w:p>
        </w:tc>
        <w:tc>
          <w:tcPr>
            <w:tcW w:w="781" w:type="pct"/>
            <w:vAlign w:val="bottom"/>
          </w:tcPr>
          <w:p w14:paraId="26AF046F" w14:textId="38028BB1" w:rsidR="000D0501" w:rsidRPr="009068AE" w:rsidRDefault="00C263CE" w:rsidP="009068AE">
            <w:pPr>
              <w:jc w:val="right"/>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40,794,068.54</w:t>
            </w:r>
          </w:p>
        </w:tc>
      </w:tr>
      <w:tr w:rsidR="000D0501" w:rsidRPr="009068AE" w14:paraId="0DC0F6CD" w14:textId="2349CC6D" w:rsidTr="009068AE">
        <w:trPr>
          <w:trHeight w:hRule="exact" w:val="279"/>
          <w:jc w:val="center"/>
        </w:trPr>
        <w:tc>
          <w:tcPr>
            <w:tcW w:w="3438" w:type="pct"/>
            <w:shd w:val="clear" w:color="auto" w:fill="auto"/>
            <w:vAlign w:val="bottom"/>
            <w:hideMark/>
          </w:tcPr>
          <w:p w14:paraId="1748007C" w14:textId="77777777" w:rsidR="000D0501" w:rsidRPr="009068AE" w:rsidRDefault="000D0501" w:rsidP="009068AE">
            <w:pPr>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BANCOS / DEPENDENCIAS Y OTROS.</w:t>
            </w:r>
          </w:p>
        </w:tc>
        <w:tc>
          <w:tcPr>
            <w:tcW w:w="781" w:type="pct"/>
            <w:shd w:val="clear" w:color="auto" w:fill="auto"/>
            <w:noWrap/>
            <w:vAlign w:val="bottom"/>
            <w:hideMark/>
          </w:tcPr>
          <w:p w14:paraId="40476380" w14:textId="7ED75CC4" w:rsidR="000D0501" w:rsidRPr="009068AE" w:rsidRDefault="00C263CE" w:rsidP="009068AE">
            <w:pPr>
              <w:jc w:val="right"/>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860,000.00</w:t>
            </w:r>
          </w:p>
        </w:tc>
        <w:tc>
          <w:tcPr>
            <w:tcW w:w="781" w:type="pct"/>
            <w:vAlign w:val="bottom"/>
          </w:tcPr>
          <w:p w14:paraId="61342A9E" w14:textId="72F49FC3" w:rsidR="000D0501" w:rsidRPr="009068AE" w:rsidRDefault="00C263CE" w:rsidP="009068AE">
            <w:pPr>
              <w:jc w:val="right"/>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0.00</w:t>
            </w:r>
          </w:p>
        </w:tc>
      </w:tr>
      <w:tr w:rsidR="000D0501" w:rsidRPr="009068AE" w14:paraId="4C60DDA9" w14:textId="2953D201" w:rsidTr="009068AE">
        <w:trPr>
          <w:trHeight w:hRule="exact" w:val="282"/>
          <w:jc w:val="center"/>
        </w:trPr>
        <w:tc>
          <w:tcPr>
            <w:tcW w:w="3438" w:type="pct"/>
            <w:shd w:val="clear" w:color="auto" w:fill="auto"/>
            <w:vAlign w:val="bottom"/>
            <w:hideMark/>
          </w:tcPr>
          <w:p w14:paraId="386E1BA6" w14:textId="77777777" w:rsidR="000D0501" w:rsidRPr="009068AE" w:rsidRDefault="000D0501" w:rsidP="009068AE">
            <w:pPr>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INVERSIONES TEMPORALES (HASTA 3 MESES).</w:t>
            </w:r>
          </w:p>
        </w:tc>
        <w:tc>
          <w:tcPr>
            <w:tcW w:w="781" w:type="pct"/>
            <w:shd w:val="clear" w:color="auto" w:fill="auto"/>
            <w:noWrap/>
            <w:vAlign w:val="bottom"/>
            <w:hideMark/>
          </w:tcPr>
          <w:p w14:paraId="7327792E" w14:textId="74C349B4" w:rsidR="000D0501" w:rsidRPr="009068AE" w:rsidRDefault="00C263CE" w:rsidP="009068AE">
            <w:pPr>
              <w:jc w:val="right"/>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0.00</w:t>
            </w:r>
          </w:p>
        </w:tc>
        <w:tc>
          <w:tcPr>
            <w:tcW w:w="781" w:type="pct"/>
            <w:vAlign w:val="bottom"/>
          </w:tcPr>
          <w:p w14:paraId="0FAC4BB4" w14:textId="5B219EC3" w:rsidR="000D0501" w:rsidRPr="009068AE" w:rsidRDefault="00C263CE" w:rsidP="009068AE">
            <w:pPr>
              <w:jc w:val="right"/>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0.00</w:t>
            </w:r>
          </w:p>
        </w:tc>
      </w:tr>
      <w:tr w:rsidR="000D0501" w:rsidRPr="009068AE" w14:paraId="6409BD64" w14:textId="5FE0FBF9" w:rsidTr="009068AE">
        <w:trPr>
          <w:trHeight w:hRule="exact" w:val="287"/>
          <w:jc w:val="center"/>
        </w:trPr>
        <w:tc>
          <w:tcPr>
            <w:tcW w:w="3438" w:type="pct"/>
            <w:shd w:val="clear" w:color="auto" w:fill="auto"/>
            <w:vAlign w:val="bottom"/>
            <w:hideMark/>
          </w:tcPr>
          <w:p w14:paraId="001AF602" w14:textId="132FDA0A" w:rsidR="000D0501" w:rsidRPr="009068AE" w:rsidRDefault="000D0501" w:rsidP="009068AE">
            <w:pPr>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FONDOS CON AFECTACIÓN ESPECÍFICA.</w:t>
            </w:r>
          </w:p>
        </w:tc>
        <w:tc>
          <w:tcPr>
            <w:tcW w:w="781" w:type="pct"/>
            <w:shd w:val="clear" w:color="auto" w:fill="auto"/>
            <w:noWrap/>
            <w:vAlign w:val="bottom"/>
            <w:hideMark/>
          </w:tcPr>
          <w:p w14:paraId="255C6134" w14:textId="744458CA" w:rsidR="000D0501" w:rsidRPr="009068AE" w:rsidRDefault="00C263CE" w:rsidP="009068AE">
            <w:pPr>
              <w:jc w:val="right"/>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0.00</w:t>
            </w:r>
          </w:p>
        </w:tc>
        <w:tc>
          <w:tcPr>
            <w:tcW w:w="781" w:type="pct"/>
            <w:vAlign w:val="bottom"/>
          </w:tcPr>
          <w:p w14:paraId="552F7984" w14:textId="0A94BA53" w:rsidR="000D0501" w:rsidRPr="009068AE" w:rsidRDefault="00C263CE" w:rsidP="009068AE">
            <w:pPr>
              <w:jc w:val="right"/>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0.00</w:t>
            </w:r>
          </w:p>
        </w:tc>
      </w:tr>
      <w:tr w:rsidR="000D0501" w:rsidRPr="009068AE" w14:paraId="4D9BF655" w14:textId="195592AC" w:rsidTr="009068AE">
        <w:trPr>
          <w:trHeight w:hRule="exact" w:val="279"/>
          <w:jc w:val="center"/>
        </w:trPr>
        <w:tc>
          <w:tcPr>
            <w:tcW w:w="3438" w:type="pct"/>
            <w:shd w:val="clear" w:color="auto" w:fill="auto"/>
            <w:vAlign w:val="bottom"/>
            <w:hideMark/>
          </w:tcPr>
          <w:p w14:paraId="558421E5" w14:textId="77777777" w:rsidR="000D0501" w:rsidRPr="009068AE" w:rsidRDefault="000D0501" w:rsidP="009068AE">
            <w:pPr>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DEPÓSITOS DE FONDOS DE TERCEROS EN GARANTÍA Y/O ADMINISTRACIÓN.</w:t>
            </w:r>
          </w:p>
        </w:tc>
        <w:tc>
          <w:tcPr>
            <w:tcW w:w="781" w:type="pct"/>
            <w:shd w:val="clear" w:color="auto" w:fill="auto"/>
            <w:noWrap/>
            <w:vAlign w:val="bottom"/>
            <w:hideMark/>
          </w:tcPr>
          <w:p w14:paraId="491534EB" w14:textId="010241F1" w:rsidR="000D0501" w:rsidRPr="009068AE" w:rsidRDefault="00C263CE" w:rsidP="009068AE">
            <w:pPr>
              <w:jc w:val="right"/>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0.00</w:t>
            </w:r>
          </w:p>
        </w:tc>
        <w:tc>
          <w:tcPr>
            <w:tcW w:w="781" w:type="pct"/>
            <w:vAlign w:val="bottom"/>
          </w:tcPr>
          <w:p w14:paraId="02E8A289" w14:textId="3BEEE83E" w:rsidR="000D0501" w:rsidRPr="009068AE" w:rsidRDefault="00C263CE" w:rsidP="009068AE">
            <w:pPr>
              <w:jc w:val="right"/>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0.00</w:t>
            </w:r>
          </w:p>
        </w:tc>
      </w:tr>
      <w:tr w:rsidR="000D0501" w:rsidRPr="009068AE" w14:paraId="717CD851" w14:textId="31B01146" w:rsidTr="009068AE">
        <w:trPr>
          <w:trHeight w:hRule="exact" w:val="281"/>
          <w:jc w:val="center"/>
        </w:trPr>
        <w:tc>
          <w:tcPr>
            <w:tcW w:w="3438" w:type="pct"/>
            <w:shd w:val="clear" w:color="auto" w:fill="auto"/>
            <w:vAlign w:val="bottom"/>
            <w:hideMark/>
          </w:tcPr>
          <w:p w14:paraId="60BB26A1" w14:textId="77777777" w:rsidR="000D0501" w:rsidRPr="009068AE" w:rsidRDefault="000D0501" w:rsidP="009068AE">
            <w:pPr>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OTROS EFECTIVOS Y EQUIVALENTES.</w:t>
            </w:r>
          </w:p>
        </w:tc>
        <w:tc>
          <w:tcPr>
            <w:tcW w:w="781" w:type="pct"/>
            <w:shd w:val="clear" w:color="auto" w:fill="auto"/>
            <w:noWrap/>
            <w:vAlign w:val="bottom"/>
            <w:hideMark/>
          </w:tcPr>
          <w:p w14:paraId="06C5E8B3" w14:textId="535B6602" w:rsidR="000D0501" w:rsidRPr="009068AE" w:rsidRDefault="00C263CE" w:rsidP="009068AE">
            <w:pPr>
              <w:jc w:val="right"/>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0.00</w:t>
            </w:r>
          </w:p>
        </w:tc>
        <w:tc>
          <w:tcPr>
            <w:tcW w:w="781" w:type="pct"/>
            <w:vAlign w:val="bottom"/>
          </w:tcPr>
          <w:p w14:paraId="4A938A6A" w14:textId="1432102C" w:rsidR="000D0501" w:rsidRPr="009068AE" w:rsidRDefault="00C263CE" w:rsidP="009068AE">
            <w:pPr>
              <w:jc w:val="right"/>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0.00</w:t>
            </w:r>
          </w:p>
        </w:tc>
      </w:tr>
      <w:tr w:rsidR="000D0501" w:rsidRPr="009068AE" w14:paraId="79836C3D" w14:textId="1931E924" w:rsidTr="009068AE">
        <w:trPr>
          <w:trHeight w:hRule="exact" w:val="426"/>
          <w:jc w:val="center"/>
        </w:trPr>
        <w:tc>
          <w:tcPr>
            <w:tcW w:w="3438" w:type="pct"/>
            <w:shd w:val="clear" w:color="auto" w:fill="auto"/>
            <w:vAlign w:val="bottom"/>
            <w:hideMark/>
          </w:tcPr>
          <w:p w14:paraId="1A8F1CEA" w14:textId="7471078C" w:rsidR="000D0501" w:rsidRPr="009068AE" w:rsidRDefault="000D0501" w:rsidP="009068AE">
            <w:pPr>
              <w:rPr>
                <w:rFonts w:asciiTheme="minorHAnsi" w:eastAsia="Times New Roman" w:hAnsiTheme="minorHAnsi" w:cstheme="minorHAnsi"/>
                <w:b/>
                <w:bCs/>
                <w:color w:val="000000"/>
                <w:sz w:val="16"/>
                <w:szCs w:val="16"/>
                <w:lang w:val="es-US" w:eastAsia="es-US"/>
              </w:rPr>
            </w:pPr>
            <w:r w:rsidRPr="009068AE">
              <w:rPr>
                <w:rFonts w:asciiTheme="minorHAnsi" w:eastAsia="Times New Roman" w:hAnsiTheme="minorHAnsi" w:cstheme="minorHAnsi"/>
                <w:b/>
                <w:bCs/>
                <w:color w:val="000000"/>
                <w:sz w:val="16"/>
                <w:szCs w:val="16"/>
                <w:lang w:val="es-US" w:eastAsia="es-US"/>
              </w:rPr>
              <w:t>TOTAL DE EFECTIVO Y EQUIVALENTES</w:t>
            </w:r>
          </w:p>
        </w:tc>
        <w:tc>
          <w:tcPr>
            <w:tcW w:w="781" w:type="pct"/>
            <w:shd w:val="clear" w:color="auto" w:fill="auto"/>
            <w:noWrap/>
            <w:vAlign w:val="bottom"/>
            <w:hideMark/>
          </w:tcPr>
          <w:p w14:paraId="7F54F68D" w14:textId="513E6559" w:rsidR="000D0501" w:rsidRPr="009068AE" w:rsidRDefault="000D0501" w:rsidP="009068AE">
            <w:pPr>
              <w:jc w:val="right"/>
              <w:rPr>
                <w:rFonts w:asciiTheme="minorHAnsi" w:eastAsia="Times New Roman" w:hAnsiTheme="minorHAnsi" w:cstheme="minorHAnsi"/>
                <w:b/>
                <w:bCs/>
                <w:color w:val="000000"/>
                <w:sz w:val="16"/>
                <w:szCs w:val="16"/>
                <w:lang w:val="es-US" w:eastAsia="es-US"/>
              </w:rPr>
            </w:pPr>
            <w:r w:rsidRPr="009068AE">
              <w:rPr>
                <w:rFonts w:asciiTheme="minorHAnsi" w:eastAsia="Times New Roman" w:hAnsiTheme="minorHAnsi" w:cstheme="minorHAnsi"/>
                <w:b/>
                <w:bCs/>
                <w:color w:val="000000"/>
                <w:sz w:val="16"/>
                <w:szCs w:val="16"/>
                <w:lang w:val="es-US" w:eastAsia="es-US"/>
              </w:rPr>
              <w:t xml:space="preserve"> </w:t>
            </w:r>
            <w:r w:rsidR="00C263CE" w:rsidRPr="009068AE">
              <w:rPr>
                <w:rFonts w:asciiTheme="minorHAnsi" w:eastAsia="Times New Roman" w:hAnsiTheme="minorHAnsi" w:cstheme="minorHAnsi"/>
                <w:b/>
                <w:bCs/>
                <w:color w:val="000000"/>
                <w:sz w:val="16"/>
                <w:szCs w:val="16"/>
                <w:lang w:val="es-US" w:eastAsia="es-US"/>
              </w:rPr>
              <w:t>89,898,160.08</w:t>
            </w:r>
          </w:p>
        </w:tc>
        <w:tc>
          <w:tcPr>
            <w:tcW w:w="781" w:type="pct"/>
            <w:vAlign w:val="bottom"/>
          </w:tcPr>
          <w:p w14:paraId="2AC9BB62" w14:textId="37B6FA98" w:rsidR="000D0501" w:rsidRPr="009068AE" w:rsidRDefault="000D0501" w:rsidP="009068AE">
            <w:pPr>
              <w:jc w:val="right"/>
              <w:rPr>
                <w:rFonts w:asciiTheme="minorHAnsi" w:eastAsia="Times New Roman" w:hAnsiTheme="minorHAnsi" w:cstheme="minorHAnsi"/>
                <w:b/>
                <w:bCs/>
                <w:color w:val="000000"/>
                <w:sz w:val="16"/>
                <w:szCs w:val="16"/>
                <w:lang w:val="es-US" w:eastAsia="es-US"/>
              </w:rPr>
            </w:pPr>
            <w:r w:rsidRPr="009068AE">
              <w:rPr>
                <w:rFonts w:asciiTheme="minorHAnsi" w:eastAsia="Times New Roman" w:hAnsiTheme="minorHAnsi" w:cstheme="minorHAnsi"/>
                <w:b/>
                <w:bCs/>
                <w:color w:val="000000"/>
                <w:sz w:val="16"/>
                <w:szCs w:val="16"/>
                <w:lang w:val="es-US" w:eastAsia="es-US"/>
              </w:rPr>
              <w:t xml:space="preserve"> </w:t>
            </w:r>
            <w:r w:rsidR="00C263CE" w:rsidRPr="009068AE">
              <w:rPr>
                <w:rFonts w:asciiTheme="minorHAnsi" w:eastAsia="Times New Roman" w:hAnsiTheme="minorHAnsi" w:cstheme="minorHAnsi"/>
                <w:b/>
                <w:bCs/>
                <w:color w:val="000000"/>
                <w:sz w:val="16"/>
                <w:szCs w:val="16"/>
                <w:lang w:val="es-US" w:eastAsia="es-US"/>
              </w:rPr>
              <w:t>40,794,068.54</w:t>
            </w:r>
          </w:p>
        </w:tc>
      </w:tr>
    </w:tbl>
    <w:p w14:paraId="5B77064F" w14:textId="037D683E" w:rsidR="00C928AF" w:rsidRDefault="00AD29B2" w:rsidP="00C66A3F">
      <w:pPr>
        <w:spacing w:after="0" w:line="240" w:lineRule="auto"/>
        <w:rPr>
          <w:rFonts w:ascii="Arial" w:hAnsi="Arial" w:cs="Arial"/>
          <w:sz w:val="20"/>
          <w:szCs w:val="20"/>
        </w:rPr>
      </w:pPr>
      <w:r w:rsidRPr="007E6D94">
        <w:rPr>
          <w:rFonts w:ascii="Arial" w:hAnsi="Arial" w:cs="Arial"/>
          <w:sz w:val="20"/>
          <w:szCs w:val="20"/>
        </w:rPr>
        <w:t>2</w:t>
      </w:r>
      <w:r w:rsidR="001251E4" w:rsidRPr="007E6D94">
        <w:rPr>
          <w:rFonts w:ascii="Arial" w:hAnsi="Arial" w:cs="Arial"/>
          <w:sz w:val="20"/>
          <w:szCs w:val="20"/>
        </w:rPr>
        <w:t xml:space="preserve">.- </w:t>
      </w:r>
      <w:r w:rsidR="00C928AF" w:rsidRPr="007E6D94">
        <w:rPr>
          <w:rFonts w:ascii="Arial" w:hAnsi="Arial" w:cs="Arial"/>
          <w:sz w:val="20"/>
          <w:szCs w:val="20"/>
        </w:rPr>
        <w:t xml:space="preserve">Conciliación de los </w:t>
      </w:r>
      <w:r w:rsidR="00C928AF" w:rsidRPr="007E6D94">
        <w:rPr>
          <w:rFonts w:ascii="Arial" w:hAnsi="Arial" w:cs="Arial"/>
          <w:b/>
          <w:sz w:val="20"/>
          <w:szCs w:val="20"/>
        </w:rPr>
        <w:t>Flujos de Efectivo de las Act</w:t>
      </w:r>
      <w:r w:rsidR="001251E4" w:rsidRPr="007E6D94">
        <w:rPr>
          <w:rFonts w:ascii="Arial" w:hAnsi="Arial" w:cs="Arial"/>
          <w:b/>
          <w:sz w:val="20"/>
          <w:szCs w:val="20"/>
        </w:rPr>
        <w:t>ividades de Operaciones</w:t>
      </w:r>
      <w:r w:rsidR="001251E4" w:rsidRPr="007E6D94">
        <w:rPr>
          <w:rFonts w:ascii="Arial" w:hAnsi="Arial" w:cs="Arial"/>
          <w:sz w:val="20"/>
          <w:szCs w:val="20"/>
        </w:rPr>
        <w:t xml:space="preserve"> y la cue</w:t>
      </w:r>
      <w:r w:rsidR="00C928AF" w:rsidRPr="007E6D94">
        <w:rPr>
          <w:rFonts w:ascii="Arial" w:hAnsi="Arial" w:cs="Arial"/>
          <w:sz w:val="20"/>
          <w:szCs w:val="20"/>
        </w:rPr>
        <w:t xml:space="preserve">nta de </w:t>
      </w:r>
      <w:r w:rsidR="00C928AF" w:rsidRPr="007E6D94">
        <w:rPr>
          <w:rFonts w:ascii="Arial" w:hAnsi="Arial" w:cs="Arial"/>
          <w:b/>
          <w:sz w:val="20"/>
          <w:szCs w:val="20"/>
        </w:rPr>
        <w:t>Ahorro/Desahorro</w:t>
      </w:r>
      <w:r w:rsidR="001251E4" w:rsidRPr="007E6D94">
        <w:rPr>
          <w:rFonts w:ascii="Arial" w:hAnsi="Arial" w:cs="Arial"/>
          <w:sz w:val="20"/>
          <w:szCs w:val="20"/>
        </w:rPr>
        <w:t>,</w:t>
      </w:r>
      <w:r w:rsidR="00C928AF" w:rsidRPr="007E6D94">
        <w:rPr>
          <w:rFonts w:ascii="Arial" w:hAnsi="Arial" w:cs="Arial"/>
          <w:sz w:val="20"/>
          <w:szCs w:val="20"/>
        </w:rPr>
        <w:t xml:space="preserve"> antes de los rubros extraordinarios.</w:t>
      </w:r>
    </w:p>
    <w:p w14:paraId="2F0AE471" w14:textId="77777777" w:rsidR="009068AE" w:rsidRPr="007E6D94" w:rsidRDefault="009068AE" w:rsidP="00C66A3F">
      <w:pPr>
        <w:spacing w:after="0" w:line="240" w:lineRule="auto"/>
        <w:rPr>
          <w:rFonts w:ascii="Arial" w:hAnsi="Arial" w:cs="Arial"/>
          <w:bCs/>
          <w:sz w:val="20"/>
          <w:szCs w:val="20"/>
        </w:rPr>
      </w:pPr>
    </w:p>
    <w:tbl>
      <w:tblPr>
        <w:tblW w:w="5000" w:type="pct"/>
        <w:tblCellMar>
          <w:left w:w="70" w:type="dxa"/>
          <w:right w:w="70" w:type="dxa"/>
        </w:tblCellMar>
        <w:tblLook w:val="04A0" w:firstRow="1" w:lastRow="0" w:firstColumn="1" w:lastColumn="0" w:noHBand="0" w:noVBand="1"/>
      </w:tblPr>
      <w:tblGrid>
        <w:gridCol w:w="6294"/>
        <w:gridCol w:w="1555"/>
        <w:gridCol w:w="1555"/>
      </w:tblGrid>
      <w:tr w:rsidR="00CE538B" w:rsidRPr="009068AE" w14:paraId="4A18795E" w14:textId="77777777" w:rsidTr="00ED6063">
        <w:trPr>
          <w:trHeight w:val="290"/>
        </w:trPr>
        <w:tc>
          <w:tcPr>
            <w:tcW w:w="3346" w:type="pct"/>
            <w:tcBorders>
              <w:top w:val="single" w:sz="4" w:space="0" w:color="auto"/>
              <w:bottom w:val="single" w:sz="4" w:space="0" w:color="auto"/>
            </w:tcBorders>
            <w:shd w:val="clear" w:color="auto" w:fill="auto"/>
            <w:noWrap/>
            <w:vAlign w:val="bottom"/>
          </w:tcPr>
          <w:p w14:paraId="6F9CF59D" w14:textId="76341D6F" w:rsidR="00CE538B" w:rsidRPr="009068AE" w:rsidRDefault="00CE538B" w:rsidP="009068AE">
            <w:pPr>
              <w:spacing w:after="0"/>
              <w:jc w:val="center"/>
              <w:rPr>
                <w:rFonts w:asciiTheme="minorHAnsi" w:eastAsia="Times New Roman" w:hAnsiTheme="minorHAnsi" w:cstheme="minorHAnsi"/>
                <w:b/>
                <w:bCs/>
                <w:color w:val="000000"/>
                <w:sz w:val="16"/>
                <w:szCs w:val="16"/>
                <w:lang w:val="es-US" w:eastAsia="es-US"/>
              </w:rPr>
            </w:pPr>
            <w:r w:rsidRPr="009068AE">
              <w:rPr>
                <w:rFonts w:asciiTheme="minorHAnsi" w:eastAsia="Times New Roman" w:hAnsiTheme="minorHAnsi" w:cstheme="minorHAnsi"/>
                <w:b/>
                <w:bCs/>
                <w:color w:val="000000"/>
                <w:sz w:val="16"/>
                <w:szCs w:val="16"/>
                <w:lang w:val="es-US" w:eastAsia="es-US"/>
              </w:rPr>
              <w:t>CONCEPTO</w:t>
            </w:r>
          </w:p>
        </w:tc>
        <w:tc>
          <w:tcPr>
            <w:tcW w:w="827" w:type="pct"/>
            <w:tcBorders>
              <w:top w:val="single" w:sz="4" w:space="0" w:color="auto"/>
              <w:bottom w:val="single" w:sz="4" w:space="0" w:color="auto"/>
            </w:tcBorders>
            <w:shd w:val="clear" w:color="auto" w:fill="auto"/>
            <w:noWrap/>
            <w:vAlign w:val="bottom"/>
          </w:tcPr>
          <w:p w14:paraId="738782FD" w14:textId="5F5F9759" w:rsidR="00CE538B" w:rsidRPr="009068AE" w:rsidRDefault="00C263CE" w:rsidP="009068AE">
            <w:pPr>
              <w:spacing w:after="0"/>
              <w:jc w:val="center"/>
              <w:rPr>
                <w:rFonts w:asciiTheme="minorHAnsi" w:eastAsia="Times New Roman" w:hAnsiTheme="minorHAnsi" w:cstheme="minorHAnsi"/>
                <w:b/>
                <w:bCs/>
                <w:color w:val="000000"/>
                <w:sz w:val="16"/>
                <w:szCs w:val="16"/>
                <w:lang w:val="es-US" w:eastAsia="es-US"/>
              </w:rPr>
            </w:pPr>
            <w:r w:rsidRPr="009068AE">
              <w:rPr>
                <w:rFonts w:asciiTheme="minorHAnsi" w:eastAsia="Times New Roman" w:hAnsiTheme="minorHAnsi" w:cstheme="minorHAnsi"/>
                <w:b/>
                <w:bCs/>
                <w:color w:val="000000"/>
                <w:sz w:val="16"/>
                <w:szCs w:val="16"/>
                <w:lang w:val="es-US" w:eastAsia="es-US"/>
              </w:rPr>
              <w:t>2023</w:t>
            </w:r>
          </w:p>
        </w:tc>
        <w:tc>
          <w:tcPr>
            <w:tcW w:w="827" w:type="pct"/>
            <w:tcBorders>
              <w:top w:val="single" w:sz="4" w:space="0" w:color="auto"/>
              <w:bottom w:val="single" w:sz="4" w:space="0" w:color="auto"/>
            </w:tcBorders>
          </w:tcPr>
          <w:p w14:paraId="30B926F6" w14:textId="38AEFC47" w:rsidR="00CE538B" w:rsidRPr="009068AE" w:rsidRDefault="00C263CE" w:rsidP="009068AE">
            <w:pPr>
              <w:spacing w:after="0"/>
              <w:jc w:val="center"/>
              <w:rPr>
                <w:rFonts w:asciiTheme="minorHAnsi" w:eastAsia="Times New Roman" w:hAnsiTheme="minorHAnsi" w:cstheme="minorHAnsi"/>
                <w:b/>
                <w:bCs/>
                <w:color w:val="000000"/>
                <w:sz w:val="16"/>
                <w:szCs w:val="16"/>
                <w:lang w:val="es-US" w:eastAsia="es-US"/>
              </w:rPr>
            </w:pPr>
            <w:r w:rsidRPr="009068AE">
              <w:rPr>
                <w:rFonts w:asciiTheme="minorHAnsi" w:eastAsia="Times New Roman" w:hAnsiTheme="minorHAnsi" w:cstheme="minorHAnsi"/>
                <w:b/>
                <w:bCs/>
                <w:color w:val="000000"/>
                <w:sz w:val="16"/>
                <w:szCs w:val="16"/>
                <w:lang w:val="es-US" w:eastAsia="es-US"/>
              </w:rPr>
              <w:t>2022</w:t>
            </w:r>
          </w:p>
        </w:tc>
      </w:tr>
      <w:tr w:rsidR="00CE538B" w:rsidRPr="009068AE" w14:paraId="753C3B47" w14:textId="0EFF58CE" w:rsidTr="00ED6063">
        <w:trPr>
          <w:trHeight w:val="281"/>
        </w:trPr>
        <w:tc>
          <w:tcPr>
            <w:tcW w:w="3346" w:type="pct"/>
            <w:tcBorders>
              <w:top w:val="single" w:sz="4" w:space="0" w:color="auto"/>
            </w:tcBorders>
            <w:shd w:val="clear" w:color="auto" w:fill="auto"/>
            <w:noWrap/>
            <w:vAlign w:val="bottom"/>
            <w:hideMark/>
          </w:tcPr>
          <w:p w14:paraId="47C7B50C" w14:textId="77777777" w:rsidR="00CE538B" w:rsidRPr="009068AE" w:rsidRDefault="00CE538B" w:rsidP="009068AE">
            <w:pPr>
              <w:spacing w:after="0"/>
              <w:rPr>
                <w:rFonts w:asciiTheme="minorHAnsi" w:eastAsia="Times New Roman" w:hAnsiTheme="minorHAnsi" w:cstheme="minorHAnsi"/>
                <w:b/>
                <w:bCs/>
                <w:color w:val="000000"/>
                <w:sz w:val="16"/>
                <w:szCs w:val="16"/>
                <w:lang w:val="es-US" w:eastAsia="es-US"/>
              </w:rPr>
            </w:pPr>
            <w:r w:rsidRPr="009068AE">
              <w:rPr>
                <w:rFonts w:asciiTheme="minorHAnsi" w:eastAsia="Times New Roman" w:hAnsiTheme="minorHAnsi" w:cstheme="minorHAnsi"/>
                <w:b/>
                <w:bCs/>
                <w:color w:val="000000"/>
                <w:sz w:val="16"/>
                <w:szCs w:val="16"/>
                <w:lang w:val="es-US" w:eastAsia="es-US"/>
              </w:rPr>
              <w:t>RESULTADOS DEL EJERCICIO (AHORRO/DESAHORRO)</w:t>
            </w:r>
          </w:p>
        </w:tc>
        <w:tc>
          <w:tcPr>
            <w:tcW w:w="827" w:type="pct"/>
            <w:tcBorders>
              <w:top w:val="single" w:sz="4" w:space="0" w:color="auto"/>
            </w:tcBorders>
            <w:shd w:val="clear" w:color="auto" w:fill="auto"/>
            <w:noWrap/>
            <w:vAlign w:val="bottom"/>
            <w:hideMark/>
          </w:tcPr>
          <w:p w14:paraId="537972F6" w14:textId="0BD6D8E0" w:rsidR="00CE538B" w:rsidRPr="009068AE" w:rsidRDefault="00C263CE" w:rsidP="009068AE">
            <w:pPr>
              <w:spacing w:after="0"/>
              <w:jc w:val="right"/>
              <w:rPr>
                <w:rFonts w:asciiTheme="minorHAnsi" w:eastAsia="Times New Roman" w:hAnsiTheme="minorHAnsi" w:cstheme="minorHAnsi"/>
                <w:b/>
                <w:bCs/>
                <w:color w:val="000000"/>
                <w:sz w:val="16"/>
                <w:szCs w:val="16"/>
                <w:highlight w:val="yellow"/>
                <w:lang w:val="es-US" w:eastAsia="es-US"/>
              </w:rPr>
            </w:pPr>
            <w:r w:rsidRPr="009068AE">
              <w:rPr>
                <w:rFonts w:asciiTheme="minorHAnsi" w:eastAsia="Times New Roman" w:hAnsiTheme="minorHAnsi" w:cstheme="minorHAnsi"/>
                <w:b/>
                <w:bCs/>
                <w:color w:val="000000"/>
                <w:sz w:val="16"/>
                <w:szCs w:val="16"/>
                <w:lang w:val="es-US" w:eastAsia="es-US"/>
              </w:rPr>
              <w:t>48,591,414.22</w:t>
            </w:r>
          </w:p>
        </w:tc>
        <w:tc>
          <w:tcPr>
            <w:tcW w:w="827" w:type="pct"/>
            <w:tcBorders>
              <w:top w:val="single" w:sz="4" w:space="0" w:color="auto"/>
            </w:tcBorders>
            <w:vAlign w:val="bottom"/>
          </w:tcPr>
          <w:p w14:paraId="74FE92B4" w14:textId="5136A9A7" w:rsidR="00CE538B" w:rsidRPr="009068AE" w:rsidRDefault="00C263CE" w:rsidP="009068AE">
            <w:pPr>
              <w:spacing w:after="0"/>
              <w:jc w:val="right"/>
              <w:rPr>
                <w:rFonts w:asciiTheme="minorHAnsi" w:eastAsia="Times New Roman" w:hAnsiTheme="minorHAnsi" w:cstheme="minorHAnsi"/>
                <w:b/>
                <w:bCs/>
                <w:color w:val="000000"/>
                <w:sz w:val="16"/>
                <w:szCs w:val="16"/>
                <w:lang w:val="es-US" w:eastAsia="es-US"/>
              </w:rPr>
            </w:pPr>
            <w:r w:rsidRPr="009068AE">
              <w:rPr>
                <w:rFonts w:asciiTheme="minorHAnsi" w:eastAsia="Times New Roman" w:hAnsiTheme="minorHAnsi" w:cstheme="minorHAnsi"/>
                <w:b/>
                <w:bCs/>
                <w:color w:val="000000"/>
                <w:sz w:val="16"/>
                <w:szCs w:val="16"/>
                <w:lang w:val="es-US" w:eastAsia="es-US"/>
              </w:rPr>
              <w:t>33,334,100.45</w:t>
            </w:r>
          </w:p>
        </w:tc>
      </w:tr>
      <w:tr w:rsidR="000E0EFD" w:rsidRPr="009068AE" w14:paraId="478314D0" w14:textId="77777777" w:rsidTr="00ED6063">
        <w:trPr>
          <w:trHeight w:val="267"/>
        </w:trPr>
        <w:tc>
          <w:tcPr>
            <w:tcW w:w="3346" w:type="pct"/>
            <w:shd w:val="clear" w:color="auto" w:fill="auto"/>
            <w:noWrap/>
            <w:vAlign w:val="bottom"/>
          </w:tcPr>
          <w:p w14:paraId="3B731783" w14:textId="7988E1FC" w:rsidR="000E0EFD" w:rsidRPr="009068AE" w:rsidRDefault="000E0EFD" w:rsidP="009068AE">
            <w:pPr>
              <w:spacing w:after="0"/>
              <w:rPr>
                <w:rFonts w:asciiTheme="minorHAnsi" w:eastAsia="Times New Roman" w:hAnsiTheme="minorHAnsi" w:cstheme="minorHAnsi"/>
                <w:b/>
                <w:bCs/>
                <w:color w:val="000000"/>
                <w:sz w:val="16"/>
                <w:szCs w:val="16"/>
                <w:lang w:val="es-US" w:eastAsia="es-US"/>
              </w:rPr>
            </w:pPr>
            <w:r w:rsidRPr="009068AE">
              <w:rPr>
                <w:rFonts w:asciiTheme="minorHAnsi" w:eastAsia="Times New Roman" w:hAnsiTheme="minorHAnsi" w:cstheme="minorHAnsi"/>
                <w:b/>
                <w:bCs/>
                <w:color w:val="000000"/>
                <w:sz w:val="16"/>
                <w:szCs w:val="16"/>
                <w:lang w:val="es-US" w:eastAsia="es-US"/>
              </w:rPr>
              <w:t>INTERESES, COMISIONES Y OTROS GASTOS DE LA DEUDA PÚBLICA</w:t>
            </w:r>
          </w:p>
        </w:tc>
        <w:tc>
          <w:tcPr>
            <w:tcW w:w="827" w:type="pct"/>
            <w:shd w:val="clear" w:color="auto" w:fill="auto"/>
            <w:noWrap/>
            <w:vAlign w:val="bottom"/>
          </w:tcPr>
          <w:p w14:paraId="4959C904" w14:textId="366D5BD2" w:rsidR="000E0EFD" w:rsidRPr="009068AE" w:rsidRDefault="00C263CE" w:rsidP="009068AE">
            <w:pPr>
              <w:spacing w:after="0"/>
              <w:jc w:val="right"/>
              <w:rPr>
                <w:rFonts w:asciiTheme="minorHAnsi" w:eastAsia="Times New Roman" w:hAnsiTheme="minorHAnsi" w:cstheme="minorHAnsi"/>
                <w:b/>
                <w:bCs/>
                <w:color w:val="000000"/>
                <w:sz w:val="16"/>
                <w:szCs w:val="16"/>
                <w:lang w:val="es-US" w:eastAsia="es-US"/>
              </w:rPr>
            </w:pPr>
            <w:r w:rsidRPr="009068AE">
              <w:rPr>
                <w:rFonts w:asciiTheme="minorHAnsi" w:eastAsia="Times New Roman" w:hAnsiTheme="minorHAnsi" w:cstheme="minorHAnsi"/>
                <w:b/>
                <w:bCs/>
                <w:sz w:val="16"/>
                <w:szCs w:val="16"/>
                <w:lang w:val="es-US" w:eastAsia="es-US"/>
              </w:rPr>
              <w:t>0.00</w:t>
            </w:r>
          </w:p>
        </w:tc>
        <w:tc>
          <w:tcPr>
            <w:tcW w:w="827" w:type="pct"/>
            <w:vAlign w:val="bottom"/>
          </w:tcPr>
          <w:p w14:paraId="148182C9" w14:textId="6A2D56FC" w:rsidR="000E0EFD" w:rsidRPr="009068AE" w:rsidRDefault="00C263CE" w:rsidP="009068AE">
            <w:pPr>
              <w:spacing w:after="0"/>
              <w:jc w:val="right"/>
              <w:rPr>
                <w:rFonts w:asciiTheme="minorHAnsi" w:eastAsia="Times New Roman" w:hAnsiTheme="minorHAnsi" w:cstheme="minorHAnsi"/>
                <w:b/>
                <w:bCs/>
                <w:color w:val="000000"/>
                <w:sz w:val="16"/>
                <w:szCs w:val="16"/>
                <w:lang w:val="es-US" w:eastAsia="es-US"/>
              </w:rPr>
            </w:pPr>
            <w:r w:rsidRPr="009068AE">
              <w:rPr>
                <w:rFonts w:asciiTheme="minorHAnsi" w:eastAsia="Times New Roman" w:hAnsiTheme="minorHAnsi" w:cstheme="minorHAnsi"/>
                <w:b/>
                <w:bCs/>
                <w:sz w:val="16"/>
                <w:szCs w:val="16"/>
                <w:lang w:val="es-US" w:eastAsia="es-US"/>
              </w:rPr>
              <w:t>0.00</w:t>
            </w:r>
          </w:p>
        </w:tc>
      </w:tr>
      <w:tr w:rsidR="000E0EFD" w:rsidRPr="009068AE" w14:paraId="004D3FA8" w14:textId="6AFB622D" w:rsidTr="00ED6063">
        <w:trPr>
          <w:trHeight w:val="285"/>
        </w:trPr>
        <w:tc>
          <w:tcPr>
            <w:tcW w:w="3346" w:type="pct"/>
            <w:shd w:val="clear" w:color="auto" w:fill="auto"/>
            <w:vAlign w:val="bottom"/>
            <w:hideMark/>
          </w:tcPr>
          <w:p w14:paraId="303CEE90" w14:textId="67AE2B86" w:rsidR="000E0EFD" w:rsidRPr="009068AE" w:rsidRDefault="000E0EFD" w:rsidP="009068AE">
            <w:pPr>
              <w:spacing w:after="0"/>
              <w:rPr>
                <w:rFonts w:asciiTheme="minorHAnsi" w:eastAsia="Times New Roman" w:hAnsiTheme="minorHAnsi" w:cstheme="minorHAnsi"/>
                <w:b/>
                <w:bCs/>
                <w:color w:val="000000"/>
                <w:sz w:val="16"/>
                <w:szCs w:val="16"/>
                <w:lang w:val="es-US" w:eastAsia="es-US"/>
              </w:rPr>
            </w:pPr>
            <w:r w:rsidRPr="009068AE">
              <w:rPr>
                <w:rFonts w:asciiTheme="minorHAnsi" w:eastAsia="Times New Roman" w:hAnsiTheme="minorHAnsi" w:cstheme="minorHAnsi"/>
                <w:b/>
                <w:bCs/>
                <w:color w:val="000000"/>
                <w:sz w:val="16"/>
                <w:szCs w:val="16"/>
                <w:lang w:val="es-US" w:eastAsia="es-US"/>
              </w:rPr>
              <w:t>MOVIMIENTOS DE PARTIDAS (O RUBROS) QUE NO AFECTAN AL EFECTIVO</w:t>
            </w:r>
          </w:p>
        </w:tc>
        <w:tc>
          <w:tcPr>
            <w:tcW w:w="827" w:type="pct"/>
            <w:shd w:val="clear" w:color="auto" w:fill="auto"/>
            <w:noWrap/>
            <w:vAlign w:val="bottom"/>
            <w:hideMark/>
          </w:tcPr>
          <w:p w14:paraId="2C98E31B" w14:textId="0DA1E2D4" w:rsidR="000E0EFD" w:rsidRPr="009068AE" w:rsidRDefault="00C263CE" w:rsidP="009068AE">
            <w:pPr>
              <w:spacing w:after="0"/>
              <w:jc w:val="right"/>
              <w:rPr>
                <w:rFonts w:asciiTheme="minorHAnsi" w:eastAsia="Times New Roman" w:hAnsiTheme="minorHAnsi" w:cstheme="minorHAnsi"/>
                <w:b/>
                <w:bCs/>
                <w:sz w:val="16"/>
                <w:szCs w:val="16"/>
                <w:lang w:val="es-US" w:eastAsia="es-US"/>
              </w:rPr>
            </w:pPr>
            <w:r w:rsidRPr="009068AE">
              <w:rPr>
                <w:rFonts w:asciiTheme="minorHAnsi" w:eastAsia="Times New Roman" w:hAnsiTheme="minorHAnsi" w:cstheme="minorHAnsi"/>
                <w:b/>
                <w:bCs/>
                <w:sz w:val="16"/>
                <w:szCs w:val="16"/>
                <w:lang w:val="es-US" w:eastAsia="es-US"/>
              </w:rPr>
              <w:t>16,830,618.04</w:t>
            </w:r>
          </w:p>
        </w:tc>
        <w:tc>
          <w:tcPr>
            <w:tcW w:w="827" w:type="pct"/>
            <w:vAlign w:val="bottom"/>
          </w:tcPr>
          <w:p w14:paraId="48F23B7A" w14:textId="12FAE021" w:rsidR="000E0EFD" w:rsidRPr="009068AE" w:rsidRDefault="00C263CE" w:rsidP="009068AE">
            <w:pPr>
              <w:spacing w:after="0"/>
              <w:jc w:val="right"/>
              <w:rPr>
                <w:rFonts w:asciiTheme="minorHAnsi" w:eastAsia="Times New Roman" w:hAnsiTheme="minorHAnsi" w:cstheme="minorHAnsi"/>
                <w:b/>
                <w:bCs/>
                <w:sz w:val="16"/>
                <w:szCs w:val="16"/>
                <w:lang w:val="es-US" w:eastAsia="es-US"/>
              </w:rPr>
            </w:pPr>
            <w:r w:rsidRPr="009068AE">
              <w:rPr>
                <w:rFonts w:asciiTheme="minorHAnsi" w:eastAsia="Times New Roman" w:hAnsiTheme="minorHAnsi" w:cstheme="minorHAnsi"/>
                <w:b/>
                <w:bCs/>
                <w:sz w:val="16"/>
                <w:szCs w:val="16"/>
                <w:lang w:val="es-US" w:eastAsia="es-US"/>
              </w:rPr>
              <w:t>0.00</w:t>
            </w:r>
          </w:p>
        </w:tc>
      </w:tr>
      <w:tr w:rsidR="000E0EFD" w:rsidRPr="009068AE" w14:paraId="74860F96" w14:textId="0FE09D27" w:rsidTr="00ED6063">
        <w:trPr>
          <w:trHeight w:val="288"/>
        </w:trPr>
        <w:tc>
          <w:tcPr>
            <w:tcW w:w="3346" w:type="pct"/>
            <w:shd w:val="clear" w:color="auto" w:fill="auto"/>
            <w:vAlign w:val="bottom"/>
            <w:hideMark/>
          </w:tcPr>
          <w:p w14:paraId="5960C586" w14:textId="10E1B97C" w:rsidR="000E0EFD" w:rsidRPr="009068AE" w:rsidRDefault="000E0EFD" w:rsidP="009068AE">
            <w:pPr>
              <w:spacing w:after="0"/>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DEPRECIACIÓN</w:t>
            </w:r>
          </w:p>
        </w:tc>
        <w:tc>
          <w:tcPr>
            <w:tcW w:w="827" w:type="pct"/>
            <w:shd w:val="clear" w:color="auto" w:fill="auto"/>
            <w:noWrap/>
            <w:vAlign w:val="bottom"/>
            <w:hideMark/>
          </w:tcPr>
          <w:p w14:paraId="70868AC1" w14:textId="4D1B32C2" w:rsidR="000E0EFD" w:rsidRPr="009068AE" w:rsidRDefault="00C263CE" w:rsidP="009068AE">
            <w:pPr>
              <w:spacing w:after="0"/>
              <w:jc w:val="right"/>
              <w:rPr>
                <w:rFonts w:asciiTheme="minorHAnsi" w:eastAsia="Times New Roman" w:hAnsiTheme="minorHAnsi" w:cstheme="minorHAnsi"/>
                <w:sz w:val="16"/>
                <w:szCs w:val="16"/>
                <w:lang w:val="es-US" w:eastAsia="es-US"/>
              </w:rPr>
            </w:pPr>
            <w:r w:rsidRPr="009068AE">
              <w:rPr>
                <w:rFonts w:asciiTheme="minorHAnsi" w:eastAsia="Times New Roman" w:hAnsiTheme="minorHAnsi" w:cstheme="minorHAnsi"/>
                <w:sz w:val="16"/>
                <w:szCs w:val="16"/>
                <w:lang w:val="es-US" w:eastAsia="es-US"/>
              </w:rPr>
              <w:t>16,604,417.82</w:t>
            </w:r>
          </w:p>
        </w:tc>
        <w:tc>
          <w:tcPr>
            <w:tcW w:w="827" w:type="pct"/>
            <w:vAlign w:val="bottom"/>
          </w:tcPr>
          <w:p w14:paraId="36F98EE0" w14:textId="24D9FD91" w:rsidR="000E0EFD" w:rsidRPr="009068AE" w:rsidRDefault="00C263CE" w:rsidP="009068AE">
            <w:pPr>
              <w:spacing w:after="0"/>
              <w:jc w:val="right"/>
              <w:rPr>
                <w:rFonts w:asciiTheme="minorHAnsi" w:eastAsia="Times New Roman" w:hAnsiTheme="minorHAnsi" w:cstheme="minorHAnsi"/>
                <w:sz w:val="16"/>
                <w:szCs w:val="16"/>
                <w:lang w:val="es-US" w:eastAsia="es-US"/>
              </w:rPr>
            </w:pPr>
            <w:r w:rsidRPr="009068AE">
              <w:rPr>
                <w:rFonts w:asciiTheme="minorHAnsi" w:eastAsia="Times New Roman" w:hAnsiTheme="minorHAnsi" w:cstheme="minorHAnsi"/>
                <w:sz w:val="16"/>
                <w:szCs w:val="16"/>
                <w:lang w:val="es-US" w:eastAsia="es-US"/>
              </w:rPr>
              <w:t>0.00</w:t>
            </w:r>
          </w:p>
        </w:tc>
      </w:tr>
      <w:tr w:rsidR="000E0EFD" w:rsidRPr="009068AE" w14:paraId="1B1D4CFE" w14:textId="1EEAF993" w:rsidTr="00ED6063">
        <w:trPr>
          <w:trHeight w:val="279"/>
        </w:trPr>
        <w:tc>
          <w:tcPr>
            <w:tcW w:w="3346" w:type="pct"/>
            <w:shd w:val="clear" w:color="auto" w:fill="auto"/>
            <w:vAlign w:val="bottom"/>
            <w:hideMark/>
          </w:tcPr>
          <w:p w14:paraId="61C39FB0" w14:textId="15F936CA" w:rsidR="000E0EFD" w:rsidRPr="009068AE" w:rsidRDefault="000E0EFD" w:rsidP="009068AE">
            <w:pPr>
              <w:spacing w:after="0"/>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AMORTIZACIÓN</w:t>
            </w:r>
          </w:p>
        </w:tc>
        <w:tc>
          <w:tcPr>
            <w:tcW w:w="827" w:type="pct"/>
            <w:shd w:val="clear" w:color="auto" w:fill="auto"/>
            <w:noWrap/>
            <w:vAlign w:val="bottom"/>
            <w:hideMark/>
          </w:tcPr>
          <w:p w14:paraId="28D1FE80" w14:textId="5E56F6AC" w:rsidR="000E0EFD" w:rsidRPr="009068AE" w:rsidRDefault="00C263CE" w:rsidP="009068AE">
            <w:pPr>
              <w:spacing w:after="0"/>
              <w:jc w:val="right"/>
              <w:rPr>
                <w:rFonts w:asciiTheme="minorHAnsi" w:eastAsia="Times New Roman" w:hAnsiTheme="minorHAnsi" w:cstheme="minorHAnsi"/>
                <w:sz w:val="16"/>
                <w:szCs w:val="16"/>
                <w:lang w:val="es-US" w:eastAsia="es-US"/>
              </w:rPr>
            </w:pPr>
            <w:r w:rsidRPr="009068AE">
              <w:rPr>
                <w:rFonts w:asciiTheme="minorHAnsi" w:eastAsia="Times New Roman" w:hAnsiTheme="minorHAnsi" w:cstheme="minorHAnsi"/>
                <w:sz w:val="16"/>
                <w:szCs w:val="16"/>
                <w:lang w:val="es-US" w:eastAsia="es-US"/>
              </w:rPr>
              <w:t>226,200.22</w:t>
            </w:r>
          </w:p>
        </w:tc>
        <w:tc>
          <w:tcPr>
            <w:tcW w:w="827" w:type="pct"/>
            <w:vAlign w:val="bottom"/>
          </w:tcPr>
          <w:p w14:paraId="377539D8" w14:textId="2BA353E7" w:rsidR="000E0EFD" w:rsidRPr="009068AE" w:rsidRDefault="00C263CE" w:rsidP="009068AE">
            <w:pPr>
              <w:spacing w:after="0"/>
              <w:jc w:val="right"/>
              <w:rPr>
                <w:rFonts w:asciiTheme="minorHAnsi" w:eastAsia="Times New Roman" w:hAnsiTheme="minorHAnsi" w:cstheme="minorHAnsi"/>
                <w:sz w:val="16"/>
                <w:szCs w:val="16"/>
                <w:lang w:val="es-US" w:eastAsia="es-US"/>
              </w:rPr>
            </w:pPr>
            <w:r w:rsidRPr="009068AE">
              <w:rPr>
                <w:rFonts w:asciiTheme="minorHAnsi" w:eastAsia="Times New Roman" w:hAnsiTheme="minorHAnsi" w:cstheme="minorHAnsi"/>
                <w:sz w:val="16"/>
                <w:szCs w:val="16"/>
                <w:lang w:val="es-US" w:eastAsia="es-US"/>
              </w:rPr>
              <w:t>0.00</w:t>
            </w:r>
          </w:p>
        </w:tc>
      </w:tr>
      <w:tr w:rsidR="000E0EFD" w:rsidRPr="009068AE" w14:paraId="34D72016" w14:textId="2738EB36" w:rsidTr="00ED6063">
        <w:trPr>
          <w:trHeight w:val="282"/>
        </w:trPr>
        <w:tc>
          <w:tcPr>
            <w:tcW w:w="3346" w:type="pct"/>
            <w:shd w:val="clear" w:color="auto" w:fill="auto"/>
            <w:vAlign w:val="bottom"/>
            <w:hideMark/>
          </w:tcPr>
          <w:p w14:paraId="27A2D827" w14:textId="0D2C720D" w:rsidR="000E0EFD" w:rsidRPr="009068AE" w:rsidRDefault="000E0EFD" w:rsidP="009068AE">
            <w:pPr>
              <w:spacing w:after="0"/>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INCREMENTOS EN LAS PROVISIONES</w:t>
            </w:r>
          </w:p>
        </w:tc>
        <w:tc>
          <w:tcPr>
            <w:tcW w:w="827" w:type="pct"/>
            <w:shd w:val="clear" w:color="auto" w:fill="auto"/>
            <w:noWrap/>
            <w:vAlign w:val="bottom"/>
            <w:hideMark/>
          </w:tcPr>
          <w:p w14:paraId="2D4B17A7" w14:textId="66406BAA" w:rsidR="000E0EFD" w:rsidRPr="009068AE" w:rsidRDefault="00C263CE" w:rsidP="009068AE">
            <w:pPr>
              <w:spacing w:after="0"/>
              <w:jc w:val="right"/>
              <w:rPr>
                <w:rFonts w:asciiTheme="minorHAnsi" w:eastAsia="Times New Roman" w:hAnsiTheme="minorHAnsi" w:cstheme="minorHAnsi"/>
                <w:sz w:val="16"/>
                <w:szCs w:val="16"/>
                <w:lang w:val="es-US" w:eastAsia="es-US"/>
              </w:rPr>
            </w:pPr>
            <w:r w:rsidRPr="009068AE">
              <w:rPr>
                <w:rFonts w:asciiTheme="minorHAnsi" w:eastAsia="Times New Roman" w:hAnsiTheme="minorHAnsi" w:cstheme="minorHAnsi"/>
                <w:sz w:val="16"/>
                <w:szCs w:val="16"/>
                <w:lang w:val="es-US" w:eastAsia="es-US"/>
              </w:rPr>
              <w:t>0.00</w:t>
            </w:r>
          </w:p>
        </w:tc>
        <w:tc>
          <w:tcPr>
            <w:tcW w:w="827" w:type="pct"/>
            <w:vAlign w:val="bottom"/>
          </w:tcPr>
          <w:p w14:paraId="4DA444FE" w14:textId="1148B7E8" w:rsidR="000E0EFD" w:rsidRPr="009068AE" w:rsidRDefault="00C263CE" w:rsidP="009068AE">
            <w:pPr>
              <w:spacing w:after="0"/>
              <w:jc w:val="right"/>
              <w:rPr>
                <w:rFonts w:asciiTheme="minorHAnsi" w:eastAsia="Times New Roman" w:hAnsiTheme="minorHAnsi" w:cstheme="minorHAnsi"/>
                <w:sz w:val="16"/>
                <w:szCs w:val="16"/>
                <w:lang w:val="es-US" w:eastAsia="es-US"/>
              </w:rPr>
            </w:pPr>
            <w:r w:rsidRPr="009068AE">
              <w:rPr>
                <w:rFonts w:asciiTheme="minorHAnsi" w:eastAsia="Times New Roman" w:hAnsiTheme="minorHAnsi" w:cstheme="minorHAnsi"/>
                <w:sz w:val="16"/>
                <w:szCs w:val="16"/>
                <w:lang w:val="es-US" w:eastAsia="es-US"/>
              </w:rPr>
              <w:t>0.00</w:t>
            </w:r>
          </w:p>
        </w:tc>
      </w:tr>
      <w:tr w:rsidR="000E0EFD" w:rsidRPr="009068AE" w14:paraId="444948C8" w14:textId="31F79DF7" w:rsidTr="00ED6063">
        <w:trPr>
          <w:trHeight w:val="287"/>
        </w:trPr>
        <w:tc>
          <w:tcPr>
            <w:tcW w:w="3346" w:type="pct"/>
            <w:shd w:val="clear" w:color="auto" w:fill="auto"/>
            <w:vAlign w:val="bottom"/>
            <w:hideMark/>
          </w:tcPr>
          <w:p w14:paraId="0113DBF7" w14:textId="53CE73A5" w:rsidR="000E0EFD" w:rsidRPr="009068AE" w:rsidRDefault="000E0EFD" w:rsidP="009068AE">
            <w:pPr>
              <w:spacing w:after="0"/>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INCREMENTO EN INVERSIONES PRODUCIDO POR REVALUACIÓN</w:t>
            </w:r>
          </w:p>
        </w:tc>
        <w:tc>
          <w:tcPr>
            <w:tcW w:w="827" w:type="pct"/>
            <w:shd w:val="clear" w:color="auto" w:fill="auto"/>
            <w:noWrap/>
            <w:vAlign w:val="bottom"/>
            <w:hideMark/>
          </w:tcPr>
          <w:p w14:paraId="71EA4AED" w14:textId="1B9561C8" w:rsidR="000E0EFD" w:rsidRPr="009068AE" w:rsidRDefault="00C263CE" w:rsidP="009068AE">
            <w:pPr>
              <w:spacing w:after="0"/>
              <w:jc w:val="right"/>
              <w:rPr>
                <w:rFonts w:asciiTheme="minorHAnsi" w:eastAsia="Times New Roman" w:hAnsiTheme="minorHAnsi" w:cstheme="minorHAnsi"/>
                <w:sz w:val="16"/>
                <w:szCs w:val="16"/>
                <w:lang w:val="es-US" w:eastAsia="es-US"/>
              </w:rPr>
            </w:pPr>
            <w:r w:rsidRPr="009068AE">
              <w:rPr>
                <w:rFonts w:asciiTheme="minorHAnsi" w:eastAsia="Times New Roman" w:hAnsiTheme="minorHAnsi" w:cstheme="minorHAnsi"/>
                <w:sz w:val="16"/>
                <w:szCs w:val="16"/>
                <w:lang w:val="es-US" w:eastAsia="es-US"/>
              </w:rPr>
              <w:t>0.00</w:t>
            </w:r>
          </w:p>
        </w:tc>
        <w:tc>
          <w:tcPr>
            <w:tcW w:w="827" w:type="pct"/>
            <w:vAlign w:val="bottom"/>
          </w:tcPr>
          <w:p w14:paraId="0373D078" w14:textId="7A04FAB2" w:rsidR="000E0EFD" w:rsidRPr="009068AE" w:rsidRDefault="00C263CE" w:rsidP="009068AE">
            <w:pPr>
              <w:spacing w:after="0"/>
              <w:jc w:val="right"/>
              <w:rPr>
                <w:rFonts w:asciiTheme="minorHAnsi" w:eastAsia="Times New Roman" w:hAnsiTheme="minorHAnsi" w:cstheme="minorHAnsi"/>
                <w:sz w:val="16"/>
                <w:szCs w:val="16"/>
                <w:lang w:val="es-US" w:eastAsia="es-US"/>
              </w:rPr>
            </w:pPr>
            <w:r w:rsidRPr="009068AE">
              <w:rPr>
                <w:rFonts w:asciiTheme="minorHAnsi" w:eastAsia="Times New Roman" w:hAnsiTheme="minorHAnsi" w:cstheme="minorHAnsi"/>
                <w:sz w:val="16"/>
                <w:szCs w:val="16"/>
                <w:lang w:val="es-US" w:eastAsia="es-US"/>
              </w:rPr>
              <w:t>0.00</w:t>
            </w:r>
          </w:p>
        </w:tc>
      </w:tr>
      <w:tr w:rsidR="000E0EFD" w:rsidRPr="009068AE" w14:paraId="5C32E69B" w14:textId="0D1146DE" w:rsidTr="00ED6063">
        <w:trPr>
          <w:trHeight w:val="290"/>
        </w:trPr>
        <w:tc>
          <w:tcPr>
            <w:tcW w:w="3346" w:type="pct"/>
            <w:shd w:val="clear" w:color="auto" w:fill="auto"/>
            <w:vAlign w:val="bottom"/>
            <w:hideMark/>
          </w:tcPr>
          <w:p w14:paraId="41CE4B5D" w14:textId="5A985E5D" w:rsidR="000E0EFD" w:rsidRPr="009068AE" w:rsidRDefault="000E0EFD" w:rsidP="009068AE">
            <w:pPr>
              <w:spacing w:after="0"/>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222E1045" w14:textId="49AA6F76" w:rsidR="000E0EFD" w:rsidRPr="009068AE" w:rsidRDefault="00C263CE" w:rsidP="009068AE">
            <w:pPr>
              <w:spacing w:after="0"/>
              <w:jc w:val="right"/>
              <w:rPr>
                <w:rFonts w:asciiTheme="minorHAnsi" w:eastAsia="Times New Roman" w:hAnsiTheme="minorHAnsi" w:cstheme="minorHAnsi"/>
                <w:sz w:val="16"/>
                <w:szCs w:val="16"/>
                <w:lang w:val="es-US" w:eastAsia="es-US"/>
              </w:rPr>
            </w:pPr>
            <w:r w:rsidRPr="009068AE">
              <w:rPr>
                <w:rFonts w:asciiTheme="minorHAnsi" w:eastAsia="Times New Roman" w:hAnsiTheme="minorHAnsi" w:cstheme="minorHAnsi"/>
                <w:sz w:val="16"/>
                <w:szCs w:val="16"/>
                <w:lang w:val="es-US" w:eastAsia="es-US"/>
              </w:rPr>
              <w:t>0.00</w:t>
            </w:r>
          </w:p>
        </w:tc>
        <w:tc>
          <w:tcPr>
            <w:tcW w:w="827" w:type="pct"/>
            <w:vAlign w:val="bottom"/>
          </w:tcPr>
          <w:p w14:paraId="6AD859C2" w14:textId="47C63E79" w:rsidR="000E0EFD" w:rsidRPr="009068AE" w:rsidRDefault="00C263CE" w:rsidP="009068AE">
            <w:pPr>
              <w:spacing w:after="0"/>
              <w:jc w:val="right"/>
              <w:rPr>
                <w:rFonts w:asciiTheme="minorHAnsi" w:eastAsia="Times New Roman" w:hAnsiTheme="minorHAnsi" w:cstheme="minorHAnsi"/>
                <w:sz w:val="16"/>
                <w:szCs w:val="16"/>
                <w:lang w:val="es-US" w:eastAsia="es-US"/>
              </w:rPr>
            </w:pPr>
            <w:r w:rsidRPr="009068AE">
              <w:rPr>
                <w:rFonts w:asciiTheme="minorHAnsi" w:eastAsia="Times New Roman" w:hAnsiTheme="minorHAnsi" w:cstheme="minorHAnsi"/>
                <w:sz w:val="16"/>
                <w:szCs w:val="16"/>
                <w:lang w:val="es-US" w:eastAsia="es-US"/>
              </w:rPr>
              <w:t>0.00</w:t>
            </w:r>
          </w:p>
        </w:tc>
      </w:tr>
      <w:tr w:rsidR="000E0EFD" w:rsidRPr="009068AE" w14:paraId="25CE1997" w14:textId="08F860A4" w:rsidTr="00ED6063">
        <w:trPr>
          <w:trHeight w:val="281"/>
        </w:trPr>
        <w:tc>
          <w:tcPr>
            <w:tcW w:w="3346" w:type="pct"/>
            <w:shd w:val="clear" w:color="auto" w:fill="auto"/>
            <w:vAlign w:val="bottom"/>
            <w:hideMark/>
          </w:tcPr>
          <w:p w14:paraId="64185B68" w14:textId="3DEF08AA" w:rsidR="000E0EFD" w:rsidRPr="009068AE" w:rsidRDefault="000E0EFD" w:rsidP="009068AE">
            <w:pPr>
              <w:spacing w:after="0"/>
              <w:rPr>
                <w:rFonts w:asciiTheme="minorHAnsi" w:eastAsia="Times New Roman" w:hAnsiTheme="minorHAnsi" w:cstheme="minorHAnsi"/>
                <w:color w:val="000000"/>
                <w:sz w:val="16"/>
                <w:szCs w:val="16"/>
                <w:lang w:val="es-US" w:eastAsia="es-US"/>
              </w:rPr>
            </w:pPr>
            <w:r w:rsidRPr="009068AE">
              <w:rPr>
                <w:rFonts w:asciiTheme="minorHAnsi" w:eastAsia="Times New Roman" w:hAnsiTheme="minorHAnsi" w:cstheme="minorHAnsi"/>
                <w:color w:val="000000"/>
                <w:sz w:val="16"/>
                <w:szCs w:val="16"/>
                <w:lang w:val="es-US" w:eastAsia="es-US"/>
              </w:rPr>
              <w:t>INCREMENTO EN CUENTAS POR COBRAR</w:t>
            </w:r>
          </w:p>
        </w:tc>
        <w:tc>
          <w:tcPr>
            <w:tcW w:w="827" w:type="pct"/>
            <w:shd w:val="clear" w:color="auto" w:fill="auto"/>
            <w:noWrap/>
            <w:vAlign w:val="bottom"/>
            <w:hideMark/>
          </w:tcPr>
          <w:p w14:paraId="157788F7" w14:textId="36953170" w:rsidR="000E0EFD" w:rsidRPr="009068AE" w:rsidRDefault="000E0EFD" w:rsidP="009068AE">
            <w:pPr>
              <w:spacing w:after="0"/>
              <w:jc w:val="right"/>
              <w:rPr>
                <w:rFonts w:asciiTheme="minorHAnsi" w:eastAsia="Times New Roman" w:hAnsiTheme="minorHAnsi" w:cstheme="minorHAnsi"/>
                <w:sz w:val="16"/>
                <w:szCs w:val="16"/>
                <w:lang w:val="es-US" w:eastAsia="es-US"/>
              </w:rPr>
            </w:pPr>
            <w:r w:rsidRPr="009068AE">
              <w:rPr>
                <w:rFonts w:asciiTheme="minorHAnsi" w:eastAsia="Times New Roman" w:hAnsiTheme="minorHAnsi" w:cstheme="minorHAnsi"/>
                <w:sz w:val="16"/>
                <w:szCs w:val="16"/>
                <w:lang w:val="es-US" w:eastAsia="es-US"/>
              </w:rPr>
              <w:t>0.00</w:t>
            </w:r>
          </w:p>
        </w:tc>
        <w:tc>
          <w:tcPr>
            <w:tcW w:w="827" w:type="pct"/>
            <w:vAlign w:val="bottom"/>
          </w:tcPr>
          <w:p w14:paraId="3BA01C1D" w14:textId="53224EB2" w:rsidR="000E0EFD" w:rsidRPr="009068AE" w:rsidRDefault="000E0EFD" w:rsidP="009068AE">
            <w:pPr>
              <w:spacing w:after="0"/>
              <w:jc w:val="right"/>
              <w:rPr>
                <w:rFonts w:asciiTheme="minorHAnsi" w:eastAsia="Times New Roman" w:hAnsiTheme="minorHAnsi" w:cstheme="minorHAnsi"/>
                <w:sz w:val="16"/>
                <w:szCs w:val="16"/>
                <w:lang w:val="es-US" w:eastAsia="es-US"/>
              </w:rPr>
            </w:pPr>
            <w:r w:rsidRPr="009068AE">
              <w:rPr>
                <w:rFonts w:asciiTheme="minorHAnsi" w:eastAsia="Times New Roman" w:hAnsiTheme="minorHAnsi" w:cstheme="minorHAnsi"/>
                <w:sz w:val="16"/>
                <w:szCs w:val="16"/>
                <w:lang w:val="es-US" w:eastAsia="es-US"/>
              </w:rPr>
              <w:t>0.00</w:t>
            </w:r>
          </w:p>
        </w:tc>
      </w:tr>
      <w:tr w:rsidR="000E0EFD" w:rsidRPr="009068AE" w14:paraId="3F49B9A0" w14:textId="15D53146" w:rsidTr="00ED6063">
        <w:trPr>
          <w:trHeight w:val="285"/>
        </w:trPr>
        <w:tc>
          <w:tcPr>
            <w:tcW w:w="3346" w:type="pct"/>
            <w:shd w:val="clear" w:color="auto" w:fill="auto"/>
            <w:noWrap/>
            <w:vAlign w:val="bottom"/>
            <w:hideMark/>
          </w:tcPr>
          <w:p w14:paraId="405C7951" w14:textId="77777777" w:rsidR="000E0EFD" w:rsidRPr="009068AE" w:rsidRDefault="000E0EFD" w:rsidP="009068AE">
            <w:pPr>
              <w:spacing w:after="0"/>
              <w:rPr>
                <w:rFonts w:asciiTheme="minorHAnsi" w:eastAsia="Times New Roman" w:hAnsiTheme="minorHAnsi" w:cstheme="minorHAnsi"/>
                <w:b/>
                <w:bCs/>
                <w:color w:val="000000"/>
                <w:sz w:val="16"/>
                <w:szCs w:val="16"/>
                <w:lang w:val="es-US" w:eastAsia="es-US"/>
              </w:rPr>
            </w:pPr>
            <w:r w:rsidRPr="009068AE">
              <w:rPr>
                <w:rFonts w:asciiTheme="minorHAnsi" w:eastAsia="Times New Roman" w:hAnsiTheme="minorHAnsi" w:cstheme="minorHAnsi"/>
                <w:b/>
                <w:bCs/>
                <w:color w:val="000000"/>
                <w:sz w:val="16"/>
                <w:szCs w:val="16"/>
                <w:lang w:val="es-US" w:eastAsia="es-US"/>
              </w:rPr>
              <w:t>FLUJOS NETOS DE EFECTIVO POR ACTIVIDADES DE OPERACIÓN</w:t>
            </w:r>
          </w:p>
        </w:tc>
        <w:tc>
          <w:tcPr>
            <w:tcW w:w="827" w:type="pct"/>
            <w:shd w:val="clear" w:color="auto" w:fill="auto"/>
            <w:noWrap/>
            <w:vAlign w:val="bottom"/>
            <w:hideMark/>
          </w:tcPr>
          <w:p w14:paraId="36A6FD21" w14:textId="0F2FFC39" w:rsidR="000E0EFD" w:rsidRPr="009068AE" w:rsidRDefault="00C263CE" w:rsidP="009068AE">
            <w:pPr>
              <w:spacing w:after="0"/>
              <w:jc w:val="right"/>
              <w:rPr>
                <w:rFonts w:asciiTheme="minorHAnsi" w:eastAsia="Times New Roman" w:hAnsiTheme="minorHAnsi" w:cstheme="minorHAnsi"/>
                <w:b/>
                <w:bCs/>
                <w:color w:val="000000"/>
                <w:sz w:val="16"/>
                <w:szCs w:val="16"/>
                <w:highlight w:val="yellow"/>
                <w:lang w:val="es-US" w:eastAsia="es-US"/>
              </w:rPr>
            </w:pPr>
            <w:r w:rsidRPr="009068AE">
              <w:rPr>
                <w:rFonts w:asciiTheme="minorHAnsi" w:eastAsia="Times New Roman" w:hAnsiTheme="minorHAnsi" w:cstheme="minorHAnsi"/>
                <w:b/>
                <w:bCs/>
                <w:color w:val="000000"/>
                <w:sz w:val="16"/>
                <w:szCs w:val="16"/>
                <w:lang w:val="es-US" w:eastAsia="es-US"/>
              </w:rPr>
              <w:t>65,422,032.26</w:t>
            </w:r>
          </w:p>
        </w:tc>
        <w:tc>
          <w:tcPr>
            <w:tcW w:w="827" w:type="pct"/>
            <w:vAlign w:val="bottom"/>
          </w:tcPr>
          <w:p w14:paraId="2ECFFF41" w14:textId="045E2FC5" w:rsidR="000E0EFD" w:rsidRPr="009068AE" w:rsidRDefault="00C263CE" w:rsidP="009068AE">
            <w:pPr>
              <w:spacing w:after="0"/>
              <w:jc w:val="right"/>
              <w:rPr>
                <w:rFonts w:asciiTheme="minorHAnsi" w:eastAsia="Times New Roman" w:hAnsiTheme="minorHAnsi" w:cstheme="minorHAnsi"/>
                <w:b/>
                <w:bCs/>
                <w:color w:val="000000"/>
                <w:sz w:val="16"/>
                <w:szCs w:val="16"/>
                <w:lang w:val="es-US" w:eastAsia="es-US"/>
              </w:rPr>
            </w:pPr>
            <w:r w:rsidRPr="009068AE">
              <w:rPr>
                <w:rFonts w:asciiTheme="minorHAnsi" w:eastAsia="Times New Roman" w:hAnsiTheme="minorHAnsi" w:cstheme="minorHAnsi"/>
                <w:b/>
                <w:bCs/>
                <w:color w:val="000000"/>
                <w:sz w:val="16"/>
                <w:szCs w:val="16"/>
                <w:lang w:val="es-US" w:eastAsia="es-US"/>
              </w:rPr>
              <w:t>33,334,100.45</w:t>
            </w:r>
          </w:p>
        </w:tc>
      </w:tr>
    </w:tbl>
    <w:p w14:paraId="753C1EF3" w14:textId="77777777" w:rsidR="00ED6063" w:rsidRDefault="00ED6063" w:rsidP="00310370">
      <w:pPr>
        <w:spacing w:after="0" w:line="240" w:lineRule="auto"/>
        <w:rPr>
          <w:rFonts w:ascii="Arial" w:hAnsi="Arial" w:cs="Arial"/>
          <w:b/>
          <w:sz w:val="20"/>
          <w:szCs w:val="20"/>
        </w:rPr>
      </w:pPr>
    </w:p>
    <w:p w14:paraId="6448DAC7" w14:textId="275EA712" w:rsidR="001B4EE4" w:rsidRPr="007E6D94" w:rsidRDefault="001B4EE4" w:rsidP="00310370">
      <w:pPr>
        <w:spacing w:after="0" w:line="240" w:lineRule="auto"/>
        <w:rPr>
          <w:rFonts w:ascii="Arial" w:hAnsi="Arial" w:cs="Arial"/>
          <w:b/>
          <w:sz w:val="20"/>
          <w:szCs w:val="20"/>
        </w:rPr>
      </w:pPr>
      <w:r w:rsidRPr="007E6D94">
        <w:rPr>
          <w:rFonts w:ascii="Arial" w:hAnsi="Arial" w:cs="Arial"/>
          <w:b/>
          <w:sz w:val="20"/>
          <w:szCs w:val="20"/>
        </w:rPr>
        <w:t>V) CONCILIACIÓN ENTRE LOS INGRESOS PRESUPUESTARIOS Y CONTABLES, ASÍ COMO ENTRE LOS EGRESOS PRESUPU</w:t>
      </w:r>
      <w:r w:rsidR="0070051D" w:rsidRPr="007E6D94">
        <w:rPr>
          <w:rFonts w:ascii="Arial" w:hAnsi="Arial" w:cs="Arial"/>
          <w:b/>
          <w:sz w:val="20"/>
          <w:szCs w:val="20"/>
        </w:rPr>
        <w:t>ESTARIOS Y LOS GASTOS CONTABLES</w:t>
      </w:r>
    </w:p>
    <w:p w14:paraId="59FDF3B6" w14:textId="77777777" w:rsidR="001B4EE4" w:rsidRPr="007E6D94" w:rsidRDefault="001B4EE4" w:rsidP="003F4E6C">
      <w:pPr>
        <w:spacing w:before="240"/>
        <w:jc w:val="both"/>
        <w:rPr>
          <w:rFonts w:ascii="Arial" w:hAnsi="Arial" w:cs="Arial"/>
          <w:sz w:val="20"/>
          <w:szCs w:val="20"/>
        </w:rPr>
      </w:pPr>
      <w:r w:rsidRPr="007E6D94">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7E7B6AC6" w14:textId="77777777" w:rsidR="001B4EE4" w:rsidRPr="007E6D94" w:rsidRDefault="001B4EE4" w:rsidP="003F4E6C">
      <w:pPr>
        <w:spacing w:before="240"/>
        <w:jc w:val="both"/>
        <w:rPr>
          <w:rFonts w:ascii="Arial" w:hAnsi="Arial" w:cs="Arial"/>
          <w:sz w:val="20"/>
          <w:szCs w:val="20"/>
        </w:rPr>
      </w:pPr>
      <w:r w:rsidRPr="007E6D94">
        <w:rPr>
          <w:rFonts w:ascii="Arial" w:hAnsi="Arial" w:cs="Arial"/>
          <w:sz w:val="20"/>
          <w:szCs w:val="20"/>
        </w:rPr>
        <w:lastRenderedPageBreak/>
        <w:t>La conciliación se generará de forma periódica, cuando menos en la Cuenta Pública, y se presentará al final de las Notas de Desglose de las Notas a los Estados Financieros.</w:t>
      </w:r>
    </w:p>
    <w:p w14:paraId="5FBC3014" w14:textId="19E9D0EB" w:rsidR="001B4EE4" w:rsidRPr="007E6D94" w:rsidRDefault="001B4EE4" w:rsidP="003F4E6C">
      <w:pPr>
        <w:spacing w:before="240"/>
        <w:jc w:val="both"/>
        <w:rPr>
          <w:rFonts w:ascii="Arial" w:hAnsi="Arial" w:cs="Arial"/>
          <w:sz w:val="20"/>
          <w:szCs w:val="20"/>
        </w:rPr>
      </w:pPr>
      <w:r w:rsidRPr="007E6D94">
        <w:rPr>
          <w:rFonts w:ascii="Arial" w:hAnsi="Arial" w:cs="Arial"/>
          <w:sz w:val="20"/>
          <w:szCs w:val="20"/>
        </w:rPr>
        <w:t xml:space="preserve">La conciliación de </w:t>
      </w:r>
      <w:r w:rsidRPr="007E6D94">
        <w:rPr>
          <w:rFonts w:ascii="Arial" w:hAnsi="Arial" w:cs="Arial"/>
          <w:b/>
          <w:sz w:val="20"/>
          <w:szCs w:val="20"/>
        </w:rPr>
        <w:t>INGRESOS</w:t>
      </w:r>
      <w:r w:rsidRPr="007E6D94">
        <w:rPr>
          <w:rFonts w:ascii="Arial" w:hAnsi="Arial" w:cs="Arial"/>
          <w:sz w:val="20"/>
          <w:szCs w:val="20"/>
        </w:rPr>
        <w:t xml:space="preserve"> se encuentra conformada de la siguiente manera: </w:t>
      </w:r>
    </w:p>
    <w:tbl>
      <w:tblPr>
        <w:tblW w:w="5039" w:type="pct"/>
        <w:tblLook w:val="04A0" w:firstRow="1" w:lastRow="0" w:firstColumn="1" w:lastColumn="0" w:noHBand="0" w:noVBand="1"/>
      </w:tblPr>
      <w:tblGrid>
        <w:gridCol w:w="7104"/>
        <w:gridCol w:w="2373"/>
      </w:tblGrid>
      <w:tr w:rsidR="00E93AD8" w:rsidRPr="007E6D94" w14:paraId="20C3A69C" w14:textId="77777777" w:rsidTr="00683071">
        <w:trPr>
          <w:trHeight w:hRule="exact" w:val="463"/>
        </w:trPr>
        <w:tc>
          <w:tcPr>
            <w:tcW w:w="5000" w:type="pct"/>
            <w:gridSpan w:val="2"/>
            <w:shd w:val="clear" w:color="auto" w:fill="auto"/>
          </w:tcPr>
          <w:p w14:paraId="40ABFADC" w14:textId="5021785F" w:rsidR="00E93AD8" w:rsidRPr="00ED6063" w:rsidRDefault="00E93AD8" w:rsidP="00683071">
            <w:pPr>
              <w:spacing w:before="240"/>
              <w:jc w:val="center"/>
              <w:rPr>
                <w:rFonts w:asciiTheme="minorHAnsi" w:hAnsiTheme="minorHAnsi" w:cstheme="minorHAnsi"/>
                <w:b/>
                <w:sz w:val="20"/>
                <w:szCs w:val="20"/>
              </w:rPr>
            </w:pPr>
            <w:r w:rsidRPr="00ED6063">
              <w:rPr>
                <w:rFonts w:asciiTheme="minorHAnsi" w:hAnsiTheme="minorHAnsi" w:cstheme="minorHAnsi"/>
                <w:b/>
                <w:sz w:val="20"/>
                <w:szCs w:val="20"/>
              </w:rPr>
              <w:t>Conciliación entre los Ingresos Presupuestarios y Contables</w:t>
            </w:r>
          </w:p>
        </w:tc>
      </w:tr>
      <w:tr w:rsidR="00E93AD8" w:rsidRPr="007E6D94" w14:paraId="1162DC08" w14:textId="77777777" w:rsidTr="00683071">
        <w:trPr>
          <w:trHeight w:hRule="exact" w:val="463"/>
        </w:trPr>
        <w:tc>
          <w:tcPr>
            <w:tcW w:w="3748" w:type="pct"/>
            <w:shd w:val="clear" w:color="auto" w:fill="auto"/>
          </w:tcPr>
          <w:p w14:paraId="34B06DEB" w14:textId="5F5F5938" w:rsidR="00E93AD8" w:rsidRPr="00ED6063" w:rsidRDefault="00E93AD8" w:rsidP="00683071">
            <w:pPr>
              <w:spacing w:before="240"/>
              <w:rPr>
                <w:rFonts w:asciiTheme="minorHAnsi" w:hAnsiTheme="minorHAnsi" w:cstheme="minorHAnsi"/>
                <w:b/>
                <w:sz w:val="20"/>
                <w:szCs w:val="20"/>
              </w:rPr>
            </w:pPr>
            <w:r w:rsidRPr="00ED6063">
              <w:rPr>
                <w:rFonts w:asciiTheme="minorHAnsi" w:hAnsiTheme="minorHAnsi" w:cstheme="minorHAnsi"/>
                <w:b/>
                <w:sz w:val="20"/>
                <w:szCs w:val="20"/>
              </w:rPr>
              <w:t>1. Total de Ingresos Presupuestarios</w:t>
            </w:r>
          </w:p>
        </w:tc>
        <w:tc>
          <w:tcPr>
            <w:tcW w:w="1252" w:type="pct"/>
            <w:shd w:val="clear" w:color="auto" w:fill="auto"/>
          </w:tcPr>
          <w:p w14:paraId="6F75B30D" w14:textId="4DD0441B" w:rsidR="00E93AD8" w:rsidRPr="00ED6063" w:rsidRDefault="00C263CE" w:rsidP="00683071">
            <w:pPr>
              <w:spacing w:before="240"/>
              <w:jc w:val="right"/>
              <w:rPr>
                <w:rFonts w:asciiTheme="minorHAnsi" w:hAnsiTheme="minorHAnsi" w:cstheme="minorHAnsi"/>
                <w:b/>
                <w:sz w:val="20"/>
                <w:szCs w:val="20"/>
              </w:rPr>
            </w:pPr>
            <w:r w:rsidRPr="00ED6063">
              <w:rPr>
                <w:rFonts w:asciiTheme="minorHAnsi" w:hAnsiTheme="minorHAnsi" w:cstheme="minorHAnsi"/>
                <w:b/>
                <w:sz w:val="20"/>
                <w:szCs w:val="20"/>
              </w:rPr>
              <w:t>472,082,584.53</w:t>
            </w:r>
          </w:p>
        </w:tc>
      </w:tr>
      <w:tr w:rsidR="00E93AD8" w:rsidRPr="007E6D94" w14:paraId="76C34452" w14:textId="77777777" w:rsidTr="00683071">
        <w:trPr>
          <w:trHeight w:hRule="exact" w:val="463"/>
        </w:trPr>
        <w:tc>
          <w:tcPr>
            <w:tcW w:w="3748" w:type="pct"/>
            <w:shd w:val="clear" w:color="auto" w:fill="auto"/>
          </w:tcPr>
          <w:p w14:paraId="189FDE60" w14:textId="441E7538" w:rsidR="00E93AD8" w:rsidRPr="00ED6063" w:rsidRDefault="00E93AD8" w:rsidP="00683071">
            <w:pPr>
              <w:spacing w:before="240"/>
              <w:rPr>
                <w:rFonts w:asciiTheme="minorHAnsi" w:hAnsiTheme="minorHAnsi" w:cstheme="minorHAnsi"/>
                <w:b/>
                <w:sz w:val="20"/>
                <w:szCs w:val="20"/>
              </w:rPr>
            </w:pPr>
            <w:r w:rsidRPr="00ED6063">
              <w:rPr>
                <w:rFonts w:asciiTheme="minorHAnsi" w:hAnsiTheme="minorHAnsi" w:cstheme="minorHAnsi"/>
                <w:b/>
                <w:sz w:val="20"/>
                <w:szCs w:val="20"/>
              </w:rPr>
              <w:t>2. Más Ingresos Contables No Presupuestarios</w:t>
            </w:r>
          </w:p>
        </w:tc>
        <w:tc>
          <w:tcPr>
            <w:tcW w:w="1252" w:type="pct"/>
            <w:shd w:val="clear" w:color="auto" w:fill="auto"/>
          </w:tcPr>
          <w:p w14:paraId="4822B695" w14:textId="3B07502F" w:rsidR="00E93AD8" w:rsidRPr="00ED6063" w:rsidRDefault="00C263CE" w:rsidP="00683071">
            <w:pPr>
              <w:spacing w:before="240"/>
              <w:jc w:val="right"/>
              <w:rPr>
                <w:rFonts w:asciiTheme="minorHAnsi" w:hAnsiTheme="minorHAnsi" w:cstheme="minorHAnsi"/>
                <w:b/>
                <w:sz w:val="20"/>
                <w:szCs w:val="20"/>
              </w:rPr>
            </w:pPr>
            <w:r w:rsidRPr="00ED6063">
              <w:rPr>
                <w:rFonts w:asciiTheme="minorHAnsi" w:hAnsiTheme="minorHAnsi" w:cstheme="minorHAnsi"/>
                <w:b/>
                <w:sz w:val="20"/>
                <w:szCs w:val="20"/>
              </w:rPr>
              <w:t>1,808.46</w:t>
            </w:r>
          </w:p>
        </w:tc>
      </w:tr>
      <w:tr w:rsidR="00E93AD8" w:rsidRPr="007E6D94" w14:paraId="52B148F4" w14:textId="77777777" w:rsidTr="00683071">
        <w:trPr>
          <w:trHeight w:hRule="exact" w:val="463"/>
        </w:trPr>
        <w:tc>
          <w:tcPr>
            <w:tcW w:w="3748" w:type="pct"/>
            <w:shd w:val="clear" w:color="auto" w:fill="auto"/>
          </w:tcPr>
          <w:p w14:paraId="60141D5B" w14:textId="42869AF3" w:rsidR="00E93AD8" w:rsidRPr="00ED6063" w:rsidRDefault="00E93AD8" w:rsidP="00683071">
            <w:pPr>
              <w:spacing w:before="240"/>
              <w:ind w:left="708"/>
              <w:rPr>
                <w:rFonts w:asciiTheme="minorHAnsi" w:hAnsiTheme="minorHAnsi" w:cstheme="minorHAnsi"/>
                <w:sz w:val="20"/>
                <w:szCs w:val="20"/>
              </w:rPr>
            </w:pPr>
            <w:r w:rsidRPr="00ED6063">
              <w:rPr>
                <w:rFonts w:asciiTheme="minorHAnsi" w:hAnsiTheme="minorHAnsi" w:cstheme="minorHAnsi"/>
                <w:sz w:val="20"/>
                <w:szCs w:val="20"/>
              </w:rPr>
              <w:t>Ingresos Financieros</w:t>
            </w:r>
          </w:p>
        </w:tc>
        <w:tc>
          <w:tcPr>
            <w:tcW w:w="1252" w:type="pct"/>
            <w:shd w:val="clear" w:color="auto" w:fill="auto"/>
          </w:tcPr>
          <w:p w14:paraId="7EB72271" w14:textId="73C5869F" w:rsidR="00E93AD8" w:rsidRPr="00ED6063" w:rsidRDefault="00C263CE" w:rsidP="00683071">
            <w:pPr>
              <w:spacing w:before="240"/>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E93AD8" w:rsidRPr="007E6D94" w14:paraId="722A2760" w14:textId="77777777" w:rsidTr="00683071">
        <w:trPr>
          <w:trHeight w:hRule="exact" w:val="463"/>
        </w:trPr>
        <w:tc>
          <w:tcPr>
            <w:tcW w:w="3748" w:type="pct"/>
            <w:shd w:val="clear" w:color="auto" w:fill="auto"/>
          </w:tcPr>
          <w:p w14:paraId="7DA9AFE2" w14:textId="47BF1DE9" w:rsidR="00E93AD8" w:rsidRPr="00ED6063" w:rsidRDefault="00E93AD8" w:rsidP="00683071">
            <w:pPr>
              <w:spacing w:before="240"/>
              <w:ind w:left="708"/>
              <w:rPr>
                <w:rFonts w:asciiTheme="minorHAnsi" w:hAnsiTheme="minorHAnsi" w:cstheme="minorHAnsi"/>
                <w:sz w:val="20"/>
                <w:szCs w:val="20"/>
              </w:rPr>
            </w:pPr>
            <w:r w:rsidRPr="00ED6063">
              <w:rPr>
                <w:rFonts w:asciiTheme="minorHAnsi" w:hAnsiTheme="minorHAnsi" w:cstheme="minorHAnsi"/>
                <w:sz w:val="20"/>
                <w:szCs w:val="20"/>
              </w:rPr>
              <w:t>Incremento por Variación de Inventarios</w:t>
            </w:r>
          </w:p>
        </w:tc>
        <w:tc>
          <w:tcPr>
            <w:tcW w:w="1252" w:type="pct"/>
            <w:shd w:val="clear" w:color="auto" w:fill="auto"/>
          </w:tcPr>
          <w:p w14:paraId="71CD75B9" w14:textId="53858CF5" w:rsidR="00E93AD8" w:rsidRPr="00ED6063" w:rsidRDefault="00C263CE" w:rsidP="00683071">
            <w:pPr>
              <w:spacing w:before="240"/>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E93AD8" w:rsidRPr="007E6D94" w14:paraId="187F766D" w14:textId="77777777" w:rsidTr="00683071">
        <w:trPr>
          <w:trHeight w:hRule="exact" w:val="463"/>
        </w:trPr>
        <w:tc>
          <w:tcPr>
            <w:tcW w:w="3748" w:type="pct"/>
            <w:shd w:val="clear" w:color="auto" w:fill="auto"/>
          </w:tcPr>
          <w:p w14:paraId="0105E3EB" w14:textId="3329A394" w:rsidR="00E93AD8" w:rsidRPr="00ED6063" w:rsidRDefault="00E93AD8" w:rsidP="00683071">
            <w:pPr>
              <w:spacing w:before="240"/>
              <w:ind w:left="708"/>
              <w:rPr>
                <w:rFonts w:asciiTheme="minorHAnsi" w:hAnsiTheme="minorHAnsi" w:cstheme="minorHAnsi"/>
                <w:sz w:val="20"/>
                <w:szCs w:val="20"/>
              </w:rPr>
            </w:pPr>
            <w:r w:rsidRPr="00ED6063">
              <w:rPr>
                <w:rFonts w:asciiTheme="minorHAnsi" w:hAnsiTheme="minorHAnsi" w:cstheme="minorHAnsi"/>
                <w:sz w:val="20"/>
                <w:szCs w:val="20"/>
              </w:rPr>
              <w:t>Disminución del Exceso de Estimaciones por Pérdida o Deterioro u Obsolescencia</w:t>
            </w:r>
          </w:p>
        </w:tc>
        <w:tc>
          <w:tcPr>
            <w:tcW w:w="1252" w:type="pct"/>
            <w:shd w:val="clear" w:color="auto" w:fill="auto"/>
          </w:tcPr>
          <w:p w14:paraId="5A054D9D" w14:textId="3BAC6189" w:rsidR="00E93AD8" w:rsidRPr="00ED6063" w:rsidRDefault="00C263CE" w:rsidP="00683071">
            <w:pPr>
              <w:spacing w:before="240"/>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E93AD8" w:rsidRPr="007E6D94" w14:paraId="0B9FE3DB" w14:textId="77777777" w:rsidTr="00683071">
        <w:trPr>
          <w:trHeight w:hRule="exact" w:val="463"/>
        </w:trPr>
        <w:tc>
          <w:tcPr>
            <w:tcW w:w="3748" w:type="pct"/>
            <w:shd w:val="clear" w:color="auto" w:fill="auto"/>
          </w:tcPr>
          <w:p w14:paraId="4383EBC7" w14:textId="6382BA37" w:rsidR="00E93AD8" w:rsidRPr="00ED6063" w:rsidRDefault="00E93AD8" w:rsidP="00683071">
            <w:pPr>
              <w:spacing w:before="240"/>
              <w:ind w:left="708"/>
              <w:rPr>
                <w:rFonts w:asciiTheme="minorHAnsi" w:hAnsiTheme="minorHAnsi" w:cstheme="minorHAnsi"/>
                <w:sz w:val="20"/>
                <w:szCs w:val="20"/>
              </w:rPr>
            </w:pPr>
            <w:r w:rsidRPr="00ED6063">
              <w:rPr>
                <w:rFonts w:asciiTheme="minorHAnsi" w:hAnsiTheme="minorHAnsi" w:cstheme="minorHAnsi"/>
                <w:sz w:val="20"/>
                <w:szCs w:val="20"/>
              </w:rPr>
              <w:t>Disminución del Exceso de Provisiones</w:t>
            </w:r>
          </w:p>
        </w:tc>
        <w:tc>
          <w:tcPr>
            <w:tcW w:w="1252" w:type="pct"/>
            <w:shd w:val="clear" w:color="auto" w:fill="auto"/>
          </w:tcPr>
          <w:p w14:paraId="36F90E21" w14:textId="6649FC47" w:rsidR="00E93AD8" w:rsidRPr="00ED6063" w:rsidRDefault="00C263CE" w:rsidP="00683071">
            <w:pPr>
              <w:spacing w:before="240"/>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921726" w:rsidRPr="007E6D94" w14:paraId="1595AA70" w14:textId="77777777" w:rsidTr="00683071">
        <w:trPr>
          <w:trHeight w:hRule="exact" w:val="463"/>
        </w:trPr>
        <w:tc>
          <w:tcPr>
            <w:tcW w:w="3748" w:type="pct"/>
            <w:shd w:val="clear" w:color="auto" w:fill="auto"/>
          </w:tcPr>
          <w:p w14:paraId="5D198A0E" w14:textId="7F56A83C" w:rsidR="00921726" w:rsidRPr="00ED6063" w:rsidRDefault="00921726" w:rsidP="00683071">
            <w:pPr>
              <w:spacing w:before="240"/>
              <w:ind w:left="708"/>
              <w:rPr>
                <w:rFonts w:asciiTheme="minorHAnsi" w:hAnsiTheme="minorHAnsi" w:cstheme="minorHAnsi"/>
                <w:sz w:val="20"/>
                <w:szCs w:val="20"/>
              </w:rPr>
            </w:pPr>
            <w:r w:rsidRPr="00ED6063">
              <w:rPr>
                <w:rFonts w:asciiTheme="minorHAnsi" w:hAnsiTheme="minorHAnsi" w:cstheme="minorHAnsi"/>
                <w:sz w:val="20"/>
                <w:szCs w:val="20"/>
              </w:rPr>
              <w:t>Otros Ingresos y Beneficios Varios</w:t>
            </w:r>
          </w:p>
        </w:tc>
        <w:tc>
          <w:tcPr>
            <w:tcW w:w="1252" w:type="pct"/>
            <w:shd w:val="clear" w:color="auto" w:fill="auto"/>
          </w:tcPr>
          <w:p w14:paraId="37D23059" w14:textId="73443617" w:rsidR="00921726" w:rsidRPr="00ED6063" w:rsidRDefault="00C263CE" w:rsidP="00683071">
            <w:pPr>
              <w:spacing w:before="240"/>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921726" w:rsidRPr="007E6D94" w14:paraId="6CAA706C" w14:textId="77777777" w:rsidTr="00683071">
        <w:trPr>
          <w:trHeight w:hRule="exact" w:val="463"/>
        </w:trPr>
        <w:tc>
          <w:tcPr>
            <w:tcW w:w="3748" w:type="pct"/>
            <w:shd w:val="clear" w:color="auto" w:fill="auto"/>
          </w:tcPr>
          <w:p w14:paraId="123E8F97" w14:textId="6EF7254D" w:rsidR="00921726" w:rsidRPr="00ED6063" w:rsidRDefault="00921726" w:rsidP="00683071">
            <w:pPr>
              <w:spacing w:before="240"/>
              <w:ind w:left="708"/>
              <w:rPr>
                <w:rFonts w:asciiTheme="minorHAnsi" w:hAnsiTheme="minorHAnsi" w:cstheme="minorHAnsi"/>
                <w:sz w:val="20"/>
                <w:szCs w:val="20"/>
              </w:rPr>
            </w:pPr>
            <w:r w:rsidRPr="00ED6063">
              <w:rPr>
                <w:rFonts w:asciiTheme="minorHAnsi" w:hAnsiTheme="minorHAnsi" w:cstheme="minorHAnsi"/>
                <w:sz w:val="20"/>
                <w:szCs w:val="20"/>
              </w:rPr>
              <w:t>Otros Ingresos Contables No Presupuestarios</w:t>
            </w:r>
          </w:p>
        </w:tc>
        <w:tc>
          <w:tcPr>
            <w:tcW w:w="1252" w:type="pct"/>
            <w:shd w:val="clear" w:color="auto" w:fill="auto"/>
          </w:tcPr>
          <w:p w14:paraId="05175F2A" w14:textId="48C7D82E" w:rsidR="00921726" w:rsidRPr="00ED6063" w:rsidRDefault="00C263CE" w:rsidP="00683071">
            <w:pPr>
              <w:spacing w:before="240"/>
              <w:jc w:val="right"/>
              <w:rPr>
                <w:rFonts w:asciiTheme="minorHAnsi" w:hAnsiTheme="minorHAnsi" w:cstheme="minorHAnsi"/>
                <w:sz w:val="20"/>
                <w:szCs w:val="20"/>
              </w:rPr>
            </w:pPr>
            <w:r w:rsidRPr="00ED6063">
              <w:rPr>
                <w:rFonts w:asciiTheme="minorHAnsi" w:hAnsiTheme="minorHAnsi" w:cstheme="minorHAnsi"/>
                <w:sz w:val="20"/>
                <w:szCs w:val="20"/>
              </w:rPr>
              <w:t>1,808.46</w:t>
            </w:r>
          </w:p>
        </w:tc>
      </w:tr>
      <w:tr w:rsidR="00921726" w:rsidRPr="007E6D94" w14:paraId="26AB8411" w14:textId="77777777" w:rsidTr="00683071">
        <w:trPr>
          <w:trHeight w:hRule="exact" w:val="463"/>
        </w:trPr>
        <w:tc>
          <w:tcPr>
            <w:tcW w:w="3748" w:type="pct"/>
            <w:shd w:val="clear" w:color="auto" w:fill="auto"/>
          </w:tcPr>
          <w:p w14:paraId="2CD92FD1" w14:textId="20FE9914" w:rsidR="00921726" w:rsidRPr="00ED6063" w:rsidRDefault="00921726" w:rsidP="00683071">
            <w:pPr>
              <w:spacing w:before="240"/>
              <w:rPr>
                <w:rFonts w:asciiTheme="minorHAnsi" w:hAnsiTheme="minorHAnsi" w:cstheme="minorHAnsi"/>
                <w:b/>
                <w:sz w:val="20"/>
                <w:szCs w:val="20"/>
              </w:rPr>
            </w:pPr>
            <w:r w:rsidRPr="00ED6063">
              <w:rPr>
                <w:rFonts w:asciiTheme="minorHAnsi" w:hAnsiTheme="minorHAnsi" w:cstheme="minorHAnsi"/>
                <w:b/>
                <w:sz w:val="20"/>
                <w:szCs w:val="20"/>
              </w:rPr>
              <w:t>3. Menos Ingresos Presupuestarios No Contables</w:t>
            </w:r>
          </w:p>
        </w:tc>
        <w:tc>
          <w:tcPr>
            <w:tcW w:w="1252" w:type="pct"/>
            <w:shd w:val="clear" w:color="auto" w:fill="auto"/>
          </w:tcPr>
          <w:p w14:paraId="230C3720" w14:textId="433DE53A" w:rsidR="00921726" w:rsidRPr="00ED6063" w:rsidRDefault="00C263CE" w:rsidP="00683071">
            <w:pPr>
              <w:spacing w:before="240"/>
              <w:jc w:val="right"/>
              <w:rPr>
                <w:rFonts w:asciiTheme="minorHAnsi" w:hAnsiTheme="minorHAnsi" w:cstheme="minorHAnsi"/>
                <w:b/>
                <w:sz w:val="20"/>
                <w:szCs w:val="20"/>
              </w:rPr>
            </w:pPr>
            <w:r w:rsidRPr="00ED6063">
              <w:rPr>
                <w:rFonts w:asciiTheme="minorHAnsi" w:hAnsiTheme="minorHAnsi" w:cstheme="minorHAnsi"/>
                <w:b/>
                <w:sz w:val="20"/>
                <w:szCs w:val="20"/>
              </w:rPr>
              <w:t>0.00</w:t>
            </w:r>
          </w:p>
        </w:tc>
      </w:tr>
      <w:tr w:rsidR="00921726" w:rsidRPr="007E6D94" w14:paraId="19E2464F" w14:textId="77777777" w:rsidTr="00683071">
        <w:trPr>
          <w:trHeight w:hRule="exact" w:val="463"/>
        </w:trPr>
        <w:tc>
          <w:tcPr>
            <w:tcW w:w="3748" w:type="pct"/>
            <w:shd w:val="clear" w:color="auto" w:fill="auto"/>
          </w:tcPr>
          <w:p w14:paraId="1E279E9A" w14:textId="1AF1EDFE" w:rsidR="00921726" w:rsidRPr="00ED6063" w:rsidRDefault="00921726" w:rsidP="00683071">
            <w:pPr>
              <w:spacing w:before="240"/>
              <w:ind w:left="708"/>
              <w:rPr>
                <w:rFonts w:asciiTheme="minorHAnsi" w:hAnsiTheme="minorHAnsi" w:cstheme="minorHAnsi"/>
                <w:sz w:val="20"/>
                <w:szCs w:val="20"/>
              </w:rPr>
            </w:pPr>
            <w:r w:rsidRPr="00ED6063">
              <w:rPr>
                <w:rFonts w:asciiTheme="minorHAnsi" w:hAnsiTheme="minorHAnsi" w:cstheme="minorHAnsi"/>
                <w:sz w:val="20"/>
                <w:szCs w:val="20"/>
              </w:rPr>
              <w:t>Aprovechamientos Patrimoniales</w:t>
            </w:r>
          </w:p>
        </w:tc>
        <w:tc>
          <w:tcPr>
            <w:tcW w:w="1252" w:type="pct"/>
            <w:shd w:val="clear" w:color="auto" w:fill="auto"/>
          </w:tcPr>
          <w:p w14:paraId="70FC4B51" w14:textId="5F51CD86" w:rsidR="00921726" w:rsidRPr="00ED6063" w:rsidRDefault="00C263CE" w:rsidP="00683071">
            <w:pPr>
              <w:spacing w:before="240"/>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921726" w:rsidRPr="007E6D94" w14:paraId="2657BEB3" w14:textId="77777777" w:rsidTr="00683071">
        <w:trPr>
          <w:trHeight w:hRule="exact" w:val="463"/>
        </w:trPr>
        <w:tc>
          <w:tcPr>
            <w:tcW w:w="3748" w:type="pct"/>
            <w:shd w:val="clear" w:color="auto" w:fill="auto"/>
          </w:tcPr>
          <w:p w14:paraId="70B40F61" w14:textId="7F1CEDA8" w:rsidR="00921726" w:rsidRPr="00ED6063" w:rsidRDefault="00921726" w:rsidP="00683071">
            <w:pPr>
              <w:spacing w:before="240"/>
              <w:ind w:left="708"/>
              <w:rPr>
                <w:rFonts w:asciiTheme="minorHAnsi" w:hAnsiTheme="minorHAnsi" w:cstheme="minorHAnsi"/>
                <w:sz w:val="20"/>
                <w:szCs w:val="20"/>
              </w:rPr>
            </w:pPr>
            <w:r w:rsidRPr="00ED6063">
              <w:rPr>
                <w:rFonts w:asciiTheme="minorHAnsi" w:hAnsiTheme="minorHAnsi" w:cstheme="minorHAnsi"/>
                <w:sz w:val="20"/>
                <w:szCs w:val="20"/>
              </w:rPr>
              <w:t>Ingresos Derivados de Financiamientos</w:t>
            </w:r>
          </w:p>
        </w:tc>
        <w:tc>
          <w:tcPr>
            <w:tcW w:w="1252" w:type="pct"/>
            <w:shd w:val="clear" w:color="auto" w:fill="auto"/>
          </w:tcPr>
          <w:p w14:paraId="46BEF207" w14:textId="7462B372" w:rsidR="00921726" w:rsidRPr="00ED6063" w:rsidRDefault="00C263CE" w:rsidP="00683071">
            <w:pPr>
              <w:spacing w:before="240"/>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921726" w:rsidRPr="007E6D94" w14:paraId="6093EC4B" w14:textId="77777777" w:rsidTr="00683071">
        <w:trPr>
          <w:trHeight w:hRule="exact" w:val="463"/>
        </w:trPr>
        <w:tc>
          <w:tcPr>
            <w:tcW w:w="3748" w:type="pct"/>
            <w:shd w:val="clear" w:color="auto" w:fill="auto"/>
          </w:tcPr>
          <w:p w14:paraId="126F9BB4" w14:textId="578EFEEC" w:rsidR="00921726" w:rsidRPr="00ED6063" w:rsidRDefault="00921726" w:rsidP="00683071">
            <w:pPr>
              <w:spacing w:before="240"/>
              <w:ind w:left="708"/>
              <w:rPr>
                <w:rFonts w:asciiTheme="minorHAnsi" w:hAnsiTheme="minorHAnsi" w:cstheme="minorHAnsi"/>
                <w:sz w:val="20"/>
                <w:szCs w:val="20"/>
              </w:rPr>
            </w:pPr>
            <w:r w:rsidRPr="00ED6063">
              <w:rPr>
                <w:rFonts w:asciiTheme="minorHAnsi" w:hAnsiTheme="minorHAnsi" w:cstheme="minorHAnsi"/>
                <w:sz w:val="20"/>
                <w:szCs w:val="20"/>
              </w:rPr>
              <w:t>Otros Ingresos Presupuestarios No Contables</w:t>
            </w:r>
          </w:p>
        </w:tc>
        <w:tc>
          <w:tcPr>
            <w:tcW w:w="1252" w:type="pct"/>
            <w:shd w:val="clear" w:color="auto" w:fill="auto"/>
          </w:tcPr>
          <w:p w14:paraId="5EB4FE7D" w14:textId="7DCD09EF" w:rsidR="00921726" w:rsidRPr="00ED6063" w:rsidRDefault="00C263CE" w:rsidP="00683071">
            <w:pPr>
              <w:spacing w:before="240"/>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921726" w:rsidRPr="007E6D94" w14:paraId="040F4B07" w14:textId="77777777" w:rsidTr="00683071">
        <w:trPr>
          <w:trHeight w:hRule="exact" w:val="463"/>
        </w:trPr>
        <w:tc>
          <w:tcPr>
            <w:tcW w:w="3748" w:type="pct"/>
            <w:shd w:val="clear" w:color="auto" w:fill="auto"/>
          </w:tcPr>
          <w:p w14:paraId="548775DF" w14:textId="371C0BB8" w:rsidR="00921726" w:rsidRPr="00ED6063" w:rsidRDefault="00921726" w:rsidP="00683071">
            <w:pPr>
              <w:spacing w:before="240"/>
              <w:rPr>
                <w:rFonts w:asciiTheme="minorHAnsi" w:hAnsiTheme="minorHAnsi" w:cstheme="minorHAnsi"/>
                <w:b/>
                <w:sz w:val="20"/>
                <w:szCs w:val="20"/>
              </w:rPr>
            </w:pPr>
            <w:r w:rsidRPr="00ED6063">
              <w:rPr>
                <w:rFonts w:asciiTheme="minorHAnsi" w:hAnsiTheme="minorHAnsi" w:cstheme="minorHAnsi"/>
                <w:b/>
                <w:sz w:val="20"/>
                <w:szCs w:val="20"/>
              </w:rPr>
              <w:t xml:space="preserve">4. </w:t>
            </w:r>
            <w:r w:rsidR="000F3F69" w:rsidRPr="00ED6063">
              <w:rPr>
                <w:rFonts w:asciiTheme="minorHAnsi" w:hAnsiTheme="minorHAnsi" w:cstheme="minorHAnsi"/>
                <w:b/>
                <w:sz w:val="20"/>
                <w:szCs w:val="20"/>
              </w:rPr>
              <w:t>Total de Ingresos Contables</w:t>
            </w:r>
          </w:p>
        </w:tc>
        <w:tc>
          <w:tcPr>
            <w:tcW w:w="1252" w:type="pct"/>
            <w:shd w:val="clear" w:color="auto" w:fill="auto"/>
          </w:tcPr>
          <w:p w14:paraId="6BC1C77F" w14:textId="754A25E7" w:rsidR="00921726" w:rsidRPr="00ED6063" w:rsidRDefault="00C263CE" w:rsidP="00683071">
            <w:pPr>
              <w:spacing w:before="240"/>
              <w:jc w:val="right"/>
              <w:rPr>
                <w:rFonts w:asciiTheme="minorHAnsi" w:hAnsiTheme="minorHAnsi" w:cstheme="minorHAnsi"/>
                <w:b/>
                <w:sz w:val="20"/>
                <w:szCs w:val="20"/>
              </w:rPr>
            </w:pPr>
            <w:r w:rsidRPr="00ED6063">
              <w:rPr>
                <w:rFonts w:asciiTheme="minorHAnsi" w:hAnsiTheme="minorHAnsi" w:cstheme="minorHAnsi"/>
                <w:b/>
                <w:sz w:val="20"/>
                <w:szCs w:val="20"/>
              </w:rPr>
              <w:t>472,084,392.99</w:t>
            </w:r>
          </w:p>
        </w:tc>
      </w:tr>
    </w:tbl>
    <w:p w14:paraId="6553E098" w14:textId="77777777" w:rsidR="009612AB" w:rsidRPr="007E6D94" w:rsidRDefault="009612AB" w:rsidP="00921726">
      <w:pPr>
        <w:spacing w:after="0"/>
        <w:rPr>
          <w:rFonts w:ascii="Arial" w:hAnsi="Arial" w:cs="Arial"/>
          <w:sz w:val="20"/>
          <w:szCs w:val="20"/>
        </w:rPr>
      </w:pPr>
    </w:p>
    <w:p w14:paraId="5DDC07A6" w14:textId="77777777" w:rsidR="009612AB" w:rsidRPr="007E6D94" w:rsidRDefault="009612AB" w:rsidP="00921726">
      <w:pPr>
        <w:spacing w:after="0"/>
        <w:rPr>
          <w:rFonts w:ascii="Arial" w:hAnsi="Arial" w:cs="Arial"/>
          <w:sz w:val="20"/>
          <w:szCs w:val="20"/>
        </w:rPr>
      </w:pPr>
    </w:p>
    <w:p w14:paraId="5D1E62BD" w14:textId="77777777" w:rsidR="009612AB" w:rsidRDefault="009612AB" w:rsidP="00921726">
      <w:pPr>
        <w:spacing w:after="0"/>
        <w:rPr>
          <w:rFonts w:ascii="Arial" w:hAnsi="Arial" w:cs="Arial"/>
          <w:sz w:val="20"/>
          <w:szCs w:val="20"/>
        </w:rPr>
      </w:pPr>
    </w:p>
    <w:p w14:paraId="6628FF52" w14:textId="77777777" w:rsidR="00ED6063" w:rsidRDefault="00ED6063" w:rsidP="00921726">
      <w:pPr>
        <w:spacing w:after="0"/>
        <w:rPr>
          <w:rFonts w:ascii="Arial" w:hAnsi="Arial" w:cs="Arial"/>
          <w:sz w:val="20"/>
          <w:szCs w:val="20"/>
        </w:rPr>
      </w:pPr>
    </w:p>
    <w:p w14:paraId="6C0E0796" w14:textId="77777777" w:rsidR="00ED6063" w:rsidRDefault="00ED6063" w:rsidP="00921726">
      <w:pPr>
        <w:spacing w:after="0"/>
        <w:rPr>
          <w:rFonts w:ascii="Arial" w:hAnsi="Arial" w:cs="Arial"/>
          <w:sz w:val="20"/>
          <w:szCs w:val="20"/>
        </w:rPr>
      </w:pPr>
    </w:p>
    <w:p w14:paraId="23E86B59" w14:textId="77777777" w:rsidR="00ED6063" w:rsidRDefault="00ED6063" w:rsidP="00921726">
      <w:pPr>
        <w:spacing w:after="0"/>
        <w:rPr>
          <w:rFonts w:ascii="Arial" w:hAnsi="Arial" w:cs="Arial"/>
          <w:sz w:val="20"/>
          <w:szCs w:val="20"/>
        </w:rPr>
      </w:pPr>
    </w:p>
    <w:p w14:paraId="709A060A" w14:textId="77777777" w:rsidR="00ED6063" w:rsidRDefault="00ED6063" w:rsidP="00921726">
      <w:pPr>
        <w:spacing w:after="0"/>
        <w:rPr>
          <w:rFonts w:ascii="Arial" w:hAnsi="Arial" w:cs="Arial"/>
          <w:sz w:val="20"/>
          <w:szCs w:val="20"/>
        </w:rPr>
      </w:pPr>
    </w:p>
    <w:p w14:paraId="2BFEA6A7" w14:textId="77777777" w:rsidR="00ED6063" w:rsidRDefault="00ED6063" w:rsidP="00921726">
      <w:pPr>
        <w:spacing w:after="0"/>
        <w:rPr>
          <w:rFonts w:ascii="Arial" w:hAnsi="Arial" w:cs="Arial"/>
          <w:sz w:val="20"/>
          <w:szCs w:val="20"/>
        </w:rPr>
      </w:pPr>
    </w:p>
    <w:p w14:paraId="77F81891" w14:textId="77777777" w:rsidR="00ED6063" w:rsidRDefault="00ED6063" w:rsidP="00921726">
      <w:pPr>
        <w:spacing w:after="0"/>
        <w:rPr>
          <w:rFonts w:ascii="Arial" w:hAnsi="Arial" w:cs="Arial"/>
          <w:sz w:val="20"/>
          <w:szCs w:val="20"/>
        </w:rPr>
      </w:pPr>
    </w:p>
    <w:p w14:paraId="5F6FB024" w14:textId="77777777" w:rsidR="00ED6063" w:rsidRDefault="00ED6063" w:rsidP="00921726">
      <w:pPr>
        <w:spacing w:after="0"/>
        <w:rPr>
          <w:rFonts w:ascii="Arial" w:hAnsi="Arial" w:cs="Arial"/>
          <w:sz w:val="20"/>
          <w:szCs w:val="20"/>
        </w:rPr>
      </w:pPr>
    </w:p>
    <w:p w14:paraId="5A2CD8F7" w14:textId="77777777" w:rsidR="00ED6063" w:rsidRDefault="00ED6063" w:rsidP="00921726">
      <w:pPr>
        <w:spacing w:after="0"/>
        <w:rPr>
          <w:rFonts w:ascii="Arial" w:hAnsi="Arial" w:cs="Arial"/>
          <w:sz w:val="20"/>
          <w:szCs w:val="20"/>
        </w:rPr>
      </w:pPr>
    </w:p>
    <w:p w14:paraId="736277B8" w14:textId="77777777" w:rsidR="00ED6063" w:rsidRDefault="00ED6063" w:rsidP="00921726">
      <w:pPr>
        <w:spacing w:after="0"/>
        <w:rPr>
          <w:rFonts w:ascii="Arial" w:hAnsi="Arial" w:cs="Arial"/>
          <w:sz w:val="20"/>
          <w:szCs w:val="20"/>
        </w:rPr>
      </w:pPr>
    </w:p>
    <w:p w14:paraId="0DDD4152" w14:textId="77777777" w:rsidR="00ED6063" w:rsidRDefault="00ED6063" w:rsidP="00921726">
      <w:pPr>
        <w:spacing w:after="0"/>
        <w:rPr>
          <w:rFonts w:ascii="Arial" w:hAnsi="Arial" w:cs="Arial"/>
          <w:sz w:val="20"/>
          <w:szCs w:val="20"/>
        </w:rPr>
      </w:pPr>
    </w:p>
    <w:p w14:paraId="62851ED9" w14:textId="77777777" w:rsidR="00ED6063" w:rsidRDefault="00ED6063" w:rsidP="00921726">
      <w:pPr>
        <w:spacing w:after="0"/>
        <w:rPr>
          <w:rFonts w:ascii="Arial" w:hAnsi="Arial" w:cs="Arial"/>
          <w:sz w:val="20"/>
          <w:szCs w:val="20"/>
        </w:rPr>
      </w:pPr>
    </w:p>
    <w:p w14:paraId="3E39DE60" w14:textId="77777777" w:rsidR="00ED6063" w:rsidRDefault="00ED6063" w:rsidP="00921726">
      <w:pPr>
        <w:spacing w:after="0"/>
        <w:rPr>
          <w:rFonts w:ascii="Arial" w:hAnsi="Arial" w:cs="Arial"/>
          <w:sz w:val="20"/>
          <w:szCs w:val="20"/>
        </w:rPr>
      </w:pPr>
    </w:p>
    <w:p w14:paraId="3510DABD" w14:textId="77777777" w:rsidR="00ED6063" w:rsidRPr="007E6D94" w:rsidRDefault="00ED6063" w:rsidP="00921726">
      <w:pPr>
        <w:spacing w:after="0"/>
        <w:rPr>
          <w:rFonts w:ascii="Arial" w:hAnsi="Arial" w:cs="Arial"/>
          <w:sz w:val="20"/>
          <w:szCs w:val="20"/>
        </w:rPr>
      </w:pPr>
    </w:p>
    <w:p w14:paraId="1E083D6B" w14:textId="77777777" w:rsidR="009612AB" w:rsidRPr="007E6D94" w:rsidRDefault="009612AB" w:rsidP="00921726">
      <w:pPr>
        <w:spacing w:after="0"/>
        <w:rPr>
          <w:rFonts w:ascii="Arial" w:hAnsi="Arial" w:cs="Arial"/>
          <w:sz w:val="20"/>
          <w:szCs w:val="20"/>
        </w:rPr>
      </w:pPr>
    </w:p>
    <w:p w14:paraId="47102E14" w14:textId="49C188F3" w:rsidR="00921726" w:rsidRPr="007E6D94" w:rsidRDefault="00921726" w:rsidP="00921726">
      <w:pPr>
        <w:spacing w:after="0"/>
        <w:rPr>
          <w:rFonts w:ascii="Arial" w:hAnsi="Arial" w:cs="Arial"/>
          <w:sz w:val="20"/>
          <w:szCs w:val="20"/>
        </w:rPr>
      </w:pPr>
      <w:r w:rsidRPr="007E6D94">
        <w:rPr>
          <w:rFonts w:ascii="Arial" w:hAnsi="Arial" w:cs="Arial"/>
          <w:sz w:val="20"/>
          <w:szCs w:val="20"/>
        </w:rPr>
        <w:lastRenderedPageBreak/>
        <w:t xml:space="preserve">La conciliación de </w:t>
      </w:r>
      <w:r w:rsidRPr="007E6D94">
        <w:rPr>
          <w:rFonts w:ascii="Arial" w:hAnsi="Arial" w:cs="Arial"/>
          <w:b/>
          <w:sz w:val="20"/>
          <w:szCs w:val="20"/>
        </w:rPr>
        <w:t>EGRESOS</w:t>
      </w:r>
      <w:r w:rsidRPr="007E6D94">
        <w:rPr>
          <w:rFonts w:ascii="Arial" w:hAnsi="Arial" w:cs="Arial"/>
          <w:sz w:val="20"/>
          <w:szCs w:val="20"/>
        </w:rPr>
        <w:t xml:space="preserve"> se integra como sigue:</w:t>
      </w:r>
    </w:p>
    <w:tbl>
      <w:tblPr>
        <w:tblW w:w="4976" w:type="pct"/>
        <w:tblLook w:val="04A0" w:firstRow="1" w:lastRow="0" w:firstColumn="1" w:lastColumn="0" w:noHBand="0" w:noVBand="1"/>
      </w:tblPr>
      <w:tblGrid>
        <w:gridCol w:w="7343"/>
        <w:gridCol w:w="2016"/>
      </w:tblGrid>
      <w:tr w:rsidR="00976B01" w:rsidRPr="00ED6063" w14:paraId="503517DC" w14:textId="77777777" w:rsidTr="00683071">
        <w:trPr>
          <w:trHeight w:hRule="exact" w:val="523"/>
        </w:trPr>
        <w:tc>
          <w:tcPr>
            <w:tcW w:w="5000" w:type="pct"/>
            <w:gridSpan w:val="2"/>
            <w:shd w:val="clear" w:color="auto" w:fill="auto"/>
            <w:vAlign w:val="center"/>
          </w:tcPr>
          <w:p w14:paraId="319C31F3" w14:textId="2F4DEA19" w:rsidR="00976B01" w:rsidRPr="00ED6063" w:rsidRDefault="00976B01" w:rsidP="00683071">
            <w:pPr>
              <w:pStyle w:val="Sinespaciado"/>
              <w:jc w:val="center"/>
              <w:rPr>
                <w:rFonts w:asciiTheme="minorHAnsi" w:hAnsiTheme="minorHAnsi" w:cstheme="minorHAnsi"/>
                <w:b/>
                <w:sz w:val="20"/>
                <w:szCs w:val="20"/>
              </w:rPr>
            </w:pPr>
            <w:r w:rsidRPr="00ED6063">
              <w:rPr>
                <w:rFonts w:asciiTheme="minorHAnsi" w:hAnsiTheme="minorHAnsi" w:cstheme="minorHAnsi"/>
                <w:b/>
                <w:bCs/>
                <w:sz w:val="20"/>
                <w:szCs w:val="20"/>
              </w:rPr>
              <w:t>Conciliación entre los Egresos Presupuestarios y los Gastos Contables</w:t>
            </w:r>
          </w:p>
        </w:tc>
      </w:tr>
      <w:tr w:rsidR="00976B01" w:rsidRPr="00ED6063" w14:paraId="30CBA214" w14:textId="77777777" w:rsidTr="00683071">
        <w:trPr>
          <w:trHeight w:hRule="exact" w:val="329"/>
        </w:trPr>
        <w:tc>
          <w:tcPr>
            <w:tcW w:w="3923" w:type="pct"/>
            <w:shd w:val="clear" w:color="auto" w:fill="auto"/>
            <w:vAlign w:val="center"/>
          </w:tcPr>
          <w:p w14:paraId="4CD61166" w14:textId="5C5A16C7" w:rsidR="00976B01" w:rsidRPr="00ED6063" w:rsidRDefault="00976B01" w:rsidP="00BF487F">
            <w:pPr>
              <w:pStyle w:val="Sinespaciado"/>
              <w:rPr>
                <w:rFonts w:asciiTheme="minorHAnsi" w:hAnsiTheme="minorHAnsi" w:cstheme="minorHAnsi"/>
                <w:b/>
                <w:sz w:val="20"/>
                <w:szCs w:val="20"/>
              </w:rPr>
            </w:pPr>
            <w:r w:rsidRPr="00ED6063">
              <w:rPr>
                <w:rFonts w:asciiTheme="minorHAnsi" w:hAnsiTheme="minorHAnsi" w:cstheme="minorHAnsi"/>
                <w:b/>
                <w:bCs/>
                <w:sz w:val="20"/>
                <w:szCs w:val="20"/>
              </w:rPr>
              <w:t>1. Total de Egresos Presupuestarios</w:t>
            </w:r>
          </w:p>
        </w:tc>
        <w:tc>
          <w:tcPr>
            <w:tcW w:w="1077" w:type="pct"/>
            <w:shd w:val="clear" w:color="auto" w:fill="auto"/>
            <w:vAlign w:val="center"/>
          </w:tcPr>
          <w:p w14:paraId="4B665B5B" w14:textId="38556574" w:rsidR="00976B01" w:rsidRPr="00ED6063" w:rsidRDefault="00C263CE" w:rsidP="00683071">
            <w:pPr>
              <w:pStyle w:val="Sinespaciado"/>
              <w:jc w:val="right"/>
              <w:rPr>
                <w:rFonts w:asciiTheme="minorHAnsi" w:hAnsiTheme="minorHAnsi" w:cstheme="minorHAnsi"/>
                <w:b/>
                <w:sz w:val="20"/>
                <w:szCs w:val="20"/>
              </w:rPr>
            </w:pPr>
            <w:r w:rsidRPr="00ED6063">
              <w:rPr>
                <w:rFonts w:asciiTheme="minorHAnsi" w:hAnsiTheme="minorHAnsi" w:cstheme="minorHAnsi"/>
                <w:b/>
                <w:bCs/>
                <w:sz w:val="20"/>
                <w:szCs w:val="20"/>
              </w:rPr>
              <w:t>414,211,621.92</w:t>
            </w:r>
          </w:p>
        </w:tc>
      </w:tr>
      <w:tr w:rsidR="00976B01" w:rsidRPr="00ED6063" w14:paraId="3641631D" w14:textId="77777777" w:rsidTr="00683071">
        <w:trPr>
          <w:trHeight w:hRule="exact" w:val="317"/>
        </w:trPr>
        <w:tc>
          <w:tcPr>
            <w:tcW w:w="3923" w:type="pct"/>
            <w:shd w:val="clear" w:color="auto" w:fill="auto"/>
            <w:vAlign w:val="center"/>
          </w:tcPr>
          <w:p w14:paraId="0F15A1F3" w14:textId="697B236D" w:rsidR="00976B01" w:rsidRPr="00ED6063" w:rsidRDefault="00976B01" w:rsidP="00BF487F">
            <w:pPr>
              <w:pStyle w:val="Sinespaciado"/>
              <w:rPr>
                <w:rFonts w:asciiTheme="minorHAnsi" w:hAnsiTheme="minorHAnsi" w:cstheme="minorHAnsi"/>
                <w:b/>
                <w:sz w:val="20"/>
                <w:szCs w:val="20"/>
              </w:rPr>
            </w:pPr>
            <w:r w:rsidRPr="00ED6063">
              <w:rPr>
                <w:rFonts w:asciiTheme="minorHAnsi" w:hAnsiTheme="minorHAnsi" w:cstheme="minorHAnsi"/>
                <w:b/>
                <w:bCs/>
                <w:sz w:val="20"/>
                <w:szCs w:val="20"/>
              </w:rPr>
              <w:t>2. Menos Egresos Presupuestarios No Contables</w:t>
            </w:r>
          </w:p>
        </w:tc>
        <w:tc>
          <w:tcPr>
            <w:tcW w:w="1077" w:type="pct"/>
            <w:shd w:val="clear" w:color="auto" w:fill="auto"/>
            <w:vAlign w:val="center"/>
          </w:tcPr>
          <w:p w14:paraId="4BF2A218" w14:textId="6081309D" w:rsidR="00976B01" w:rsidRPr="00ED6063" w:rsidRDefault="00C263CE" w:rsidP="00683071">
            <w:pPr>
              <w:pStyle w:val="Sinespaciado"/>
              <w:jc w:val="right"/>
              <w:rPr>
                <w:rFonts w:asciiTheme="minorHAnsi" w:hAnsiTheme="minorHAnsi" w:cstheme="minorHAnsi"/>
                <w:b/>
                <w:sz w:val="20"/>
                <w:szCs w:val="20"/>
              </w:rPr>
            </w:pPr>
            <w:r w:rsidRPr="00ED6063">
              <w:rPr>
                <w:rFonts w:asciiTheme="minorHAnsi" w:hAnsiTheme="minorHAnsi" w:cstheme="minorHAnsi"/>
                <w:b/>
                <w:bCs/>
                <w:sz w:val="20"/>
                <w:szCs w:val="20"/>
              </w:rPr>
              <w:t>7,549,261.19</w:t>
            </w:r>
          </w:p>
        </w:tc>
      </w:tr>
      <w:tr w:rsidR="00976B01" w:rsidRPr="00ED6063" w14:paraId="17DABF6E" w14:textId="77777777" w:rsidTr="00683071">
        <w:trPr>
          <w:trHeight w:hRule="exact" w:val="339"/>
        </w:trPr>
        <w:tc>
          <w:tcPr>
            <w:tcW w:w="3923" w:type="pct"/>
            <w:shd w:val="clear" w:color="auto" w:fill="auto"/>
            <w:vAlign w:val="center"/>
          </w:tcPr>
          <w:p w14:paraId="058414B3" w14:textId="237C5B64" w:rsidR="00976B01" w:rsidRPr="00ED6063" w:rsidRDefault="00976B01"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Materias Primas y Materiales de Producción y Comercialización</w:t>
            </w:r>
          </w:p>
        </w:tc>
        <w:tc>
          <w:tcPr>
            <w:tcW w:w="1077" w:type="pct"/>
            <w:shd w:val="clear" w:color="auto" w:fill="auto"/>
            <w:vAlign w:val="center"/>
          </w:tcPr>
          <w:p w14:paraId="371ABD3E" w14:textId="435A3A2D" w:rsidR="00976B01"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976B01" w:rsidRPr="00ED6063" w14:paraId="7818A0B3" w14:textId="77777777" w:rsidTr="00683071">
        <w:trPr>
          <w:trHeight w:hRule="exact" w:val="327"/>
        </w:trPr>
        <w:tc>
          <w:tcPr>
            <w:tcW w:w="3923" w:type="pct"/>
            <w:shd w:val="clear" w:color="auto" w:fill="auto"/>
            <w:vAlign w:val="center"/>
          </w:tcPr>
          <w:p w14:paraId="3DEE9283" w14:textId="3CC7A8C6" w:rsidR="00976B01" w:rsidRPr="00ED6063" w:rsidRDefault="00976B01"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Materiales y Suministros</w:t>
            </w:r>
          </w:p>
        </w:tc>
        <w:tc>
          <w:tcPr>
            <w:tcW w:w="1077" w:type="pct"/>
            <w:shd w:val="clear" w:color="auto" w:fill="auto"/>
            <w:vAlign w:val="center"/>
          </w:tcPr>
          <w:p w14:paraId="0477843C" w14:textId="583A6FEB" w:rsidR="00976B01"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976B01" w:rsidRPr="00ED6063" w14:paraId="274CE979" w14:textId="77777777" w:rsidTr="00683071">
        <w:trPr>
          <w:trHeight w:hRule="exact" w:val="315"/>
        </w:trPr>
        <w:tc>
          <w:tcPr>
            <w:tcW w:w="3923" w:type="pct"/>
            <w:shd w:val="clear" w:color="auto" w:fill="auto"/>
            <w:vAlign w:val="center"/>
          </w:tcPr>
          <w:p w14:paraId="63D9E7FD" w14:textId="0DDBFC14" w:rsidR="00976B01" w:rsidRPr="00ED6063" w:rsidRDefault="00976B01"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Mobiliario y Equipo de Administración</w:t>
            </w:r>
          </w:p>
        </w:tc>
        <w:tc>
          <w:tcPr>
            <w:tcW w:w="1077" w:type="pct"/>
            <w:shd w:val="clear" w:color="auto" w:fill="auto"/>
            <w:vAlign w:val="center"/>
          </w:tcPr>
          <w:p w14:paraId="39A5C394" w14:textId="7A1C3CD3" w:rsidR="00976B01"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5,493,365.70</w:t>
            </w:r>
          </w:p>
        </w:tc>
      </w:tr>
      <w:tr w:rsidR="00976B01" w:rsidRPr="00ED6063" w14:paraId="44911A07" w14:textId="77777777" w:rsidTr="00683071">
        <w:trPr>
          <w:trHeight w:hRule="exact" w:val="336"/>
        </w:trPr>
        <w:tc>
          <w:tcPr>
            <w:tcW w:w="3923" w:type="pct"/>
            <w:shd w:val="clear" w:color="auto" w:fill="auto"/>
            <w:vAlign w:val="center"/>
          </w:tcPr>
          <w:p w14:paraId="4CA57F3A" w14:textId="2D96C153" w:rsidR="00976B01" w:rsidRPr="00ED6063" w:rsidRDefault="00976B01"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Mobiliario y Equipo Educacional y Recreativo</w:t>
            </w:r>
          </w:p>
        </w:tc>
        <w:tc>
          <w:tcPr>
            <w:tcW w:w="1077" w:type="pct"/>
            <w:shd w:val="clear" w:color="auto" w:fill="auto"/>
            <w:vAlign w:val="center"/>
          </w:tcPr>
          <w:p w14:paraId="040EBDB9" w14:textId="2DBA519A" w:rsidR="00976B01"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539,020.49</w:t>
            </w:r>
          </w:p>
        </w:tc>
      </w:tr>
      <w:tr w:rsidR="00976B01" w:rsidRPr="00ED6063" w14:paraId="587A8BC7" w14:textId="77777777" w:rsidTr="00683071">
        <w:trPr>
          <w:trHeight w:hRule="exact" w:val="341"/>
        </w:trPr>
        <w:tc>
          <w:tcPr>
            <w:tcW w:w="3923" w:type="pct"/>
            <w:shd w:val="clear" w:color="auto" w:fill="auto"/>
            <w:vAlign w:val="center"/>
          </w:tcPr>
          <w:p w14:paraId="0DA064C0" w14:textId="49ABDE6C" w:rsidR="00976B01" w:rsidRPr="00ED6063" w:rsidRDefault="00976B01"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Equipo e Instrumental Médico y de Laboratorio</w:t>
            </w:r>
          </w:p>
        </w:tc>
        <w:tc>
          <w:tcPr>
            <w:tcW w:w="1077" w:type="pct"/>
            <w:shd w:val="clear" w:color="auto" w:fill="auto"/>
            <w:vAlign w:val="center"/>
          </w:tcPr>
          <w:p w14:paraId="5D45C3EF" w14:textId="4AA03371" w:rsidR="00976B01"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976B01" w:rsidRPr="00ED6063" w14:paraId="5A3ADF4B" w14:textId="77777777" w:rsidTr="00683071">
        <w:trPr>
          <w:trHeight w:hRule="exact" w:val="313"/>
        </w:trPr>
        <w:tc>
          <w:tcPr>
            <w:tcW w:w="3923" w:type="pct"/>
            <w:shd w:val="clear" w:color="auto" w:fill="auto"/>
            <w:vAlign w:val="center"/>
          </w:tcPr>
          <w:p w14:paraId="705136F8" w14:textId="414B8DDB" w:rsidR="00976B01" w:rsidRPr="00ED6063" w:rsidRDefault="00976B01"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Vehículos y Equipo de Transporte</w:t>
            </w:r>
          </w:p>
        </w:tc>
        <w:tc>
          <w:tcPr>
            <w:tcW w:w="1077" w:type="pct"/>
            <w:shd w:val="clear" w:color="auto" w:fill="auto"/>
            <w:vAlign w:val="center"/>
          </w:tcPr>
          <w:p w14:paraId="76B6B496" w14:textId="5E41FEE7" w:rsidR="00976B01"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976B01" w:rsidRPr="00ED6063" w14:paraId="04AD9098" w14:textId="77777777" w:rsidTr="00683071">
        <w:trPr>
          <w:trHeight w:hRule="exact" w:val="334"/>
        </w:trPr>
        <w:tc>
          <w:tcPr>
            <w:tcW w:w="3923" w:type="pct"/>
            <w:shd w:val="clear" w:color="auto" w:fill="auto"/>
            <w:vAlign w:val="center"/>
          </w:tcPr>
          <w:p w14:paraId="1F952361" w14:textId="3C9D8542" w:rsidR="00976B01"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Equipo de Defensa y Seguridad</w:t>
            </w:r>
          </w:p>
        </w:tc>
        <w:tc>
          <w:tcPr>
            <w:tcW w:w="1077" w:type="pct"/>
            <w:shd w:val="clear" w:color="auto" w:fill="auto"/>
            <w:vAlign w:val="center"/>
          </w:tcPr>
          <w:p w14:paraId="377AFFA1" w14:textId="2B742B0F" w:rsidR="00976B01"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976B01" w:rsidRPr="00ED6063" w14:paraId="7C09ABC4" w14:textId="77777777" w:rsidTr="00683071">
        <w:trPr>
          <w:trHeight w:hRule="exact" w:val="323"/>
        </w:trPr>
        <w:tc>
          <w:tcPr>
            <w:tcW w:w="3923" w:type="pct"/>
            <w:shd w:val="clear" w:color="auto" w:fill="auto"/>
            <w:vAlign w:val="center"/>
          </w:tcPr>
          <w:p w14:paraId="1190C72D" w14:textId="78E29A40" w:rsidR="00976B01"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Maquinaria, Otros Equipos y Herramientas</w:t>
            </w:r>
          </w:p>
        </w:tc>
        <w:tc>
          <w:tcPr>
            <w:tcW w:w="1077" w:type="pct"/>
            <w:shd w:val="clear" w:color="auto" w:fill="auto"/>
            <w:vAlign w:val="center"/>
          </w:tcPr>
          <w:p w14:paraId="7A35C669" w14:textId="7CBCA77D" w:rsidR="00976B01"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8,875.00</w:t>
            </w:r>
          </w:p>
        </w:tc>
      </w:tr>
      <w:tr w:rsidR="00976B01" w:rsidRPr="00ED6063" w14:paraId="217AEB10" w14:textId="77777777" w:rsidTr="00683071">
        <w:trPr>
          <w:trHeight w:hRule="exact" w:val="327"/>
        </w:trPr>
        <w:tc>
          <w:tcPr>
            <w:tcW w:w="3923" w:type="pct"/>
            <w:shd w:val="clear" w:color="auto" w:fill="auto"/>
            <w:vAlign w:val="center"/>
          </w:tcPr>
          <w:p w14:paraId="1A0F878D" w14:textId="72322083" w:rsidR="00976B01"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Activos Biológicos</w:t>
            </w:r>
          </w:p>
        </w:tc>
        <w:tc>
          <w:tcPr>
            <w:tcW w:w="1077" w:type="pct"/>
            <w:shd w:val="clear" w:color="auto" w:fill="auto"/>
            <w:vAlign w:val="center"/>
          </w:tcPr>
          <w:p w14:paraId="60CFDDC0" w14:textId="217E39BB" w:rsidR="00976B01"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976B01" w:rsidRPr="00ED6063" w14:paraId="3895153E" w14:textId="77777777" w:rsidTr="00683071">
        <w:trPr>
          <w:trHeight w:hRule="exact" w:val="332"/>
        </w:trPr>
        <w:tc>
          <w:tcPr>
            <w:tcW w:w="3923" w:type="pct"/>
            <w:shd w:val="clear" w:color="auto" w:fill="auto"/>
            <w:vAlign w:val="center"/>
          </w:tcPr>
          <w:p w14:paraId="03989643" w14:textId="35A2C31A" w:rsidR="00976B01"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Bienes Inmuebles</w:t>
            </w:r>
          </w:p>
        </w:tc>
        <w:tc>
          <w:tcPr>
            <w:tcW w:w="1077" w:type="pct"/>
            <w:shd w:val="clear" w:color="auto" w:fill="auto"/>
            <w:vAlign w:val="center"/>
          </w:tcPr>
          <w:p w14:paraId="0FC94CD4" w14:textId="2C6AAA79" w:rsidR="00976B01"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976B01" w:rsidRPr="00ED6063" w14:paraId="55EE3416" w14:textId="77777777" w:rsidTr="00683071">
        <w:trPr>
          <w:trHeight w:hRule="exact" w:val="321"/>
        </w:trPr>
        <w:tc>
          <w:tcPr>
            <w:tcW w:w="3923" w:type="pct"/>
            <w:shd w:val="clear" w:color="auto" w:fill="auto"/>
            <w:vAlign w:val="center"/>
          </w:tcPr>
          <w:p w14:paraId="4A5CB627" w14:textId="7A7903F7" w:rsidR="00976B01"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Activos Intangibles</w:t>
            </w:r>
          </w:p>
        </w:tc>
        <w:tc>
          <w:tcPr>
            <w:tcW w:w="1077" w:type="pct"/>
            <w:shd w:val="clear" w:color="auto" w:fill="auto"/>
            <w:vAlign w:val="center"/>
          </w:tcPr>
          <w:p w14:paraId="61C4CCB5" w14:textId="2117B763" w:rsidR="00976B01"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1,508,000.00</w:t>
            </w:r>
          </w:p>
        </w:tc>
      </w:tr>
      <w:tr w:rsidR="00A15167" w:rsidRPr="00ED6063" w14:paraId="796387D9" w14:textId="77777777" w:rsidTr="00683071">
        <w:trPr>
          <w:trHeight w:hRule="exact" w:val="325"/>
        </w:trPr>
        <w:tc>
          <w:tcPr>
            <w:tcW w:w="3923" w:type="pct"/>
            <w:shd w:val="clear" w:color="auto" w:fill="auto"/>
            <w:vAlign w:val="center"/>
          </w:tcPr>
          <w:p w14:paraId="73012327" w14:textId="4EB4FF91" w:rsidR="00A15167"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Obra Pública en Bienes de Dominio Público</w:t>
            </w:r>
          </w:p>
        </w:tc>
        <w:tc>
          <w:tcPr>
            <w:tcW w:w="1077" w:type="pct"/>
            <w:shd w:val="clear" w:color="auto" w:fill="auto"/>
            <w:vAlign w:val="center"/>
          </w:tcPr>
          <w:p w14:paraId="0DAE78F8" w14:textId="38EBB55F" w:rsidR="00A15167"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A15167" w:rsidRPr="00ED6063" w14:paraId="4D0B0900" w14:textId="77777777" w:rsidTr="00683071">
        <w:trPr>
          <w:trHeight w:hRule="exact" w:val="313"/>
        </w:trPr>
        <w:tc>
          <w:tcPr>
            <w:tcW w:w="3923" w:type="pct"/>
            <w:shd w:val="clear" w:color="auto" w:fill="auto"/>
            <w:vAlign w:val="center"/>
          </w:tcPr>
          <w:p w14:paraId="7A5F9427" w14:textId="3A7A4982" w:rsidR="00A15167"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Obra Pública en Bienes Propios</w:t>
            </w:r>
          </w:p>
        </w:tc>
        <w:tc>
          <w:tcPr>
            <w:tcW w:w="1077" w:type="pct"/>
            <w:shd w:val="clear" w:color="auto" w:fill="auto"/>
            <w:vAlign w:val="center"/>
          </w:tcPr>
          <w:p w14:paraId="3FC393D4" w14:textId="3C315B0D" w:rsidR="00A15167"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A15167" w:rsidRPr="00ED6063" w14:paraId="15FD9966" w14:textId="77777777" w:rsidTr="00683071">
        <w:trPr>
          <w:trHeight w:hRule="exact" w:val="334"/>
        </w:trPr>
        <w:tc>
          <w:tcPr>
            <w:tcW w:w="3923" w:type="pct"/>
            <w:shd w:val="clear" w:color="auto" w:fill="auto"/>
            <w:vAlign w:val="center"/>
          </w:tcPr>
          <w:p w14:paraId="3B652ECD" w14:textId="5F49424E" w:rsidR="00A15167"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Acciones y Participaciones de Capital</w:t>
            </w:r>
          </w:p>
        </w:tc>
        <w:tc>
          <w:tcPr>
            <w:tcW w:w="1077" w:type="pct"/>
            <w:shd w:val="clear" w:color="auto" w:fill="auto"/>
            <w:vAlign w:val="center"/>
          </w:tcPr>
          <w:p w14:paraId="33C1343B" w14:textId="314C5DF8" w:rsidR="00A15167"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A15167" w:rsidRPr="00ED6063" w14:paraId="66D7111E" w14:textId="77777777" w:rsidTr="00683071">
        <w:trPr>
          <w:trHeight w:hRule="exact" w:val="339"/>
        </w:trPr>
        <w:tc>
          <w:tcPr>
            <w:tcW w:w="3923" w:type="pct"/>
            <w:shd w:val="clear" w:color="auto" w:fill="auto"/>
            <w:vAlign w:val="center"/>
          </w:tcPr>
          <w:p w14:paraId="3CF288FD" w14:textId="610E5B41" w:rsidR="00A15167"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Compra de Títulos y Valores</w:t>
            </w:r>
          </w:p>
        </w:tc>
        <w:tc>
          <w:tcPr>
            <w:tcW w:w="1077" w:type="pct"/>
            <w:shd w:val="clear" w:color="auto" w:fill="auto"/>
            <w:vAlign w:val="center"/>
          </w:tcPr>
          <w:p w14:paraId="3F7E2ED2" w14:textId="204DBBCB" w:rsidR="00A15167"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A15167" w:rsidRPr="00ED6063" w14:paraId="21B2C494" w14:textId="77777777" w:rsidTr="00683071">
        <w:trPr>
          <w:trHeight w:hRule="exact" w:val="311"/>
        </w:trPr>
        <w:tc>
          <w:tcPr>
            <w:tcW w:w="3923" w:type="pct"/>
            <w:shd w:val="clear" w:color="auto" w:fill="auto"/>
            <w:vAlign w:val="center"/>
          </w:tcPr>
          <w:p w14:paraId="63B89C24" w14:textId="3272FF07" w:rsidR="00A15167"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Concesión de Préstamos</w:t>
            </w:r>
          </w:p>
        </w:tc>
        <w:tc>
          <w:tcPr>
            <w:tcW w:w="1077" w:type="pct"/>
            <w:shd w:val="clear" w:color="auto" w:fill="auto"/>
            <w:vAlign w:val="center"/>
          </w:tcPr>
          <w:p w14:paraId="3C4AEEAA" w14:textId="3D116592" w:rsidR="00A15167"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A15167" w:rsidRPr="00ED6063" w14:paraId="244CB601" w14:textId="77777777" w:rsidTr="00683071">
        <w:trPr>
          <w:trHeight w:hRule="exact" w:val="332"/>
        </w:trPr>
        <w:tc>
          <w:tcPr>
            <w:tcW w:w="3923" w:type="pct"/>
            <w:shd w:val="clear" w:color="auto" w:fill="auto"/>
            <w:vAlign w:val="center"/>
          </w:tcPr>
          <w:p w14:paraId="622C2CEB" w14:textId="69C69083" w:rsidR="00A15167"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Inversiones en Fideicomisos, Mandatos y Otros Análogos</w:t>
            </w:r>
          </w:p>
        </w:tc>
        <w:tc>
          <w:tcPr>
            <w:tcW w:w="1077" w:type="pct"/>
            <w:shd w:val="clear" w:color="auto" w:fill="auto"/>
            <w:vAlign w:val="center"/>
          </w:tcPr>
          <w:p w14:paraId="53C41454" w14:textId="4D48C99A" w:rsidR="00A15167"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A15167" w:rsidRPr="00ED6063" w14:paraId="2C23BDD7" w14:textId="77777777" w:rsidTr="00683071">
        <w:trPr>
          <w:trHeight w:hRule="exact" w:val="321"/>
        </w:trPr>
        <w:tc>
          <w:tcPr>
            <w:tcW w:w="3923" w:type="pct"/>
            <w:shd w:val="clear" w:color="auto" w:fill="auto"/>
            <w:vAlign w:val="center"/>
          </w:tcPr>
          <w:p w14:paraId="2DEF15E3" w14:textId="60A6FAFD" w:rsidR="00A15167"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Provisiones para Contingencias y Otras Erogaciones Especiales</w:t>
            </w:r>
          </w:p>
        </w:tc>
        <w:tc>
          <w:tcPr>
            <w:tcW w:w="1077" w:type="pct"/>
            <w:shd w:val="clear" w:color="auto" w:fill="auto"/>
            <w:vAlign w:val="center"/>
          </w:tcPr>
          <w:p w14:paraId="482770EB" w14:textId="7E197E31" w:rsidR="00A15167"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A15167" w:rsidRPr="00ED6063" w14:paraId="54EA1888" w14:textId="77777777" w:rsidTr="00683071">
        <w:trPr>
          <w:trHeight w:hRule="exact" w:val="325"/>
        </w:trPr>
        <w:tc>
          <w:tcPr>
            <w:tcW w:w="3923" w:type="pct"/>
            <w:shd w:val="clear" w:color="auto" w:fill="auto"/>
            <w:vAlign w:val="center"/>
          </w:tcPr>
          <w:p w14:paraId="7236AC1B" w14:textId="10B82E87" w:rsidR="00A15167"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Amortización de la Deuda Pública</w:t>
            </w:r>
          </w:p>
        </w:tc>
        <w:tc>
          <w:tcPr>
            <w:tcW w:w="1077" w:type="pct"/>
            <w:shd w:val="clear" w:color="auto" w:fill="auto"/>
            <w:vAlign w:val="center"/>
          </w:tcPr>
          <w:p w14:paraId="36758131" w14:textId="74B605DA" w:rsidR="00A15167"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A15167" w:rsidRPr="00ED6063" w14:paraId="465306DA" w14:textId="77777777" w:rsidTr="00683071">
        <w:trPr>
          <w:trHeight w:hRule="exact" w:val="329"/>
        </w:trPr>
        <w:tc>
          <w:tcPr>
            <w:tcW w:w="3923" w:type="pct"/>
            <w:shd w:val="clear" w:color="auto" w:fill="auto"/>
            <w:vAlign w:val="center"/>
          </w:tcPr>
          <w:p w14:paraId="33C90BFC" w14:textId="263FAA67" w:rsidR="00A15167"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Adeudos de Ejercicios Fiscales Anteriores (ADEFAS)</w:t>
            </w:r>
          </w:p>
        </w:tc>
        <w:tc>
          <w:tcPr>
            <w:tcW w:w="1077" w:type="pct"/>
            <w:shd w:val="clear" w:color="auto" w:fill="auto"/>
            <w:vAlign w:val="center"/>
          </w:tcPr>
          <w:p w14:paraId="42DD7EB7" w14:textId="0785D3D1" w:rsidR="00A15167"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A15167" w:rsidRPr="00ED6063" w14:paraId="21637212" w14:textId="77777777" w:rsidTr="00683071">
        <w:trPr>
          <w:trHeight w:hRule="exact" w:val="317"/>
        </w:trPr>
        <w:tc>
          <w:tcPr>
            <w:tcW w:w="3923" w:type="pct"/>
            <w:shd w:val="clear" w:color="auto" w:fill="auto"/>
            <w:vAlign w:val="center"/>
          </w:tcPr>
          <w:p w14:paraId="28138283" w14:textId="10F3559E" w:rsidR="00A15167"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Otros Egresos Presupuestarios No Contables</w:t>
            </w:r>
          </w:p>
        </w:tc>
        <w:tc>
          <w:tcPr>
            <w:tcW w:w="1077" w:type="pct"/>
            <w:shd w:val="clear" w:color="auto" w:fill="auto"/>
            <w:vAlign w:val="center"/>
          </w:tcPr>
          <w:p w14:paraId="0F82A0E7" w14:textId="5721223D" w:rsidR="00A15167"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A15167" w:rsidRPr="00ED6063" w14:paraId="7C23AE9F" w14:textId="77777777" w:rsidTr="00683071">
        <w:trPr>
          <w:trHeight w:hRule="exact" w:val="323"/>
        </w:trPr>
        <w:tc>
          <w:tcPr>
            <w:tcW w:w="3923" w:type="pct"/>
            <w:shd w:val="clear" w:color="auto" w:fill="auto"/>
            <w:vAlign w:val="center"/>
          </w:tcPr>
          <w:p w14:paraId="65BD31C9" w14:textId="484F03C4" w:rsidR="00A15167" w:rsidRPr="00ED6063" w:rsidRDefault="00A15167" w:rsidP="00BF487F">
            <w:pPr>
              <w:pStyle w:val="Sinespaciado"/>
              <w:rPr>
                <w:rFonts w:asciiTheme="minorHAnsi" w:hAnsiTheme="minorHAnsi" w:cstheme="minorHAnsi"/>
                <w:b/>
                <w:sz w:val="20"/>
                <w:szCs w:val="20"/>
              </w:rPr>
            </w:pPr>
            <w:r w:rsidRPr="00ED6063">
              <w:rPr>
                <w:rFonts w:asciiTheme="minorHAnsi" w:hAnsiTheme="minorHAnsi" w:cstheme="minorHAnsi"/>
                <w:b/>
                <w:bCs/>
                <w:sz w:val="20"/>
                <w:szCs w:val="20"/>
              </w:rPr>
              <w:t>3. Más Gastos Contables No Presupuestarios</w:t>
            </w:r>
          </w:p>
        </w:tc>
        <w:tc>
          <w:tcPr>
            <w:tcW w:w="1077" w:type="pct"/>
            <w:shd w:val="clear" w:color="auto" w:fill="auto"/>
            <w:vAlign w:val="center"/>
          </w:tcPr>
          <w:p w14:paraId="262BDF56" w14:textId="0B8B5A90" w:rsidR="00A15167" w:rsidRPr="00ED6063" w:rsidRDefault="00C263CE" w:rsidP="00683071">
            <w:pPr>
              <w:pStyle w:val="Sinespaciado"/>
              <w:jc w:val="right"/>
              <w:rPr>
                <w:rFonts w:asciiTheme="minorHAnsi" w:hAnsiTheme="minorHAnsi" w:cstheme="minorHAnsi"/>
                <w:b/>
                <w:sz w:val="20"/>
                <w:szCs w:val="20"/>
              </w:rPr>
            </w:pPr>
            <w:r w:rsidRPr="00ED6063">
              <w:rPr>
                <w:rFonts w:asciiTheme="minorHAnsi" w:hAnsiTheme="minorHAnsi" w:cstheme="minorHAnsi"/>
                <w:b/>
                <w:bCs/>
                <w:sz w:val="20"/>
                <w:szCs w:val="20"/>
              </w:rPr>
              <w:t>16,830,618.04</w:t>
            </w:r>
          </w:p>
        </w:tc>
      </w:tr>
      <w:tr w:rsidR="00A15167" w:rsidRPr="00ED6063" w14:paraId="7B4A0956" w14:textId="77777777" w:rsidTr="00683071">
        <w:trPr>
          <w:trHeight w:hRule="exact" w:val="327"/>
        </w:trPr>
        <w:tc>
          <w:tcPr>
            <w:tcW w:w="3923" w:type="pct"/>
            <w:shd w:val="clear" w:color="auto" w:fill="auto"/>
            <w:vAlign w:val="center"/>
          </w:tcPr>
          <w:p w14:paraId="7DCD44B5" w14:textId="06ED0BB5" w:rsidR="00A15167"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Estimaciones, Depreciaciones, Deterioros, Obsolescencia y Amortizaciones</w:t>
            </w:r>
          </w:p>
        </w:tc>
        <w:tc>
          <w:tcPr>
            <w:tcW w:w="1077" w:type="pct"/>
            <w:shd w:val="clear" w:color="auto" w:fill="auto"/>
            <w:vAlign w:val="center"/>
          </w:tcPr>
          <w:p w14:paraId="46D1D7A1" w14:textId="3B25DA4E" w:rsidR="00A15167"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16,830,618.04</w:t>
            </w:r>
          </w:p>
        </w:tc>
      </w:tr>
      <w:tr w:rsidR="00A15167" w:rsidRPr="00ED6063" w14:paraId="13D325CD" w14:textId="77777777" w:rsidTr="00683071">
        <w:trPr>
          <w:trHeight w:hRule="exact" w:val="315"/>
        </w:trPr>
        <w:tc>
          <w:tcPr>
            <w:tcW w:w="3923" w:type="pct"/>
            <w:shd w:val="clear" w:color="auto" w:fill="auto"/>
            <w:vAlign w:val="center"/>
          </w:tcPr>
          <w:p w14:paraId="62551DE1" w14:textId="072260D8" w:rsidR="00A15167"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Provisiones</w:t>
            </w:r>
          </w:p>
        </w:tc>
        <w:tc>
          <w:tcPr>
            <w:tcW w:w="1077" w:type="pct"/>
            <w:shd w:val="clear" w:color="auto" w:fill="auto"/>
            <w:vAlign w:val="center"/>
          </w:tcPr>
          <w:p w14:paraId="76682151" w14:textId="5E3362C9" w:rsidR="00A15167"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A15167" w:rsidRPr="00ED6063" w14:paraId="55C84E8B" w14:textId="77777777" w:rsidTr="00683071">
        <w:trPr>
          <w:trHeight w:hRule="exact" w:val="321"/>
        </w:trPr>
        <w:tc>
          <w:tcPr>
            <w:tcW w:w="3923" w:type="pct"/>
            <w:shd w:val="clear" w:color="auto" w:fill="auto"/>
            <w:vAlign w:val="center"/>
          </w:tcPr>
          <w:p w14:paraId="7F0F44BB" w14:textId="1B10B3B6" w:rsidR="00A15167"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Disminución de Inventarios</w:t>
            </w:r>
          </w:p>
        </w:tc>
        <w:tc>
          <w:tcPr>
            <w:tcW w:w="1077" w:type="pct"/>
            <w:shd w:val="clear" w:color="auto" w:fill="auto"/>
            <w:vAlign w:val="center"/>
          </w:tcPr>
          <w:p w14:paraId="07CCC5AE" w14:textId="07E22516" w:rsidR="00A15167"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A15167" w:rsidRPr="00ED6063" w14:paraId="7B4A394C" w14:textId="77777777" w:rsidTr="00683071">
        <w:trPr>
          <w:trHeight w:hRule="exact" w:val="309"/>
        </w:trPr>
        <w:tc>
          <w:tcPr>
            <w:tcW w:w="3923" w:type="pct"/>
            <w:shd w:val="clear" w:color="auto" w:fill="auto"/>
            <w:vAlign w:val="center"/>
          </w:tcPr>
          <w:p w14:paraId="007A1C64" w14:textId="5E1F8451" w:rsidR="00A15167"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Aumento por Insuficiencia de Estimaciones por Pérdida o Deterioro u Obsolescencia</w:t>
            </w:r>
          </w:p>
        </w:tc>
        <w:tc>
          <w:tcPr>
            <w:tcW w:w="1077" w:type="pct"/>
            <w:shd w:val="clear" w:color="auto" w:fill="auto"/>
            <w:vAlign w:val="center"/>
          </w:tcPr>
          <w:p w14:paraId="679FDF66" w14:textId="0CD40F72" w:rsidR="00A15167"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A15167" w:rsidRPr="00ED6063" w14:paraId="62444EDC" w14:textId="77777777" w:rsidTr="00683071">
        <w:trPr>
          <w:trHeight w:hRule="exact" w:val="329"/>
        </w:trPr>
        <w:tc>
          <w:tcPr>
            <w:tcW w:w="3923" w:type="pct"/>
            <w:shd w:val="clear" w:color="auto" w:fill="auto"/>
            <w:vAlign w:val="center"/>
          </w:tcPr>
          <w:p w14:paraId="69851DD4" w14:textId="47BEB2C5" w:rsidR="00A15167"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Aumento por Insuficiencia de Provisiones</w:t>
            </w:r>
          </w:p>
        </w:tc>
        <w:tc>
          <w:tcPr>
            <w:tcW w:w="1077" w:type="pct"/>
            <w:shd w:val="clear" w:color="auto" w:fill="auto"/>
            <w:vAlign w:val="center"/>
          </w:tcPr>
          <w:p w14:paraId="32D64C92" w14:textId="3760716E" w:rsidR="00A15167"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A15167" w:rsidRPr="00ED6063" w14:paraId="6BF0304C" w14:textId="77777777" w:rsidTr="00683071">
        <w:trPr>
          <w:trHeight w:hRule="exact" w:val="334"/>
        </w:trPr>
        <w:tc>
          <w:tcPr>
            <w:tcW w:w="3923" w:type="pct"/>
            <w:shd w:val="clear" w:color="auto" w:fill="auto"/>
            <w:vAlign w:val="center"/>
          </w:tcPr>
          <w:p w14:paraId="7192353F" w14:textId="52661380" w:rsidR="00A15167"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Otros Gastos</w:t>
            </w:r>
          </w:p>
        </w:tc>
        <w:tc>
          <w:tcPr>
            <w:tcW w:w="1077" w:type="pct"/>
            <w:shd w:val="clear" w:color="auto" w:fill="auto"/>
            <w:vAlign w:val="center"/>
          </w:tcPr>
          <w:p w14:paraId="11119E3C" w14:textId="6E88EB34" w:rsidR="00A15167"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A15167" w:rsidRPr="00ED6063" w14:paraId="064570ED" w14:textId="77777777" w:rsidTr="00683071">
        <w:trPr>
          <w:trHeight w:hRule="exact" w:val="323"/>
        </w:trPr>
        <w:tc>
          <w:tcPr>
            <w:tcW w:w="3923" w:type="pct"/>
            <w:shd w:val="clear" w:color="auto" w:fill="auto"/>
            <w:vAlign w:val="center"/>
          </w:tcPr>
          <w:p w14:paraId="4D6A116B" w14:textId="3990B9F5" w:rsidR="00A15167" w:rsidRPr="00ED6063" w:rsidRDefault="00A15167" w:rsidP="00683071">
            <w:pPr>
              <w:pStyle w:val="Sinespaciado"/>
              <w:ind w:left="708"/>
              <w:rPr>
                <w:rFonts w:asciiTheme="minorHAnsi" w:hAnsiTheme="minorHAnsi" w:cstheme="minorHAnsi"/>
                <w:sz w:val="20"/>
                <w:szCs w:val="20"/>
              </w:rPr>
            </w:pPr>
            <w:r w:rsidRPr="00ED6063">
              <w:rPr>
                <w:rFonts w:asciiTheme="minorHAnsi" w:hAnsiTheme="minorHAnsi" w:cstheme="minorHAnsi"/>
                <w:sz w:val="20"/>
                <w:szCs w:val="20"/>
              </w:rPr>
              <w:t>Otros Gastos Contables No Presupuestarios</w:t>
            </w:r>
          </w:p>
        </w:tc>
        <w:tc>
          <w:tcPr>
            <w:tcW w:w="1077" w:type="pct"/>
            <w:shd w:val="clear" w:color="auto" w:fill="auto"/>
            <w:vAlign w:val="center"/>
          </w:tcPr>
          <w:p w14:paraId="792B1EB1" w14:textId="5AD4D14F" w:rsidR="00A15167" w:rsidRPr="00ED6063" w:rsidRDefault="00C263CE" w:rsidP="00683071">
            <w:pPr>
              <w:pStyle w:val="Sinespaciado"/>
              <w:jc w:val="right"/>
              <w:rPr>
                <w:rFonts w:asciiTheme="minorHAnsi" w:hAnsiTheme="minorHAnsi" w:cstheme="minorHAnsi"/>
                <w:sz w:val="20"/>
                <w:szCs w:val="20"/>
              </w:rPr>
            </w:pPr>
            <w:r w:rsidRPr="00ED6063">
              <w:rPr>
                <w:rFonts w:asciiTheme="minorHAnsi" w:hAnsiTheme="minorHAnsi" w:cstheme="minorHAnsi"/>
                <w:sz w:val="20"/>
                <w:szCs w:val="20"/>
              </w:rPr>
              <w:t>0.00</w:t>
            </w:r>
          </w:p>
        </w:tc>
      </w:tr>
      <w:tr w:rsidR="00A15167" w:rsidRPr="00ED6063" w14:paraId="6F369E15" w14:textId="77777777" w:rsidTr="00683071">
        <w:trPr>
          <w:trHeight w:hRule="exact" w:val="327"/>
        </w:trPr>
        <w:tc>
          <w:tcPr>
            <w:tcW w:w="3923" w:type="pct"/>
            <w:shd w:val="clear" w:color="auto" w:fill="auto"/>
            <w:vAlign w:val="center"/>
          </w:tcPr>
          <w:p w14:paraId="3109FAE8" w14:textId="7D6407B6" w:rsidR="00A15167" w:rsidRPr="00ED6063" w:rsidRDefault="00A15167" w:rsidP="00BF487F">
            <w:pPr>
              <w:pStyle w:val="Sinespaciado"/>
              <w:rPr>
                <w:rFonts w:asciiTheme="minorHAnsi" w:hAnsiTheme="minorHAnsi" w:cstheme="minorHAnsi"/>
                <w:b/>
                <w:sz w:val="20"/>
                <w:szCs w:val="20"/>
              </w:rPr>
            </w:pPr>
            <w:r w:rsidRPr="00ED6063">
              <w:rPr>
                <w:rFonts w:asciiTheme="minorHAnsi" w:hAnsiTheme="minorHAnsi" w:cstheme="minorHAnsi"/>
                <w:b/>
                <w:bCs/>
                <w:sz w:val="20"/>
                <w:szCs w:val="20"/>
              </w:rPr>
              <w:t>4. Total de Gastos Contables</w:t>
            </w:r>
          </w:p>
        </w:tc>
        <w:tc>
          <w:tcPr>
            <w:tcW w:w="1077" w:type="pct"/>
            <w:shd w:val="clear" w:color="auto" w:fill="auto"/>
            <w:vAlign w:val="center"/>
          </w:tcPr>
          <w:p w14:paraId="66EB62B5" w14:textId="3AA27DA7" w:rsidR="00A15167" w:rsidRPr="00ED6063" w:rsidRDefault="00C263CE" w:rsidP="00683071">
            <w:pPr>
              <w:pStyle w:val="Sinespaciado"/>
              <w:jc w:val="right"/>
              <w:rPr>
                <w:rFonts w:asciiTheme="minorHAnsi" w:hAnsiTheme="minorHAnsi" w:cstheme="minorHAnsi"/>
                <w:b/>
                <w:sz w:val="20"/>
                <w:szCs w:val="20"/>
              </w:rPr>
            </w:pPr>
            <w:r w:rsidRPr="00ED6063">
              <w:rPr>
                <w:rFonts w:asciiTheme="minorHAnsi" w:hAnsiTheme="minorHAnsi" w:cstheme="minorHAnsi"/>
                <w:b/>
                <w:bCs/>
                <w:sz w:val="20"/>
                <w:szCs w:val="20"/>
              </w:rPr>
              <w:t>423,492,978.77</w:t>
            </w:r>
          </w:p>
        </w:tc>
      </w:tr>
    </w:tbl>
    <w:p w14:paraId="7C7DE988" w14:textId="77777777" w:rsidR="00976B01" w:rsidRPr="007E6D94" w:rsidRDefault="00976B01" w:rsidP="00921726">
      <w:pPr>
        <w:spacing w:after="0"/>
        <w:rPr>
          <w:rFonts w:ascii="Arial" w:hAnsi="Arial" w:cs="Arial"/>
          <w:b/>
          <w:sz w:val="20"/>
          <w:szCs w:val="20"/>
        </w:rPr>
      </w:pPr>
    </w:p>
    <w:p w14:paraId="5848AA7E" w14:textId="77777777" w:rsidR="00D40EDB" w:rsidRPr="007E6D94" w:rsidRDefault="00D40EDB" w:rsidP="00921726">
      <w:pPr>
        <w:spacing w:after="0"/>
        <w:rPr>
          <w:rFonts w:ascii="Arial" w:hAnsi="Arial" w:cs="Arial"/>
          <w:b/>
          <w:sz w:val="20"/>
          <w:szCs w:val="20"/>
        </w:rPr>
      </w:pPr>
    </w:p>
    <w:p w14:paraId="76C18FAB" w14:textId="77777777" w:rsidR="00D40EDB" w:rsidRPr="007E6D94" w:rsidRDefault="00D40EDB" w:rsidP="00921726">
      <w:pPr>
        <w:spacing w:after="0"/>
        <w:rPr>
          <w:rFonts w:ascii="Arial" w:hAnsi="Arial" w:cs="Arial"/>
          <w:b/>
          <w:sz w:val="20"/>
          <w:szCs w:val="20"/>
        </w:rPr>
      </w:pPr>
    </w:p>
    <w:p w14:paraId="3C1AB6A4" w14:textId="0E37D17F" w:rsidR="00C77D3C" w:rsidRPr="007E6D94" w:rsidRDefault="008E2027" w:rsidP="00ED6063">
      <w:pPr>
        <w:spacing w:before="240"/>
        <w:jc w:val="center"/>
        <w:rPr>
          <w:rFonts w:ascii="Arial" w:hAnsi="Arial" w:cs="Arial"/>
          <w:b/>
          <w:sz w:val="20"/>
          <w:szCs w:val="20"/>
        </w:rPr>
      </w:pPr>
      <w:r>
        <w:rPr>
          <w:rFonts w:ascii="Arial" w:hAnsi="Arial" w:cs="Arial"/>
          <w:b/>
          <w:sz w:val="20"/>
          <w:szCs w:val="20"/>
        </w:rPr>
        <w:lastRenderedPageBreak/>
        <w:t>C</w:t>
      </w:r>
      <w:r w:rsidR="00C77D3C" w:rsidRPr="007E6D94">
        <w:rPr>
          <w:rFonts w:ascii="Arial" w:hAnsi="Arial" w:cs="Arial"/>
          <w:b/>
          <w:sz w:val="20"/>
          <w:szCs w:val="20"/>
        </w:rPr>
        <w:t>) NOTAS DE MEMORIA (CUENTAS DE ORDEN)</w:t>
      </w:r>
    </w:p>
    <w:p w14:paraId="67DD8280" w14:textId="77777777" w:rsidR="00F14E1D"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En las Notas de Memoria se consideran </w:t>
      </w:r>
      <w:r w:rsidR="00E80DEB" w:rsidRPr="007E6D94">
        <w:rPr>
          <w:rFonts w:ascii="Arial" w:hAnsi="Arial" w:cs="Arial"/>
          <w:sz w:val="20"/>
          <w:szCs w:val="20"/>
        </w:rPr>
        <w:t>dos géneros de cuentas como son: las Cuentas de Orden Contable</w:t>
      </w:r>
      <w:r w:rsidR="005E601A" w:rsidRPr="007E6D94">
        <w:rPr>
          <w:rFonts w:ascii="Arial" w:hAnsi="Arial" w:cs="Arial"/>
          <w:sz w:val="20"/>
          <w:szCs w:val="20"/>
        </w:rPr>
        <w:t>s</w:t>
      </w:r>
      <w:r w:rsidR="00E80DEB" w:rsidRPr="007E6D94">
        <w:rPr>
          <w:rFonts w:ascii="Arial" w:hAnsi="Arial" w:cs="Arial"/>
          <w:sz w:val="20"/>
          <w:szCs w:val="20"/>
        </w:rPr>
        <w:t xml:space="preserve"> y las Cuentas de Orden Presupuestarias.</w:t>
      </w:r>
    </w:p>
    <w:p w14:paraId="37E448EF" w14:textId="77777777" w:rsidR="00E80DEB" w:rsidRPr="007E6D94" w:rsidRDefault="00E80DEB" w:rsidP="003F4E6C">
      <w:pPr>
        <w:spacing w:before="240"/>
        <w:jc w:val="both"/>
        <w:rPr>
          <w:rFonts w:ascii="Arial" w:hAnsi="Arial" w:cs="Arial"/>
          <w:b/>
          <w:sz w:val="20"/>
          <w:szCs w:val="20"/>
        </w:rPr>
      </w:pPr>
      <w:r w:rsidRPr="007E6D94">
        <w:rPr>
          <w:rFonts w:ascii="Arial" w:hAnsi="Arial" w:cs="Arial"/>
          <w:b/>
          <w:sz w:val="20"/>
          <w:szCs w:val="20"/>
        </w:rPr>
        <w:t>CUENTAS DE ORDEN CONTABLES</w:t>
      </w:r>
    </w:p>
    <w:p w14:paraId="4BCEC9E5" w14:textId="77777777" w:rsidR="00E80DEB" w:rsidRPr="007E6D94" w:rsidRDefault="00E80DEB" w:rsidP="003F4E6C">
      <w:pPr>
        <w:spacing w:before="240"/>
        <w:jc w:val="both"/>
        <w:rPr>
          <w:rFonts w:ascii="Arial" w:hAnsi="Arial" w:cs="Arial"/>
          <w:sz w:val="20"/>
          <w:szCs w:val="20"/>
        </w:rPr>
      </w:pPr>
      <w:r w:rsidRPr="007E6D94">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589CF363" w14:textId="77777777" w:rsidR="006229CB" w:rsidRPr="007E6D94" w:rsidRDefault="00F14E1D" w:rsidP="003F4E6C">
      <w:pPr>
        <w:spacing w:before="240"/>
        <w:jc w:val="both"/>
        <w:rPr>
          <w:rFonts w:ascii="Arial" w:hAnsi="Arial" w:cs="Arial"/>
          <w:sz w:val="20"/>
          <w:szCs w:val="20"/>
        </w:rPr>
      </w:pPr>
      <w:r w:rsidRPr="007E6D94">
        <w:rPr>
          <w:rFonts w:ascii="Arial" w:hAnsi="Arial" w:cs="Arial"/>
          <w:b/>
          <w:sz w:val="20"/>
          <w:szCs w:val="20"/>
        </w:rPr>
        <w:t>CUENTAS DE ORDEN PRESUPUESTARIAS</w:t>
      </w:r>
    </w:p>
    <w:p w14:paraId="1831F1DD" w14:textId="77777777" w:rsidR="00F14E1D" w:rsidRPr="007E6D94" w:rsidRDefault="00F14E1D" w:rsidP="003F4E6C">
      <w:pPr>
        <w:spacing w:before="240"/>
        <w:jc w:val="both"/>
        <w:rPr>
          <w:rFonts w:ascii="Arial" w:hAnsi="Arial" w:cs="Arial"/>
          <w:sz w:val="20"/>
          <w:szCs w:val="20"/>
        </w:rPr>
      </w:pPr>
      <w:r w:rsidRPr="007E6D94">
        <w:rPr>
          <w:rFonts w:ascii="Arial" w:hAnsi="Arial" w:cs="Arial"/>
          <w:sz w:val="20"/>
          <w:szCs w:val="20"/>
        </w:rPr>
        <w:t>Representa</w:t>
      </w:r>
      <w:r w:rsidR="005E601A" w:rsidRPr="007E6D94">
        <w:rPr>
          <w:rFonts w:ascii="Arial" w:hAnsi="Arial" w:cs="Arial"/>
          <w:sz w:val="20"/>
          <w:szCs w:val="20"/>
        </w:rPr>
        <w:t>n</w:t>
      </w:r>
      <w:r w:rsidRPr="007E6D94">
        <w:rPr>
          <w:rFonts w:ascii="Arial" w:hAnsi="Arial" w:cs="Arial"/>
          <w:sz w:val="20"/>
          <w:szCs w:val="20"/>
        </w:rPr>
        <w:t xml:space="preserve"> el importe de las operaciones presupuestarias que afectan la Ley de Ingresos y el Presupuesto de Egresos. </w:t>
      </w:r>
    </w:p>
    <w:p w14:paraId="2766D13C" w14:textId="77777777" w:rsidR="00CA1BD8" w:rsidRPr="007E6D94" w:rsidRDefault="00B702A8" w:rsidP="003F4E6C">
      <w:pPr>
        <w:spacing w:before="240"/>
        <w:jc w:val="both"/>
        <w:rPr>
          <w:rFonts w:ascii="Arial" w:hAnsi="Arial" w:cs="Arial"/>
          <w:sz w:val="20"/>
          <w:szCs w:val="20"/>
        </w:rPr>
      </w:pPr>
      <w:r w:rsidRPr="007E6D94">
        <w:rPr>
          <w:rFonts w:ascii="Arial" w:hAnsi="Arial" w:cs="Arial"/>
          <w:b/>
          <w:sz w:val="20"/>
          <w:szCs w:val="20"/>
        </w:rPr>
        <w:t>LEY DE INGRESOS</w:t>
      </w:r>
    </w:p>
    <w:p w14:paraId="6E0E397A" w14:textId="43F8985B" w:rsidR="00CA1BD8" w:rsidRPr="007E6D94" w:rsidRDefault="00CA1BD8" w:rsidP="003F4E6C">
      <w:pPr>
        <w:pStyle w:val="Texto"/>
        <w:spacing w:before="240" w:after="200" w:line="276" w:lineRule="auto"/>
        <w:ind w:firstLine="0"/>
        <w:rPr>
          <w:sz w:val="20"/>
        </w:rPr>
      </w:pPr>
      <w:r w:rsidRPr="007E6D94">
        <w:rPr>
          <w:sz w:val="20"/>
        </w:rPr>
        <w:t>Esta ley tiene por finalidad registrar, a partir de la Ley y a través de los rubros que la componen las operaciones de ingresos del período.</w:t>
      </w:r>
    </w:p>
    <w:p w14:paraId="73D01DD4" w14:textId="2CAF9583" w:rsidR="00F14E1D"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8.1.1 </w:t>
      </w:r>
      <w:r w:rsidR="00BF672F" w:rsidRPr="007E6D94">
        <w:rPr>
          <w:rFonts w:ascii="Arial" w:hAnsi="Arial" w:cs="Arial"/>
          <w:sz w:val="20"/>
          <w:szCs w:val="20"/>
        </w:rPr>
        <w:t xml:space="preserve">En la cuenta de </w:t>
      </w:r>
      <w:r w:rsidR="00B702A8" w:rsidRPr="007E6D94">
        <w:rPr>
          <w:rFonts w:ascii="Arial" w:hAnsi="Arial" w:cs="Arial"/>
          <w:b/>
          <w:sz w:val="20"/>
          <w:szCs w:val="20"/>
        </w:rPr>
        <w:t>LEY DE INGRESOS ESTIMADA</w:t>
      </w:r>
      <w:r w:rsidR="00BF672F" w:rsidRPr="007E6D94">
        <w:rPr>
          <w:rFonts w:ascii="Arial" w:hAnsi="Arial" w:cs="Arial"/>
          <w:b/>
          <w:sz w:val="20"/>
          <w:szCs w:val="20"/>
        </w:rPr>
        <w:t>;</w:t>
      </w:r>
      <w:r w:rsidRPr="007E6D94">
        <w:rPr>
          <w:rFonts w:ascii="Arial" w:hAnsi="Arial" w:cs="Arial"/>
          <w:sz w:val="20"/>
          <w:szCs w:val="20"/>
        </w:rPr>
        <w:t xml:space="preserve"> </w:t>
      </w:r>
      <w:r w:rsidR="00FD5FCD" w:rsidRPr="007E6D94">
        <w:rPr>
          <w:rFonts w:ascii="Arial" w:hAnsi="Arial" w:cs="Arial"/>
          <w:sz w:val="20"/>
          <w:szCs w:val="20"/>
        </w:rPr>
        <w:t xml:space="preserve">se refleja un saldo por la cantidad de </w:t>
      </w:r>
      <w:r w:rsidR="00FD5FCD" w:rsidRPr="007E6D94">
        <w:rPr>
          <w:rFonts w:ascii="Arial" w:eastAsia="Times New Roman" w:hAnsi="Arial" w:cs="Arial"/>
          <w:b/>
          <w:bCs/>
          <w:sz w:val="20"/>
          <w:szCs w:val="20"/>
          <w:lang w:eastAsia="es-MX"/>
        </w:rPr>
        <w:t>$</w:t>
      </w:r>
      <w:r w:rsidR="00C263CE">
        <w:rPr>
          <w:rFonts w:ascii="Arial" w:hAnsi="Arial" w:cs="Arial"/>
          <w:b/>
          <w:bCs/>
          <w:sz w:val="20"/>
          <w:szCs w:val="20"/>
        </w:rPr>
        <w:t>471,424,024.00</w:t>
      </w:r>
      <w:r w:rsidR="00AE4686" w:rsidRPr="007E6D94">
        <w:rPr>
          <w:rFonts w:ascii="Arial" w:hAnsi="Arial" w:cs="Arial"/>
          <w:b/>
          <w:bCs/>
          <w:sz w:val="20"/>
          <w:szCs w:val="20"/>
        </w:rPr>
        <w:t xml:space="preserve"> (</w:t>
      </w:r>
      <w:r w:rsidR="00ED6063">
        <w:rPr>
          <w:rFonts w:ascii="Arial" w:hAnsi="Arial" w:cs="Arial"/>
          <w:b/>
          <w:bCs/>
          <w:sz w:val="20"/>
          <w:szCs w:val="20"/>
        </w:rPr>
        <w:t>cuatrocientos setenta y un millones cuatrocientos veinticuatro mil veinticuatro pesos 00/100 m.n.</w:t>
      </w:r>
      <w:r w:rsidR="00ED6063" w:rsidRPr="007E6D94">
        <w:rPr>
          <w:rFonts w:ascii="Arial" w:hAnsi="Arial" w:cs="Arial"/>
          <w:b/>
          <w:bCs/>
          <w:sz w:val="20"/>
          <w:szCs w:val="20"/>
        </w:rPr>
        <w:t>)</w:t>
      </w:r>
      <w:r w:rsidR="00FD5FCD" w:rsidRPr="007E6D94">
        <w:rPr>
          <w:rFonts w:ascii="Arial" w:eastAsia="Times New Roman" w:hAnsi="Arial" w:cs="Arial"/>
          <w:bCs/>
          <w:sz w:val="20"/>
          <w:szCs w:val="20"/>
          <w:lang w:eastAsia="es-MX"/>
        </w:rPr>
        <w:t>, monto que se conforma d</w:t>
      </w:r>
      <w:r w:rsidRPr="007E6D94">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7E6D94">
        <w:rPr>
          <w:rFonts w:ascii="Arial" w:hAnsi="Arial" w:cs="Arial"/>
          <w:sz w:val="20"/>
          <w:szCs w:val="20"/>
        </w:rPr>
        <w:t xml:space="preserve"> </w:t>
      </w:r>
    </w:p>
    <w:p w14:paraId="1215503E" w14:textId="284B6DAE" w:rsidR="00F14E1D"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8.1.2 </w:t>
      </w:r>
      <w:r w:rsidR="00BF672F" w:rsidRPr="007E6D94">
        <w:rPr>
          <w:rFonts w:ascii="Arial" w:hAnsi="Arial" w:cs="Arial"/>
          <w:sz w:val="20"/>
          <w:szCs w:val="20"/>
        </w:rPr>
        <w:t xml:space="preserve">El apartado de </w:t>
      </w:r>
      <w:r w:rsidR="00B702A8" w:rsidRPr="007E6D94">
        <w:rPr>
          <w:rFonts w:ascii="Arial" w:hAnsi="Arial" w:cs="Arial"/>
          <w:b/>
          <w:sz w:val="20"/>
          <w:szCs w:val="20"/>
        </w:rPr>
        <w:t>LEY DE INGRESOS POR EJECUTAR</w:t>
      </w:r>
      <w:r w:rsidR="00BF672F" w:rsidRPr="007E6D94">
        <w:rPr>
          <w:rFonts w:ascii="Arial" w:hAnsi="Arial" w:cs="Arial"/>
          <w:b/>
          <w:sz w:val="20"/>
          <w:szCs w:val="20"/>
        </w:rPr>
        <w:t>;</w:t>
      </w:r>
      <w:r w:rsidRPr="007E6D94">
        <w:rPr>
          <w:rFonts w:ascii="Arial" w:hAnsi="Arial" w:cs="Arial"/>
          <w:sz w:val="20"/>
          <w:szCs w:val="20"/>
        </w:rPr>
        <w:t xml:space="preserve"> </w:t>
      </w:r>
      <w:r w:rsidR="00314890" w:rsidRPr="007E6D94">
        <w:rPr>
          <w:rFonts w:ascii="Arial" w:hAnsi="Arial" w:cs="Arial"/>
          <w:sz w:val="20"/>
          <w:szCs w:val="20"/>
        </w:rPr>
        <w:t xml:space="preserve">emite un saldo de </w:t>
      </w:r>
      <w:r w:rsidR="00314890" w:rsidRPr="007E6D94">
        <w:rPr>
          <w:rFonts w:ascii="Arial" w:eastAsia="Times New Roman" w:hAnsi="Arial" w:cs="Arial"/>
          <w:b/>
          <w:bCs/>
          <w:sz w:val="20"/>
          <w:szCs w:val="20"/>
          <w:lang w:eastAsia="es-MX"/>
        </w:rPr>
        <w:t>$</w:t>
      </w:r>
      <w:r w:rsidR="00F90450" w:rsidRPr="007E6D94">
        <w:rPr>
          <w:rFonts w:ascii="Arial" w:eastAsia="Times New Roman" w:hAnsi="Arial" w:cs="Arial"/>
          <w:b/>
          <w:bCs/>
          <w:sz w:val="20"/>
          <w:szCs w:val="20"/>
          <w:lang w:eastAsia="es-MX"/>
        </w:rPr>
        <w:t xml:space="preserve"> </w:t>
      </w:r>
      <w:r w:rsidR="00C263CE">
        <w:rPr>
          <w:rFonts w:ascii="Arial" w:hAnsi="Arial" w:cs="Arial"/>
          <w:b/>
          <w:bCs/>
          <w:sz w:val="20"/>
          <w:szCs w:val="20"/>
        </w:rPr>
        <w:t>0.00</w:t>
      </w:r>
      <w:r w:rsidR="00AE4686" w:rsidRPr="007E6D94">
        <w:rPr>
          <w:rFonts w:ascii="Arial" w:hAnsi="Arial" w:cs="Arial"/>
          <w:b/>
          <w:bCs/>
          <w:sz w:val="20"/>
          <w:szCs w:val="20"/>
        </w:rPr>
        <w:t xml:space="preserve"> (</w:t>
      </w:r>
      <w:r w:rsidR="00ED6063">
        <w:rPr>
          <w:rFonts w:ascii="Arial" w:hAnsi="Arial" w:cs="Arial"/>
          <w:b/>
          <w:bCs/>
          <w:sz w:val="20"/>
          <w:szCs w:val="20"/>
        </w:rPr>
        <w:t>cero pesos 00/100 m.n</w:t>
      </w:r>
      <w:r w:rsidR="00C263CE">
        <w:rPr>
          <w:rFonts w:ascii="Arial" w:hAnsi="Arial" w:cs="Arial"/>
          <w:b/>
          <w:bCs/>
          <w:sz w:val="20"/>
          <w:szCs w:val="20"/>
        </w:rPr>
        <w:t>.</w:t>
      </w:r>
      <w:r w:rsidR="00AE4686" w:rsidRPr="007E6D94">
        <w:rPr>
          <w:rFonts w:ascii="Arial" w:hAnsi="Arial" w:cs="Arial"/>
          <w:b/>
          <w:bCs/>
          <w:sz w:val="20"/>
          <w:szCs w:val="20"/>
        </w:rPr>
        <w:t>)</w:t>
      </w:r>
      <w:r w:rsidR="00314890" w:rsidRPr="007E6D94">
        <w:rPr>
          <w:rFonts w:ascii="Arial" w:eastAsia="Times New Roman" w:hAnsi="Arial" w:cs="Arial"/>
          <w:bCs/>
          <w:sz w:val="20"/>
          <w:szCs w:val="20"/>
          <w:lang w:eastAsia="es-MX"/>
        </w:rPr>
        <w:t>, cantidad que r</w:t>
      </w:r>
      <w:r w:rsidRPr="007E6D94">
        <w:rPr>
          <w:rFonts w:ascii="Arial" w:hAnsi="Arial" w:cs="Arial"/>
          <w:sz w:val="20"/>
          <w:szCs w:val="20"/>
        </w:rPr>
        <w:t>epresenta</w:t>
      </w:r>
      <w:r w:rsidR="00314890" w:rsidRPr="007E6D94">
        <w:rPr>
          <w:rFonts w:ascii="Arial" w:hAnsi="Arial" w:cs="Arial"/>
          <w:sz w:val="20"/>
          <w:szCs w:val="20"/>
        </w:rPr>
        <w:t xml:space="preserve"> el total de</w:t>
      </w:r>
      <w:r w:rsidRPr="007E6D94">
        <w:rPr>
          <w:rFonts w:ascii="Arial" w:hAnsi="Arial" w:cs="Arial"/>
          <w:sz w:val="20"/>
          <w:szCs w:val="20"/>
        </w:rPr>
        <w:t xml:space="preserve"> los ingresos estimados incluyendo las modificaciones por ampliaciones y reducciones autorizadas, así como, los ingresos devengados.</w:t>
      </w:r>
      <w:r w:rsidR="00777827" w:rsidRPr="007E6D94">
        <w:rPr>
          <w:rFonts w:ascii="Arial" w:hAnsi="Arial" w:cs="Arial"/>
          <w:sz w:val="20"/>
          <w:szCs w:val="20"/>
        </w:rPr>
        <w:t xml:space="preserve"> </w:t>
      </w:r>
    </w:p>
    <w:p w14:paraId="56B428AC" w14:textId="62FEAA51" w:rsidR="00BF672F"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8.1.3 </w:t>
      </w:r>
      <w:r w:rsidR="00BF672F" w:rsidRPr="007E6D94">
        <w:rPr>
          <w:rFonts w:ascii="Arial" w:hAnsi="Arial" w:cs="Arial"/>
          <w:sz w:val="20"/>
          <w:szCs w:val="20"/>
        </w:rPr>
        <w:t xml:space="preserve">La cuenta de </w:t>
      </w:r>
      <w:r w:rsidR="00B702A8" w:rsidRPr="007E6D94">
        <w:rPr>
          <w:rFonts w:ascii="Arial" w:hAnsi="Arial" w:cs="Arial"/>
          <w:b/>
          <w:sz w:val="20"/>
          <w:szCs w:val="20"/>
        </w:rPr>
        <w:t>MODIFICACIONES A LA LEY DE INGRESOS ESTIMADA</w:t>
      </w:r>
      <w:r w:rsidR="00BF672F" w:rsidRPr="007E6D94">
        <w:rPr>
          <w:rFonts w:ascii="Arial" w:hAnsi="Arial" w:cs="Arial"/>
          <w:b/>
          <w:sz w:val="20"/>
          <w:szCs w:val="20"/>
        </w:rPr>
        <w:t>;</w:t>
      </w:r>
      <w:r w:rsidRPr="007E6D94">
        <w:rPr>
          <w:rFonts w:ascii="Arial" w:hAnsi="Arial" w:cs="Arial"/>
          <w:sz w:val="20"/>
          <w:szCs w:val="20"/>
        </w:rPr>
        <w:t xml:space="preserve"> </w:t>
      </w:r>
      <w:r w:rsidR="00FC25C2" w:rsidRPr="007E6D94">
        <w:rPr>
          <w:rFonts w:ascii="Arial" w:hAnsi="Arial" w:cs="Arial"/>
          <w:sz w:val="20"/>
          <w:szCs w:val="20"/>
        </w:rPr>
        <w:t xml:space="preserve">registra un saldo por un importe de </w:t>
      </w:r>
      <w:r w:rsidR="00FC25C2" w:rsidRPr="007E6D94">
        <w:rPr>
          <w:rFonts w:ascii="Arial" w:eastAsia="Times New Roman" w:hAnsi="Arial" w:cs="Arial"/>
          <w:b/>
          <w:bCs/>
          <w:sz w:val="20"/>
          <w:szCs w:val="20"/>
          <w:lang w:eastAsia="es-MX"/>
        </w:rPr>
        <w:t>$</w:t>
      </w:r>
      <w:r w:rsidR="00F90450" w:rsidRPr="007E6D94">
        <w:rPr>
          <w:rFonts w:ascii="Arial" w:eastAsia="Times New Roman" w:hAnsi="Arial" w:cs="Arial"/>
          <w:b/>
          <w:bCs/>
          <w:sz w:val="20"/>
          <w:szCs w:val="20"/>
          <w:lang w:eastAsia="es-MX"/>
        </w:rPr>
        <w:t xml:space="preserve"> </w:t>
      </w:r>
      <w:r w:rsidR="00C263CE">
        <w:rPr>
          <w:rFonts w:ascii="Arial" w:hAnsi="Arial" w:cs="Arial"/>
          <w:b/>
          <w:bCs/>
          <w:sz w:val="20"/>
          <w:szCs w:val="20"/>
        </w:rPr>
        <w:t>658,560.53</w:t>
      </w:r>
      <w:r w:rsidR="00AE4686" w:rsidRPr="007E6D94">
        <w:rPr>
          <w:rFonts w:ascii="Arial" w:hAnsi="Arial" w:cs="Arial"/>
          <w:b/>
          <w:bCs/>
          <w:sz w:val="20"/>
          <w:szCs w:val="20"/>
        </w:rPr>
        <w:t xml:space="preserve"> (</w:t>
      </w:r>
      <w:r w:rsidR="00ED6063">
        <w:rPr>
          <w:rFonts w:ascii="Arial" w:hAnsi="Arial" w:cs="Arial"/>
          <w:b/>
          <w:bCs/>
          <w:sz w:val="20"/>
          <w:szCs w:val="20"/>
        </w:rPr>
        <w:t>seiscientos cincuenta y ocho mil quinientos sesenta pesos 53/100 m.n</w:t>
      </w:r>
      <w:r w:rsidR="00C263CE">
        <w:rPr>
          <w:rFonts w:ascii="Arial" w:hAnsi="Arial" w:cs="Arial"/>
          <w:b/>
          <w:bCs/>
          <w:sz w:val="20"/>
          <w:szCs w:val="20"/>
        </w:rPr>
        <w:t>.</w:t>
      </w:r>
      <w:r w:rsidR="00AE4686" w:rsidRPr="007E6D94">
        <w:rPr>
          <w:rFonts w:ascii="Arial" w:hAnsi="Arial" w:cs="Arial"/>
          <w:b/>
          <w:bCs/>
          <w:sz w:val="20"/>
          <w:szCs w:val="20"/>
        </w:rPr>
        <w:t>)</w:t>
      </w:r>
      <w:r w:rsidR="00FC25C2" w:rsidRPr="007E6D94">
        <w:rPr>
          <w:rFonts w:ascii="Arial" w:eastAsia="Times New Roman" w:hAnsi="Arial" w:cs="Arial"/>
          <w:bCs/>
          <w:sz w:val="20"/>
          <w:szCs w:val="20"/>
          <w:lang w:eastAsia="es-MX"/>
        </w:rPr>
        <w:t>,</w:t>
      </w:r>
      <w:r w:rsidR="00FC25C2" w:rsidRPr="007E6D94">
        <w:rPr>
          <w:rFonts w:ascii="Arial" w:eastAsia="Times New Roman" w:hAnsi="Arial" w:cs="Arial"/>
          <w:b/>
          <w:bCs/>
          <w:sz w:val="20"/>
          <w:szCs w:val="20"/>
          <w:lang w:eastAsia="es-MX"/>
        </w:rPr>
        <w:t xml:space="preserve"> </w:t>
      </w:r>
      <w:r w:rsidR="00FC25C2" w:rsidRPr="007E6D94">
        <w:rPr>
          <w:rFonts w:ascii="Arial" w:eastAsia="Times New Roman" w:hAnsi="Arial" w:cs="Arial"/>
          <w:bCs/>
          <w:sz w:val="20"/>
          <w:szCs w:val="20"/>
          <w:lang w:eastAsia="es-MX"/>
        </w:rPr>
        <w:t>en el cual se concentra</w:t>
      </w:r>
      <w:r w:rsidR="00FC25C2" w:rsidRPr="007E6D94">
        <w:rPr>
          <w:rFonts w:ascii="Arial" w:eastAsia="Times New Roman" w:hAnsi="Arial" w:cs="Arial"/>
          <w:b/>
          <w:bCs/>
          <w:sz w:val="20"/>
          <w:szCs w:val="20"/>
          <w:lang w:eastAsia="es-MX"/>
        </w:rPr>
        <w:t xml:space="preserve"> </w:t>
      </w:r>
      <w:r w:rsidRPr="007E6D94">
        <w:rPr>
          <w:rFonts w:ascii="Arial" w:hAnsi="Arial" w:cs="Arial"/>
          <w:sz w:val="20"/>
          <w:szCs w:val="20"/>
        </w:rPr>
        <w:t xml:space="preserve">el importe de los incrementos y decrementos a la Ley de Ingresos Estimada, derivado de las ampliaciones y reducciones autorizadas. </w:t>
      </w:r>
    </w:p>
    <w:p w14:paraId="588939A1" w14:textId="4124EC37" w:rsidR="00F14E1D"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8.1.4 </w:t>
      </w:r>
      <w:r w:rsidR="00BF672F" w:rsidRPr="007E6D94">
        <w:rPr>
          <w:rFonts w:ascii="Arial" w:hAnsi="Arial" w:cs="Arial"/>
          <w:sz w:val="20"/>
          <w:szCs w:val="20"/>
        </w:rPr>
        <w:t xml:space="preserve">En el apartado de </w:t>
      </w:r>
      <w:r w:rsidR="00B702A8" w:rsidRPr="007E6D94">
        <w:rPr>
          <w:rFonts w:ascii="Arial" w:hAnsi="Arial" w:cs="Arial"/>
          <w:b/>
          <w:sz w:val="20"/>
          <w:szCs w:val="20"/>
        </w:rPr>
        <w:t>LEY DE INGRESOS DEVENGADA</w:t>
      </w:r>
      <w:r w:rsidR="00BF672F" w:rsidRPr="007E6D94">
        <w:rPr>
          <w:rFonts w:ascii="Arial" w:hAnsi="Arial" w:cs="Arial"/>
          <w:b/>
          <w:sz w:val="20"/>
          <w:szCs w:val="20"/>
        </w:rPr>
        <w:t>;</w:t>
      </w:r>
      <w:r w:rsidRPr="007E6D94">
        <w:rPr>
          <w:rFonts w:ascii="Arial" w:hAnsi="Arial" w:cs="Arial"/>
          <w:sz w:val="20"/>
          <w:szCs w:val="20"/>
        </w:rPr>
        <w:t xml:space="preserve"> </w:t>
      </w:r>
      <w:r w:rsidR="00FF75A6" w:rsidRPr="007E6D94">
        <w:rPr>
          <w:rFonts w:ascii="Arial" w:hAnsi="Arial" w:cs="Arial"/>
          <w:sz w:val="20"/>
          <w:szCs w:val="20"/>
        </w:rPr>
        <w:t xml:space="preserve">con saldo por la cantidad de </w:t>
      </w:r>
      <w:r w:rsidR="00FF75A6" w:rsidRPr="007E6D94">
        <w:rPr>
          <w:rFonts w:ascii="Arial" w:eastAsia="Times New Roman" w:hAnsi="Arial" w:cs="Arial"/>
          <w:b/>
          <w:bCs/>
          <w:sz w:val="20"/>
          <w:szCs w:val="20"/>
          <w:lang w:eastAsia="es-MX"/>
        </w:rPr>
        <w:t>$</w:t>
      </w:r>
      <w:r w:rsidR="00F90450" w:rsidRPr="007E6D94">
        <w:rPr>
          <w:rFonts w:ascii="Arial" w:eastAsia="Times New Roman" w:hAnsi="Arial" w:cs="Arial"/>
          <w:b/>
          <w:bCs/>
          <w:sz w:val="20"/>
          <w:szCs w:val="20"/>
          <w:lang w:eastAsia="es-MX"/>
        </w:rPr>
        <w:t xml:space="preserve"> </w:t>
      </w:r>
      <w:r w:rsidR="00C263CE">
        <w:rPr>
          <w:rFonts w:ascii="Arial" w:hAnsi="Arial" w:cs="Arial"/>
          <w:b/>
          <w:bCs/>
          <w:sz w:val="20"/>
          <w:szCs w:val="20"/>
        </w:rPr>
        <w:t>472,082,584.53</w:t>
      </w:r>
      <w:r w:rsidR="00AE4686" w:rsidRPr="007E6D94">
        <w:rPr>
          <w:rFonts w:ascii="Arial" w:hAnsi="Arial" w:cs="Arial"/>
          <w:b/>
          <w:bCs/>
          <w:sz w:val="20"/>
          <w:szCs w:val="20"/>
        </w:rPr>
        <w:t xml:space="preserve"> (</w:t>
      </w:r>
      <w:r w:rsidR="00ED6063">
        <w:rPr>
          <w:rFonts w:ascii="Arial" w:hAnsi="Arial" w:cs="Arial"/>
          <w:b/>
          <w:bCs/>
          <w:sz w:val="20"/>
          <w:szCs w:val="20"/>
        </w:rPr>
        <w:t>cuatrocientos setenta y dos millones ochenta y dos mil quinientos ochenta y cuatro pesos 53/100 m.n</w:t>
      </w:r>
      <w:r w:rsidR="00C263CE">
        <w:rPr>
          <w:rFonts w:ascii="Arial" w:hAnsi="Arial" w:cs="Arial"/>
          <w:b/>
          <w:bCs/>
          <w:sz w:val="20"/>
          <w:szCs w:val="20"/>
        </w:rPr>
        <w:t>.</w:t>
      </w:r>
      <w:r w:rsidR="00AE4686" w:rsidRPr="007E6D94">
        <w:rPr>
          <w:rFonts w:ascii="Arial" w:hAnsi="Arial" w:cs="Arial"/>
          <w:b/>
          <w:bCs/>
          <w:sz w:val="20"/>
          <w:szCs w:val="20"/>
        </w:rPr>
        <w:t>)</w:t>
      </w:r>
      <w:r w:rsidR="00FF75A6" w:rsidRPr="007E6D94">
        <w:rPr>
          <w:rFonts w:ascii="Arial" w:eastAsia="Times New Roman" w:hAnsi="Arial" w:cs="Arial"/>
          <w:bCs/>
          <w:sz w:val="20"/>
          <w:szCs w:val="20"/>
          <w:lang w:eastAsia="es-MX"/>
        </w:rPr>
        <w:t>,</w:t>
      </w:r>
      <w:r w:rsidR="00FF75A6" w:rsidRPr="007E6D94">
        <w:rPr>
          <w:rFonts w:ascii="Arial" w:eastAsia="Times New Roman" w:hAnsi="Arial" w:cs="Arial"/>
          <w:b/>
          <w:bCs/>
          <w:sz w:val="20"/>
          <w:szCs w:val="20"/>
          <w:lang w:eastAsia="es-MX"/>
        </w:rPr>
        <w:t xml:space="preserve"> </w:t>
      </w:r>
      <w:r w:rsidR="00FF75A6" w:rsidRPr="007E6D94">
        <w:rPr>
          <w:rFonts w:ascii="Arial" w:eastAsia="Times New Roman" w:hAnsi="Arial" w:cs="Arial"/>
          <w:bCs/>
          <w:sz w:val="20"/>
          <w:szCs w:val="20"/>
          <w:lang w:eastAsia="es-MX"/>
        </w:rPr>
        <w:t>se registran</w:t>
      </w:r>
      <w:r w:rsidRPr="007E6D94">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w:t>
      </w:r>
      <w:r w:rsidRPr="007E6D94">
        <w:rPr>
          <w:rFonts w:ascii="Arial" w:hAnsi="Arial" w:cs="Arial"/>
          <w:sz w:val="20"/>
          <w:szCs w:val="20"/>
        </w:rPr>
        <w:lastRenderedPageBreak/>
        <w:t>(definitivas) y pago en parcialidades se deberán reconocer y registrar cuando ocurre la notificación de la resolución y/o en la firma del convenio de pago en parcialidades, respectivamente.</w:t>
      </w:r>
      <w:r w:rsidR="00B702A8" w:rsidRPr="007E6D94">
        <w:rPr>
          <w:rFonts w:ascii="Arial" w:hAnsi="Arial" w:cs="Arial"/>
          <w:sz w:val="20"/>
          <w:szCs w:val="20"/>
        </w:rPr>
        <w:t xml:space="preserve"> </w:t>
      </w:r>
      <w:r w:rsidRPr="007E6D94">
        <w:rPr>
          <w:rFonts w:ascii="Arial" w:hAnsi="Arial" w:cs="Arial"/>
          <w:sz w:val="20"/>
          <w:szCs w:val="20"/>
        </w:rPr>
        <w:t>Su saldo representa la Ley de Ingresos Devengada pendiente de recaudar.</w:t>
      </w:r>
      <w:r w:rsidR="00777827" w:rsidRPr="007E6D94">
        <w:rPr>
          <w:rFonts w:ascii="Arial" w:hAnsi="Arial" w:cs="Arial"/>
          <w:sz w:val="20"/>
          <w:szCs w:val="20"/>
        </w:rPr>
        <w:t xml:space="preserve"> </w:t>
      </w:r>
    </w:p>
    <w:p w14:paraId="2374CBF4" w14:textId="2070AA50" w:rsidR="00F14E1D"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8.1.5 </w:t>
      </w:r>
      <w:r w:rsidR="00BF672F" w:rsidRPr="007E6D94">
        <w:rPr>
          <w:rFonts w:ascii="Arial" w:hAnsi="Arial" w:cs="Arial"/>
          <w:sz w:val="20"/>
          <w:szCs w:val="20"/>
        </w:rPr>
        <w:t xml:space="preserve">En la cuenta de </w:t>
      </w:r>
      <w:r w:rsidR="00B702A8" w:rsidRPr="007E6D94">
        <w:rPr>
          <w:rFonts w:ascii="Arial" w:hAnsi="Arial" w:cs="Arial"/>
          <w:b/>
          <w:sz w:val="20"/>
          <w:szCs w:val="20"/>
        </w:rPr>
        <w:t>LEY DE INGRESOS RECAUDADA</w:t>
      </w:r>
      <w:r w:rsidR="00BF672F" w:rsidRPr="007E6D94">
        <w:rPr>
          <w:rFonts w:ascii="Arial" w:hAnsi="Arial" w:cs="Arial"/>
          <w:b/>
          <w:sz w:val="20"/>
          <w:szCs w:val="20"/>
        </w:rPr>
        <w:t>;</w:t>
      </w:r>
      <w:r w:rsidRPr="007E6D94">
        <w:rPr>
          <w:rFonts w:ascii="Arial" w:hAnsi="Arial" w:cs="Arial"/>
          <w:b/>
          <w:sz w:val="20"/>
          <w:szCs w:val="20"/>
        </w:rPr>
        <w:t xml:space="preserve"> </w:t>
      </w:r>
      <w:r w:rsidR="00234F23" w:rsidRPr="007E6D94">
        <w:rPr>
          <w:rFonts w:ascii="Arial" w:hAnsi="Arial" w:cs="Arial"/>
          <w:sz w:val="20"/>
          <w:szCs w:val="20"/>
        </w:rPr>
        <w:t xml:space="preserve">se indica un saldo por la cantidad de </w:t>
      </w:r>
      <w:r w:rsidR="00234F23" w:rsidRPr="007E6D94">
        <w:rPr>
          <w:rFonts w:ascii="Arial" w:eastAsia="Times New Roman" w:hAnsi="Arial" w:cs="Arial"/>
          <w:b/>
          <w:bCs/>
          <w:sz w:val="20"/>
          <w:szCs w:val="20"/>
          <w:lang w:eastAsia="es-MX"/>
        </w:rPr>
        <w:t>$</w:t>
      </w:r>
      <w:r w:rsidR="00C263CE">
        <w:rPr>
          <w:rFonts w:ascii="Arial" w:hAnsi="Arial" w:cs="Arial"/>
          <w:b/>
          <w:bCs/>
          <w:sz w:val="20"/>
          <w:szCs w:val="20"/>
        </w:rPr>
        <w:t>472,082,584.53</w:t>
      </w:r>
      <w:r w:rsidR="00AE4686" w:rsidRPr="007E6D94">
        <w:rPr>
          <w:rFonts w:ascii="Arial" w:hAnsi="Arial" w:cs="Arial"/>
          <w:b/>
          <w:bCs/>
          <w:sz w:val="20"/>
          <w:szCs w:val="20"/>
        </w:rPr>
        <w:t xml:space="preserve"> (</w:t>
      </w:r>
      <w:r w:rsidR="00ED6063">
        <w:rPr>
          <w:rFonts w:ascii="Arial" w:hAnsi="Arial" w:cs="Arial"/>
          <w:b/>
          <w:bCs/>
          <w:sz w:val="20"/>
          <w:szCs w:val="20"/>
        </w:rPr>
        <w:t>cuatrocientos setenta y dos millones ochenta y dos mil quinientos ochenta y cuatro pesos 53/100 m.n</w:t>
      </w:r>
      <w:r w:rsidR="00C263CE">
        <w:rPr>
          <w:rFonts w:ascii="Arial" w:hAnsi="Arial" w:cs="Arial"/>
          <w:b/>
          <w:bCs/>
          <w:sz w:val="20"/>
          <w:szCs w:val="20"/>
        </w:rPr>
        <w:t>.</w:t>
      </w:r>
      <w:r w:rsidR="00AE4686" w:rsidRPr="007E6D94">
        <w:rPr>
          <w:rFonts w:ascii="Arial" w:hAnsi="Arial" w:cs="Arial"/>
          <w:b/>
          <w:bCs/>
          <w:sz w:val="20"/>
          <w:szCs w:val="20"/>
        </w:rPr>
        <w:t>)</w:t>
      </w:r>
      <w:r w:rsidR="00234F23" w:rsidRPr="007E6D94">
        <w:rPr>
          <w:rFonts w:ascii="Arial" w:eastAsia="Times New Roman" w:hAnsi="Arial" w:cs="Arial"/>
          <w:bCs/>
          <w:sz w:val="20"/>
          <w:szCs w:val="20"/>
          <w:lang w:eastAsia="es-MX"/>
        </w:rPr>
        <w:t>,</w:t>
      </w:r>
      <w:r w:rsidR="00234F23" w:rsidRPr="007E6D94">
        <w:rPr>
          <w:rFonts w:ascii="Arial" w:eastAsia="Times New Roman" w:hAnsi="Arial" w:cs="Arial"/>
          <w:b/>
          <w:bCs/>
          <w:sz w:val="20"/>
          <w:szCs w:val="20"/>
          <w:lang w:eastAsia="es-MX"/>
        </w:rPr>
        <w:t xml:space="preserve"> </w:t>
      </w:r>
      <w:r w:rsidR="00234F23" w:rsidRPr="007E6D94">
        <w:rPr>
          <w:rFonts w:ascii="Arial" w:eastAsia="Times New Roman" w:hAnsi="Arial" w:cs="Arial"/>
          <w:bCs/>
          <w:sz w:val="20"/>
          <w:szCs w:val="20"/>
          <w:lang w:eastAsia="es-MX"/>
        </w:rPr>
        <w:t>monto que r</w:t>
      </w:r>
      <w:r w:rsidRPr="007E6D94">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7E6D94">
        <w:rPr>
          <w:rFonts w:ascii="Arial" w:hAnsi="Arial" w:cs="Arial"/>
          <w:sz w:val="20"/>
          <w:szCs w:val="20"/>
        </w:rPr>
        <w:t xml:space="preserve"> </w:t>
      </w:r>
    </w:p>
    <w:p w14:paraId="52C109C9" w14:textId="39D81456" w:rsidR="004A62B9" w:rsidRPr="007E6D94" w:rsidRDefault="00632B7B" w:rsidP="003F4E6C">
      <w:pPr>
        <w:spacing w:before="240"/>
        <w:jc w:val="both"/>
        <w:rPr>
          <w:rFonts w:ascii="Arial" w:hAnsi="Arial" w:cs="Arial"/>
          <w:b/>
          <w:sz w:val="20"/>
          <w:szCs w:val="20"/>
        </w:rPr>
      </w:pPr>
      <w:r w:rsidRPr="007E6D94">
        <w:rPr>
          <w:rFonts w:ascii="Arial" w:hAnsi="Arial" w:cs="Arial"/>
          <w:b/>
          <w:sz w:val="20"/>
          <w:szCs w:val="20"/>
        </w:rPr>
        <w:t>PRESUPUESTO DE EGRESOS</w:t>
      </w:r>
    </w:p>
    <w:p w14:paraId="3190F279" w14:textId="5973830A" w:rsidR="00CA1BD8" w:rsidRPr="007E6D94" w:rsidRDefault="00CA1BD8" w:rsidP="003F4E6C">
      <w:pPr>
        <w:spacing w:before="240"/>
        <w:jc w:val="both"/>
        <w:rPr>
          <w:rFonts w:ascii="Arial" w:hAnsi="Arial" w:cs="Arial"/>
          <w:sz w:val="20"/>
          <w:szCs w:val="20"/>
        </w:rPr>
      </w:pPr>
      <w:r w:rsidRPr="007E6D94">
        <w:rPr>
          <w:rFonts w:ascii="Arial" w:hAnsi="Arial" w:cs="Arial"/>
          <w:sz w:val="20"/>
          <w:szCs w:val="20"/>
        </w:rPr>
        <w:t>Este grupo tiene por finalidad registrar, a partir del Presupuesto de Egresos del período y mediante los rubros que lo componen, las operaciones presupuestarias del período.</w:t>
      </w:r>
    </w:p>
    <w:p w14:paraId="52A13C0F" w14:textId="1A8CBA29" w:rsidR="004A62B9"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8.2.1 </w:t>
      </w:r>
      <w:r w:rsidR="00BF672F" w:rsidRPr="007E6D94">
        <w:rPr>
          <w:rFonts w:ascii="Arial" w:hAnsi="Arial" w:cs="Arial"/>
          <w:sz w:val="20"/>
          <w:szCs w:val="20"/>
        </w:rPr>
        <w:t xml:space="preserve">El apartado de </w:t>
      </w:r>
      <w:r w:rsidR="00632B7B" w:rsidRPr="007E6D94">
        <w:rPr>
          <w:rFonts w:ascii="Arial" w:hAnsi="Arial" w:cs="Arial"/>
          <w:b/>
          <w:sz w:val="20"/>
          <w:szCs w:val="20"/>
        </w:rPr>
        <w:t>PRESUPUESTO DE EGRESOS APROBADO</w:t>
      </w:r>
      <w:r w:rsidR="00BF672F" w:rsidRPr="007E6D94">
        <w:rPr>
          <w:rFonts w:ascii="Arial" w:hAnsi="Arial" w:cs="Arial"/>
          <w:b/>
          <w:sz w:val="20"/>
          <w:szCs w:val="20"/>
        </w:rPr>
        <w:t>;</w:t>
      </w:r>
      <w:r w:rsidRPr="007E6D94">
        <w:rPr>
          <w:rFonts w:ascii="Arial" w:hAnsi="Arial" w:cs="Arial"/>
          <w:b/>
          <w:sz w:val="20"/>
          <w:szCs w:val="20"/>
        </w:rPr>
        <w:t xml:space="preserve"> </w:t>
      </w:r>
      <w:r w:rsidR="00D408FC" w:rsidRPr="007E6D94">
        <w:rPr>
          <w:rFonts w:ascii="Arial" w:hAnsi="Arial" w:cs="Arial"/>
          <w:sz w:val="20"/>
          <w:szCs w:val="20"/>
        </w:rPr>
        <w:t xml:space="preserve">arroja un saldo de </w:t>
      </w:r>
      <w:r w:rsidR="00D408FC" w:rsidRPr="007E6D94">
        <w:rPr>
          <w:rFonts w:ascii="Arial" w:eastAsia="Times New Roman" w:hAnsi="Arial" w:cs="Arial"/>
          <w:b/>
          <w:sz w:val="20"/>
          <w:szCs w:val="20"/>
          <w:lang w:eastAsia="es-MX"/>
        </w:rPr>
        <w:t>$</w:t>
      </w:r>
      <w:r w:rsidR="00F90450" w:rsidRPr="007E6D94">
        <w:rPr>
          <w:rFonts w:ascii="Arial" w:eastAsia="Times New Roman" w:hAnsi="Arial" w:cs="Arial"/>
          <w:b/>
          <w:sz w:val="20"/>
          <w:szCs w:val="20"/>
          <w:lang w:eastAsia="es-MX"/>
        </w:rPr>
        <w:t xml:space="preserve"> </w:t>
      </w:r>
      <w:r w:rsidR="00C263CE">
        <w:rPr>
          <w:rFonts w:ascii="Arial" w:hAnsi="Arial" w:cs="Arial"/>
          <w:b/>
          <w:bCs/>
          <w:sz w:val="20"/>
          <w:szCs w:val="20"/>
        </w:rPr>
        <w:t>471,424,024.00</w:t>
      </w:r>
      <w:r w:rsidR="00AE4686" w:rsidRPr="007E6D94">
        <w:rPr>
          <w:rFonts w:ascii="Arial" w:hAnsi="Arial" w:cs="Arial"/>
          <w:b/>
          <w:bCs/>
          <w:sz w:val="20"/>
          <w:szCs w:val="20"/>
        </w:rPr>
        <w:t xml:space="preserve"> (</w:t>
      </w:r>
      <w:r w:rsidR="00ED6063">
        <w:rPr>
          <w:rFonts w:ascii="Arial" w:hAnsi="Arial" w:cs="Arial"/>
          <w:b/>
          <w:bCs/>
          <w:sz w:val="20"/>
          <w:szCs w:val="20"/>
        </w:rPr>
        <w:t>cuatrocientos setenta y un millones cuatrocientos veinticuatro mil veinticuatro pesos 00/100 m.n</w:t>
      </w:r>
      <w:r w:rsidR="00C263CE">
        <w:rPr>
          <w:rFonts w:ascii="Arial" w:hAnsi="Arial" w:cs="Arial"/>
          <w:b/>
          <w:bCs/>
          <w:sz w:val="20"/>
          <w:szCs w:val="20"/>
        </w:rPr>
        <w:t>.</w:t>
      </w:r>
      <w:r w:rsidR="00AE4686" w:rsidRPr="007E6D94">
        <w:rPr>
          <w:rFonts w:ascii="Arial" w:hAnsi="Arial" w:cs="Arial"/>
          <w:b/>
          <w:bCs/>
          <w:sz w:val="20"/>
          <w:szCs w:val="20"/>
        </w:rPr>
        <w:t>)</w:t>
      </w:r>
      <w:r w:rsidR="00D408FC" w:rsidRPr="007E6D94">
        <w:rPr>
          <w:rFonts w:ascii="Arial" w:eastAsia="Times New Roman" w:hAnsi="Arial" w:cs="Arial"/>
          <w:bCs/>
          <w:sz w:val="20"/>
          <w:szCs w:val="20"/>
          <w:lang w:eastAsia="es-MX"/>
        </w:rPr>
        <w:t>,</w:t>
      </w:r>
      <w:r w:rsidR="00D408FC" w:rsidRPr="007E6D94">
        <w:rPr>
          <w:rFonts w:ascii="Arial" w:eastAsia="Times New Roman" w:hAnsi="Arial" w:cs="Arial"/>
          <w:b/>
          <w:bCs/>
          <w:sz w:val="20"/>
          <w:szCs w:val="20"/>
          <w:lang w:eastAsia="es-MX"/>
        </w:rPr>
        <w:t xml:space="preserve"> </w:t>
      </w:r>
      <w:r w:rsidR="00D408FC" w:rsidRPr="007E6D94">
        <w:rPr>
          <w:rFonts w:ascii="Arial" w:hAnsi="Arial" w:cs="Arial"/>
          <w:sz w:val="20"/>
          <w:szCs w:val="20"/>
        </w:rPr>
        <w:t>cantidad que se integra del</w:t>
      </w:r>
      <w:r w:rsidRPr="007E6D94">
        <w:rPr>
          <w:rFonts w:ascii="Arial" w:hAnsi="Arial" w:cs="Arial"/>
          <w:sz w:val="20"/>
          <w:szCs w:val="20"/>
        </w:rPr>
        <w:t xml:space="preserve"> importe de las asignaciones presupuestarias que se autorizan mediante el Presupuesto de Egresos. </w:t>
      </w:r>
    </w:p>
    <w:p w14:paraId="0E89F5B3" w14:textId="67EF2302" w:rsidR="004A62B9"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8.2.2 </w:t>
      </w:r>
      <w:r w:rsidR="00BF672F" w:rsidRPr="007E6D94">
        <w:rPr>
          <w:rFonts w:ascii="Arial" w:hAnsi="Arial" w:cs="Arial"/>
          <w:sz w:val="20"/>
          <w:szCs w:val="20"/>
        </w:rPr>
        <w:t xml:space="preserve">La cuenta de </w:t>
      </w:r>
      <w:r w:rsidR="00632B7B" w:rsidRPr="007E6D94">
        <w:rPr>
          <w:rFonts w:ascii="Arial" w:hAnsi="Arial" w:cs="Arial"/>
          <w:b/>
          <w:sz w:val="20"/>
          <w:szCs w:val="20"/>
        </w:rPr>
        <w:t>PRESUPUESTO DE EGRESOS POR EJERCER</w:t>
      </w:r>
      <w:r w:rsidR="00BF672F" w:rsidRPr="007E6D94">
        <w:rPr>
          <w:rFonts w:ascii="Arial" w:hAnsi="Arial" w:cs="Arial"/>
          <w:b/>
          <w:sz w:val="20"/>
          <w:szCs w:val="20"/>
        </w:rPr>
        <w:t>;</w:t>
      </w:r>
      <w:r w:rsidRPr="007E6D94">
        <w:rPr>
          <w:rFonts w:ascii="Arial" w:hAnsi="Arial" w:cs="Arial"/>
          <w:sz w:val="20"/>
          <w:szCs w:val="20"/>
        </w:rPr>
        <w:t xml:space="preserve"> </w:t>
      </w:r>
      <w:r w:rsidR="00D83B78" w:rsidRPr="007E6D94">
        <w:rPr>
          <w:rFonts w:ascii="Arial" w:hAnsi="Arial" w:cs="Arial"/>
          <w:sz w:val="20"/>
          <w:szCs w:val="20"/>
        </w:rPr>
        <w:t xml:space="preserve">revela un saldo por un importe de </w:t>
      </w:r>
      <w:r w:rsidR="00D83B78" w:rsidRPr="007E6D94">
        <w:rPr>
          <w:rFonts w:ascii="Arial" w:eastAsia="Times New Roman" w:hAnsi="Arial" w:cs="Arial"/>
          <w:b/>
          <w:bCs/>
          <w:sz w:val="20"/>
          <w:szCs w:val="20"/>
          <w:lang w:eastAsia="es-MX"/>
        </w:rPr>
        <w:t>$</w:t>
      </w:r>
      <w:r w:rsidR="00C263CE">
        <w:rPr>
          <w:rFonts w:ascii="Arial" w:hAnsi="Arial" w:cs="Arial"/>
          <w:b/>
          <w:bCs/>
          <w:sz w:val="20"/>
          <w:szCs w:val="20"/>
        </w:rPr>
        <w:t>13,609,215.79</w:t>
      </w:r>
      <w:r w:rsidR="00AE4686" w:rsidRPr="007E6D94">
        <w:rPr>
          <w:rFonts w:ascii="Arial" w:hAnsi="Arial" w:cs="Arial"/>
          <w:b/>
          <w:bCs/>
          <w:sz w:val="20"/>
          <w:szCs w:val="20"/>
        </w:rPr>
        <w:t xml:space="preserve"> (</w:t>
      </w:r>
      <w:r w:rsidR="00ED6063">
        <w:rPr>
          <w:rFonts w:ascii="Arial" w:hAnsi="Arial" w:cs="Arial"/>
          <w:b/>
          <w:bCs/>
          <w:sz w:val="20"/>
          <w:szCs w:val="20"/>
        </w:rPr>
        <w:t>trece millones seiscientos nueve mil doscientos quince pesos 79/100 m.n</w:t>
      </w:r>
      <w:r w:rsidR="00C263CE">
        <w:rPr>
          <w:rFonts w:ascii="Arial" w:hAnsi="Arial" w:cs="Arial"/>
          <w:b/>
          <w:bCs/>
          <w:sz w:val="20"/>
          <w:szCs w:val="20"/>
        </w:rPr>
        <w:t>.</w:t>
      </w:r>
      <w:r w:rsidR="00AE4686" w:rsidRPr="007E6D94">
        <w:rPr>
          <w:rFonts w:ascii="Arial" w:hAnsi="Arial" w:cs="Arial"/>
          <w:b/>
          <w:bCs/>
          <w:sz w:val="20"/>
          <w:szCs w:val="20"/>
        </w:rPr>
        <w:t>)</w:t>
      </w:r>
      <w:r w:rsidR="00D83B78" w:rsidRPr="007E6D94">
        <w:rPr>
          <w:rFonts w:ascii="Arial" w:eastAsia="Times New Roman" w:hAnsi="Arial" w:cs="Arial"/>
          <w:bCs/>
          <w:sz w:val="20"/>
          <w:szCs w:val="20"/>
          <w:lang w:eastAsia="es-MX"/>
        </w:rPr>
        <w:t>,</w:t>
      </w:r>
      <w:r w:rsidR="00D83B78" w:rsidRPr="007E6D94">
        <w:rPr>
          <w:rFonts w:ascii="Arial" w:eastAsia="Times New Roman" w:hAnsi="Arial" w:cs="Arial"/>
          <w:b/>
          <w:bCs/>
          <w:sz w:val="20"/>
          <w:szCs w:val="20"/>
          <w:lang w:eastAsia="es-MX"/>
        </w:rPr>
        <w:t xml:space="preserve"> </w:t>
      </w:r>
      <w:r w:rsidR="00D83B78" w:rsidRPr="007E6D94">
        <w:rPr>
          <w:rFonts w:ascii="Arial" w:eastAsia="Times New Roman" w:hAnsi="Arial" w:cs="Arial"/>
          <w:bCs/>
          <w:sz w:val="20"/>
          <w:szCs w:val="20"/>
          <w:lang w:eastAsia="es-MX"/>
        </w:rPr>
        <w:t>cantidad en la que se considera</w:t>
      </w:r>
      <w:r w:rsidRPr="007E6D94">
        <w:rPr>
          <w:rFonts w:ascii="Arial" w:hAnsi="Arial" w:cs="Arial"/>
          <w:sz w:val="20"/>
          <w:szCs w:val="20"/>
        </w:rPr>
        <w:t xml:space="preserve"> el Presupuesto de Egresos </w:t>
      </w:r>
      <w:r w:rsidR="00632B7B" w:rsidRPr="007E6D94">
        <w:rPr>
          <w:rFonts w:ascii="Arial" w:hAnsi="Arial" w:cs="Arial"/>
          <w:sz w:val="20"/>
          <w:szCs w:val="20"/>
        </w:rPr>
        <w:t>A</w:t>
      </w:r>
      <w:r w:rsidRPr="007E6D94">
        <w:rPr>
          <w:rFonts w:ascii="Arial" w:hAnsi="Arial" w:cs="Arial"/>
          <w:sz w:val="20"/>
          <w:szCs w:val="20"/>
        </w:rPr>
        <w:t>utorizado</w:t>
      </w:r>
      <w:r w:rsidR="00632B7B" w:rsidRPr="007E6D94">
        <w:rPr>
          <w:rFonts w:ascii="Arial" w:hAnsi="Arial" w:cs="Arial"/>
          <w:sz w:val="20"/>
          <w:szCs w:val="20"/>
        </w:rPr>
        <w:t>,</w:t>
      </w:r>
      <w:r w:rsidRPr="007E6D94">
        <w:rPr>
          <w:rFonts w:ascii="Arial" w:hAnsi="Arial" w:cs="Arial"/>
          <w:sz w:val="20"/>
          <w:szCs w:val="20"/>
        </w:rPr>
        <w:t xml:space="preserve"> para gastar con las adecuaciones presupuestarias realizadas menos el presupuesto comprometido. Su saldo representa el Presupuesto de Egresos por Comprometer. </w:t>
      </w:r>
    </w:p>
    <w:p w14:paraId="5DA39D3B" w14:textId="1ED25542" w:rsidR="00F14E1D" w:rsidRDefault="00F14E1D" w:rsidP="003F4E6C">
      <w:pPr>
        <w:spacing w:before="240"/>
        <w:jc w:val="both"/>
        <w:rPr>
          <w:rFonts w:ascii="Arial" w:hAnsi="Arial" w:cs="Arial"/>
          <w:sz w:val="20"/>
          <w:szCs w:val="20"/>
        </w:rPr>
      </w:pPr>
      <w:r w:rsidRPr="007E6D94">
        <w:rPr>
          <w:rFonts w:ascii="Arial" w:hAnsi="Arial" w:cs="Arial"/>
          <w:sz w:val="20"/>
          <w:szCs w:val="20"/>
        </w:rPr>
        <w:t xml:space="preserve">8.2.3 </w:t>
      </w:r>
      <w:r w:rsidR="00BF672F" w:rsidRPr="007E6D94">
        <w:rPr>
          <w:rFonts w:ascii="Arial" w:hAnsi="Arial" w:cs="Arial"/>
          <w:sz w:val="20"/>
          <w:szCs w:val="20"/>
        </w:rPr>
        <w:t xml:space="preserve">En el apartado de </w:t>
      </w:r>
      <w:r w:rsidR="00632B7B" w:rsidRPr="007E6D94">
        <w:rPr>
          <w:rFonts w:ascii="Arial" w:hAnsi="Arial" w:cs="Arial"/>
          <w:b/>
          <w:sz w:val="20"/>
          <w:szCs w:val="20"/>
        </w:rPr>
        <w:t>MODIFICACIONES AL PRESUPUESTO DE EGRESOS APROBADO</w:t>
      </w:r>
      <w:r w:rsidR="00BF672F" w:rsidRPr="007E6D94">
        <w:rPr>
          <w:rFonts w:ascii="Arial" w:hAnsi="Arial" w:cs="Arial"/>
          <w:b/>
          <w:sz w:val="20"/>
          <w:szCs w:val="20"/>
        </w:rPr>
        <w:t>;</w:t>
      </w:r>
      <w:r w:rsidRPr="007E6D94">
        <w:rPr>
          <w:rFonts w:ascii="Arial" w:hAnsi="Arial" w:cs="Arial"/>
          <w:sz w:val="20"/>
          <w:szCs w:val="20"/>
        </w:rPr>
        <w:t xml:space="preserve"> </w:t>
      </w:r>
      <w:r w:rsidR="00E55CB1" w:rsidRPr="007E6D94">
        <w:rPr>
          <w:rFonts w:ascii="Arial" w:hAnsi="Arial" w:cs="Arial"/>
          <w:sz w:val="20"/>
          <w:szCs w:val="20"/>
        </w:rPr>
        <w:t xml:space="preserve">con saldo por la cantidad de </w:t>
      </w:r>
      <w:r w:rsidR="00E55CB1" w:rsidRPr="007E6D94">
        <w:rPr>
          <w:rFonts w:ascii="Arial" w:eastAsia="Times New Roman" w:hAnsi="Arial" w:cs="Arial"/>
          <w:b/>
          <w:bCs/>
          <w:sz w:val="20"/>
          <w:szCs w:val="20"/>
          <w:lang w:eastAsia="es-MX"/>
        </w:rPr>
        <w:t>$</w:t>
      </w:r>
      <w:r w:rsidR="00F90450" w:rsidRPr="007E6D94">
        <w:rPr>
          <w:rFonts w:ascii="Arial" w:eastAsia="Times New Roman" w:hAnsi="Arial" w:cs="Arial"/>
          <w:b/>
          <w:bCs/>
          <w:sz w:val="20"/>
          <w:szCs w:val="20"/>
          <w:lang w:eastAsia="es-MX"/>
        </w:rPr>
        <w:t xml:space="preserve"> </w:t>
      </w:r>
      <w:r w:rsidR="00C263CE">
        <w:rPr>
          <w:rFonts w:ascii="Arial" w:hAnsi="Arial" w:cs="Arial"/>
          <w:b/>
          <w:bCs/>
          <w:sz w:val="20"/>
          <w:szCs w:val="20"/>
        </w:rPr>
        <w:t>16,135,485.21</w:t>
      </w:r>
      <w:r w:rsidR="00AE4686" w:rsidRPr="007E6D94">
        <w:rPr>
          <w:rFonts w:ascii="Arial" w:hAnsi="Arial" w:cs="Arial"/>
          <w:b/>
          <w:bCs/>
          <w:sz w:val="20"/>
          <w:szCs w:val="20"/>
        </w:rPr>
        <w:t xml:space="preserve"> (</w:t>
      </w:r>
      <w:r w:rsidR="00ED6063">
        <w:rPr>
          <w:rFonts w:ascii="Arial" w:hAnsi="Arial" w:cs="Arial"/>
          <w:b/>
          <w:bCs/>
          <w:sz w:val="20"/>
          <w:szCs w:val="20"/>
        </w:rPr>
        <w:t>dieciséis millones ciento treinta y cinco mil cuatrocientos ochenta y cinco pesos 21/100 m.n</w:t>
      </w:r>
      <w:r w:rsidR="00C263CE">
        <w:rPr>
          <w:rFonts w:ascii="Arial" w:hAnsi="Arial" w:cs="Arial"/>
          <w:b/>
          <w:bCs/>
          <w:sz w:val="20"/>
          <w:szCs w:val="20"/>
        </w:rPr>
        <w:t>.</w:t>
      </w:r>
      <w:r w:rsidR="00AE4686" w:rsidRPr="007E6D94">
        <w:rPr>
          <w:rFonts w:ascii="Arial" w:hAnsi="Arial" w:cs="Arial"/>
          <w:b/>
          <w:bCs/>
          <w:sz w:val="20"/>
          <w:szCs w:val="20"/>
        </w:rPr>
        <w:t>)</w:t>
      </w:r>
      <w:r w:rsidR="00E55CB1" w:rsidRPr="007E6D94">
        <w:rPr>
          <w:rFonts w:ascii="Arial" w:eastAsia="Times New Roman" w:hAnsi="Arial" w:cs="Arial"/>
          <w:bCs/>
          <w:sz w:val="20"/>
          <w:szCs w:val="20"/>
          <w:lang w:eastAsia="es-MX"/>
        </w:rPr>
        <w:t>,</w:t>
      </w:r>
      <w:r w:rsidR="00E55CB1" w:rsidRPr="007E6D94">
        <w:rPr>
          <w:rFonts w:ascii="Arial" w:eastAsia="Times New Roman" w:hAnsi="Arial" w:cs="Arial"/>
          <w:b/>
          <w:bCs/>
          <w:sz w:val="20"/>
          <w:szCs w:val="20"/>
          <w:lang w:eastAsia="es-MX"/>
        </w:rPr>
        <w:t xml:space="preserve"> </w:t>
      </w:r>
      <w:r w:rsidR="00E55CB1" w:rsidRPr="007E6D94">
        <w:rPr>
          <w:rFonts w:ascii="Arial" w:eastAsia="Times New Roman" w:hAnsi="Arial" w:cs="Arial"/>
          <w:bCs/>
          <w:sz w:val="20"/>
          <w:szCs w:val="20"/>
          <w:lang w:eastAsia="es-MX"/>
        </w:rPr>
        <w:t>r</w:t>
      </w:r>
      <w:r w:rsidRPr="007E6D94">
        <w:rPr>
          <w:rFonts w:ascii="Arial" w:hAnsi="Arial" w:cs="Arial"/>
          <w:sz w:val="20"/>
          <w:szCs w:val="20"/>
        </w:rPr>
        <w:t>epresenta el importe de los incrementos y decrementos al Presupuesto de Egresos Aprobado, derivado de las ampliaciones y reducciones autorizadas.</w:t>
      </w:r>
      <w:r w:rsidR="00A95167" w:rsidRPr="007E6D94">
        <w:rPr>
          <w:rFonts w:ascii="Arial" w:hAnsi="Arial" w:cs="Arial"/>
          <w:sz w:val="20"/>
          <w:szCs w:val="20"/>
        </w:rPr>
        <w:t xml:space="preserve"> </w:t>
      </w:r>
    </w:p>
    <w:p w14:paraId="342F04B5" w14:textId="77777777" w:rsidR="00ED6063" w:rsidRDefault="00ED6063" w:rsidP="00ED6063">
      <w:pPr>
        <w:spacing w:before="240" w:line="240" w:lineRule="auto"/>
        <w:jc w:val="both"/>
        <w:rPr>
          <w:rFonts w:ascii="Arial" w:hAnsi="Arial" w:cs="Arial"/>
          <w:sz w:val="20"/>
          <w:szCs w:val="20"/>
        </w:rPr>
      </w:pPr>
      <w:r w:rsidRPr="00E16EF1">
        <w:rPr>
          <w:rFonts w:ascii="Arial" w:hAnsi="Arial" w:cs="Arial"/>
          <w:sz w:val="20"/>
          <w:szCs w:val="20"/>
        </w:rPr>
        <w:t>Se hace mención que se realizó una ampliación líquida al presupuesto de egresos 2023, para hacer frente a los compromisos generados con recurso del ejercicio 2022, en apego al artículo 17 de la Ley de Disciplina Financiera de las Entidades Federativas y los Municipios</w:t>
      </w:r>
      <w:r>
        <w:rPr>
          <w:rFonts w:ascii="Arial" w:hAnsi="Arial" w:cs="Arial"/>
          <w:sz w:val="20"/>
          <w:szCs w:val="20"/>
        </w:rPr>
        <w:t>; dicha ampliación fue por los remanentes del Ejercicio Fiscal 2022. Además de ampliaciones por los Rendimientos de Capital.</w:t>
      </w:r>
    </w:p>
    <w:p w14:paraId="68D3CC07" w14:textId="36F5A588" w:rsidR="00BF672F"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8.2.4 </w:t>
      </w:r>
      <w:r w:rsidR="00BF672F" w:rsidRPr="007E6D94">
        <w:rPr>
          <w:rFonts w:ascii="Arial" w:hAnsi="Arial" w:cs="Arial"/>
          <w:sz w:val="20"/>
          <w:szCs w:val="20"/>
        </w:rPr>
        <w:t xml:space="preserve">En la cuenta de </w:t>
      </w:r>
      <w:r w:rsidR="00632B7B" w:rsidRPr="007E6D94">
        <w:rPr>
          <w:rFonts w:ascii="Arial" w:hAnsi="Arial" w:cs="Arial"/>
          <w:b/>
          <w:sz w:val="20"/>
          <w:szCs w:val="20"/>
        </w:rPr>
        <w:t>PRESUPUESTO DE EGRESOS COMPROMETIDO</w:t>
      </w:r>
      <w:r w:rsidR="00BF672F" w:rsidRPr="007E6D94">
        <w:rPr>
          <w:rFonts w:ascii="Arial" w:hAnsi="Arial" w:cs="Arial"/>
          <w:b/>
          <w:sz w:val="20"/>
          <w:szCs w:val="20"/>
        </w:rPr>
        <w:t>;</w:t>
      </w:r>
      <w:r w:rsidRPr="007E6D94">
        <w:rPr>
          <w:rFonts w:ascii="Arial" w:hAnsi="Arial" w:cs="Arial"/>
          <w:sz w:val="20"/>
          <w:szCs w:val="20"/>
        </w:rPr>
        <w:t xml:space="preserve"> </w:t>
      </w:r>
      <w:r w:rsidR="00E55CB1" w:rsidRPr="007E6D94">
        <w:rPr>
          <w:rFonts w:ascii="Arial" w:hAnsi="Arial" w:cs="Arial"/>
          <w:sz w:val="20"/>
          <w:szCs w:val="20"/>
        </w:rPr>
        <w:t xml:space="preserve">se identifica un saldo por la cantidad de </w:t>
      </w:r>
      <w:r w:rsidR="00E55CB1" w:rsidRPr="007E6D94">
        <w:rPr>
          <w:rFonts w:ascii="Arial" w:eastAsia="Times New Roman" w:hAnsi="Arial" w:cs="Arial"/>
          <w:b/>
          <w:bCs/>
          <w:sz w:val="20"/>
          <w:szCs w:val="20"/>
          <w:lang w:eastAsia="es-MX"/>
        </w:rPr>
        <w:t>$</w:t>
      </w:r>
      <w:r w:rsidR="00F90450" w:rsidRPr="007E6D94">
        <w:rPr>
          <w:rFonts w:ascii="Arial" w:eastAsia="Times New Roman" w:hAnsi="Arial" w:cs="Arial"/>
          <w:b/>
          <w:bCs/>
          <w:sz w:val="20"/>
          <w:szCs w:val="20"/>
          <w:lang w:eastAsia="es-MX"/>
        </w:rPr>
        <w:t xml:space="preserve"> </w:t>
      </w:r>
      <w:r w:rsidR="00C263CE">
        <w:rPr>
          <w:rFonts w:ascii="Arial" w:hAnsi="Arial" w:cs="Arial"/>
          <w:b/>
          <w:bCs/>
          <w:sz w:val="20"/>
          <w:szCs w:val="20"/>
        </w:rPr>
        <w:t>473,950,293.42</w:t>
      </w:r>
      <w:r w:rsidR="00AE4686" w:rsidRPr="007E6D94">
        <w:rPr>
          <w:rFonts w:ascii="Arial" w:hAnsi="Arial" w:cs="Arial"/>
          <w:b/>
          <w:bCs/>
          <w:sz w:val="20"/>
          <w:szCs w:val="20"/>
        </w:rPr>
        <w:t xml:space="preserve"> (</w:t>
      </w:r>
      <w:r w:rsidR="00ED6063">
        <w:rPr>
          <w:rFonts w:ascii="Arial" w:hAnsi="Arial" w:cs="Arial"/>
          <w:b/>
          <w:bCs/>
          <w:sz w:val="20"/>
          <w:szCs w:val="20"/>
        </w:rPr>
        <w:t>cuatrocientos setenta y tres millones novecientos cincuenta mil doscientos noventa y tres pesos 42/100 m.n</w:t>
      </w:r>
      <w:r w:rsidR="00C263CE">
        <w:rPr>
          <w:rFonts w:ascii="Arial" w:hAnsi="Arial" w:cs="Arial"/>
          <w:b/>
          <w:bCs/>
          <w:sz w:val="20"/>
          <w:szCs w:val="20"/>
        </w:rPr>
        <w:t>.</w:t>
      </w:r>
      <w:r w:rsidR="00AE4686" w:rsidRPr="007E6D94">
        <w:rPr>
          <w:rFonts w:ascii="Arial" w:hAnsi="Arial" w:cs="Arial"/>
          <w:b/>
          <w:bCs/>
          <w:sz w:val="20"/>
          <w:szCs w:val="20"/>
        </w:rPr>
        <w:t>)</w:t>
      </w:r>
      <w:r w:rsidR="00E55CB1" w:rsidRPr="007E6D94">
        <w:rPr>
          <w:rFonts w:ascii="Arial" w:eastAsia="Times New Roman" w:hAnsi="Arial" w:cs="Arial"/>
          <w:bCs/>
          <w:sz w:val="20"/>
          <w:szCs w:val="20"/>
          <w:lang w:eastAsia="es-MX"/>
        </w:rPr>
        <w:t>,</w:t>
      </w:r>
      <w:r w:rsidR="00E55CB1" w:rsidRPr="007E6D94">
        <w:rPr>
          <w:rFonts w:ascii="Arial" w:eastAsia="Times New Roman" w:hAnsi="Arial" w:cs="Arial"/>
          <w:b/>
          <w:bCs/>
          <w:sz w:val="20"/>
          <w:szCs w:val="20"/>
          <w:lang w:eastAsia="es-MX"/>
        </w:rPr>
        <w:t xml:space="preserve"> </w:t>
      </w:r>
      <w:r w:rsidR="00E55CB1" w:rsidRPr="007E6D94">
        <w:rPr>
          <w:rFonts w:ascii="Arial" w:hAnsi="Arial" w:cs="Arial"/>
          <w:sz w:val="20"/>
          <w:szCs w:val="20"/>
        </w:rPr>
        <w:t>el cual se compone d</w:t>
      </w:r>
      <w:r w:rsidRPr="007E6D94">
        <w:rPr>
          <w:rFonts w:ascii="Arial" w:hAnsi="Arial" w:cs="Arial"/>
          <w:sz w:val="20"/>
          <w:szCs w:val="20"/>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7E6D94">
        <w:rPr>
          <w:rFonts w:ascii="Arial" w:hAnsi="Arial" w:cs="Arial"/>
          <w:sz w:val="20"/>
          <w:szCs w:val="20"/>
        </w:rPr>
        <w:t xml:space="preserve"> </w:t>
      </w:r>
      <w:r w:rsidRPr="007E6D94">
        <w:rPr>
          <w:rFonts w:ascii="Arial" w:hAnsi="Arial" w:cs="Arial"/>
          <w:sz w:val="20"/>
          <w:szCs w:val="20"/>
        </w:rPr>
        <w:t xml:space="preserve">durante varios ejercicios, el compromiso refleja la parte que se </w:t>
      </w:r>
      <w:r w:rsidR="004A62B9" w:rsidRPr="007E6D94">
        <w:rPr>
          <w:rFonts w:ascii="Arial" w:hAnsi="Arial" w:cs="Arial"/>
          <w:sz w:val="20"/>
          <w:szCs w:val="20"/>
        </w:rPr>
        <w:t>ejecutará o</w:t>
      </w:r>
      <w:r w:rsidRPr="007E6D94">
        <w:rPr>
          <w:rFonts w:ascii="Arial" w:hAnsi="Arial" w:cs="Arial"/>
          <w:sz w:val="20"/>
          <w:szCs w:val="20"/>
        </w:rPr>
        <w:t xml:space="preserve"> recibirá, durante cada ejercicio. Su saldo representa el Presupuesto de Egresos Comp</w:t>
      </w:r>
      <w:r w:rsidR="00BF672F" w:rsidRPr="007E6D94">
        <w:rPr>
          <w:rFonts w:ascii="Arial" w:hAnsi="Arial" w:cs="Arial"/>
          <w:sz w:val="20"/>
          <w:szCs w:val="20"/>
        </w:rPr>
        <w:t>rometido pendiente de devengar.</w:t>
      </w:r>
      <w:r w:rsidR="00A95167" w:rsidRPr="007E6D94">
        <w:rPr>
          <w:rFonts w:ascii="Arial" w:hAnsi="Arial" w:cs="Arial"/>
          <w:sz w:val="20"/>
          <w:szCs w:val="20"/>
        </w:rPr>
        <w:t xml:space="preserve"> </w:t>
      </w:r>
    </w:p>
    <w:p w14:paraId="20472274" w14:textId="34325607" w:rsidR="004A62B9" w:rsidRPr="007E6D94" w:rsidRDefault="00F14E1D" w:rsidP="003F4E6C">
      <w:pPr>
        <w:spacing w:before="240"/>
        <w:jc w:val="both"/>
        <w:rPr>
          <w:rFonts w:ascii="Arial" w:hAnsi="Arial" w:cs="Arial"/>
          <w:sz w:val="20"/>
          <w:szCs w:val="20"/>
        </w:rPr>
      </w:pPr>
      <w:r w:rsidRPr="007E6D94">
        <w:rPr>
          <w:rFonts w:ascii="Arial" w:hAnsi="Arial" w:cs="Arial"/>
          <w:sz w:val="20"/>
          <w:szCs w:val="20"/>
        </w:rPr>
        <w:lastRenderedPageBreak/>
        <w:t xml:space="preserve">8.2.5 </w:t>
      </w:r>
      <w:r w:rsidR="00BF672F" w:rsidRPr="007E6D94">
        <w:rPr>
          <w:rFonts w:ascii="Arial" w:hAnsi="Arial" w:cs="Arial"/>
          <w:sz w:val="20"/>
          <w:szCs w:val="20"/>
        </w:rPr>
        <w:t xml:space="preserve">El apartado de </w:t>
      </w:r>
      <w:r w:rsidR="009F6409" w:rsidRPr="007E6D94">
        <w:rPr>
          <w:rFonts w:ascii="Arial" w:hAnsi="Arial" w:cs="Arial"/>
          <w:b/>
          <w:sz w:val="20"/>
          <w:szCs w:val="20"/>
        </w:rPr>
        <w:t>PRESUPUESTO DE EGRESOS DEVENGADO</w:t>
      </w:r>
      <w:r w:rsidR="00BF672F" w:rsidRPr="007E6D94">
        <w:rPr>
          <w:rFonts w:ascii="Arial" w:hAnsi="Arial" w:cs="Arial"/>
          <w:b/>
          <w:sz w:val="20"/>
          <w:szCs w:val="20"/>
        </w:rPr>
        <w:t>;</w:t>
      </w:r>
      <w:r w:rsidRPr="007E6D94">
        <w:rPr>
          <w:rFonts w:ascii="Arial" w:hAnsi="Arial" w:cs="Arial"/>
          <w:sz w:val="20"/>
          <w:szCs w:val="20"/>
        </w:rPr>
        <w:t xml:space="preserve"> </w:t>
      </w:r>
      <w:r w:rsidR="00E55CB1" w:rsidRPr="007E6D94">
        <w:rPr>
          <w:rFonts w:ascii="Arial" w:hAnsi="Arial" w:cs="Arial"/>
          <w:sz w:val="20"/>
          <w:szCs w:val="20"/>
        </w:rPr>
        <w:t xml:space="preserve">cuyo saldo es de </w:t>
      </w:r>
      <w:r w:rsidR="00E55CB1" w:rsidRPr="007E6D94">
        <w:rPr>
          <w:rFonts w:ascii="Arial" w:eastAsia="Times New Roman" w:hAnsi="Arial" w:cs="Arial"/>
          <w:b/>
          <w:bCs/>
          <w:sz w:val="20"/>
          <w:szCs w:val="20"/>
          <w:lang w:eastAsia="es-MX"/>
        </w:rPr>
        <w:t>$</w:t>
      </w:r>
      <w:r w:rsidR="00F90450" w:rsidRPr="007E6D94">
        <w:rPr>
          <w:rFonts w:ascii="Arial" w:eastAsia="Times New Roman" w:hAnsi="Arial" w:cs="Arial"/>
          <w:b/>
          <w:bCs/>
          <w:sz w:val="20"/>
          <w:szCs w:val="20"/>
          <w:lang w:eastAsia="es-MX"/>
        </w:rPr>
        <w:t xml:space="preserve"> </w:t>
      </w:r>
      <w:r w:rsidR="00C263CE">
        <w:rPr>
          <w:rFonts w:ascii="Arial" w:hAnsi="Arial" w:cs="Arial"/>
          <w:b/>
          <w:bCs/>
          <w:sz w:val="20"/>
          <w:szCs w:val="20"/>
        </w:rPr>
        <w:t>414,211,621.92</w:t>
      </w:r>
      <w:r w:rsidR="00AE4686" w:rsidRPr="007E6D94">
        <w:rPr>
          <w:rFonts w:ascii="Arial" w:hAnsi="Arial" w:cs="Arial"/>
          <w:b/>
          <w:bCs/>
          <w:sz w:val="20"/>
          <w:szCs w:val="20"/>
        </w:rPr>
        <w:t xml:space="preserve"> (</w:t>
      </w:r>
      <w:r w:rsidR="00ED6063">
        <w:rPr>
          <w:rFonts w:ascii="Arial" w:hAnsi="Arial" w:cs="Arial"/>
          <w:b/>
          <w:bCs/>
          <w:sz w:val="20"/>
          <w:szCs w:val="20"/>
        </w:rPr>
        <w:t>cuatrocientos catorce millones doscientos once mil seiscientos veintiún pesos 92/100 m.n</w:t>
      </w:r>
      <w:r w:rsidR="00C263CE">
        <w:rPr>
          <w:rFonts w:ascii="Arial" w:hAnsi="Arial" w:cs="Arial"/>
          <w:b/>
          <w:bCs/>
          <w:sz w:val="20"/>
          <w:szCs w:val="20"/>
        </w:rPr>
        <w:t>.</w:t>
      </w:r>
      <w:r w:rsidR="00AE4686" w:rsidRPr="007E6D94">
        <w:rPr>
          <w:rFonts w:ascii="Arial" w:hAnsi="Arial" w:cs="Arial"/>
          <w:b/>
          <w:bCs/>
          <w:sz w:val="20"/>
          <w:szCs w:val="20"/>
        </w:rPr>
        <w:t>)</w:t>
      </w:r>
      <w:r w:rsidR="00E55CB1" w:rsidRPr="007E6D94">
        <w:rPr>
          <w:rFonts w:ascii="Arial" w:eastAsia="Times New Roman" w:hAnsi="Arial" w:cs="Arial"/>
          <w:bCs/>
          <w:sz w:val="20"/>
          <w:szCs w:val="20"/>
          <w:lang w:eastAsia="es-MX"/>
        </w:rPr>
        <w:t>,</w:t>
      </w:r>
      <w:r w:rsidR="00E55CB1" w:rsidRPr="007E6D94">
        <w:rPr>
          <w:rFonts w:ascii="Arial" w:eastAsia="Times New Roman" w:hAnsi="Arial" w:cs="Arial"/>
          <w:b/>
          <w:bCs/>
          <w:sz w:val="20"/>
          <w:szCs w:val="20"/>
          <w:lang w:eastAsia="es-MX"/>
        </w:rPr>
        <w:t xml:space="preserve"> </w:t>
      </w:r>
      <w:r w:rsidR="00D66D89" w:rsidRPr="007E6D94">
        <w:rPr>
          <w:rFonts w:ascii="Arial" w:hAnsi="Arial" w:cs="Arial"/>
          <w:sz w:val="20"/>
          <w:szCs w:val="20"/>
        </w:rPr>
        <w:t>r</w:t>
      </w:r>
      <w:r w:rsidRPr="007E6D94">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640183EC" w14:textId="4D699F9E" w:rsidR="004A62B9" w:rsidRPr="007E6D94" w:rsidRDefault="00F14E1D" w:rsidP="003F4E6C">
      <w:pPr>
        <w:spacing w:before="240"/>
        <w:jc w:val="both"/>
        <w:rPr>
          <w:rFonts w:ascii="Arial" w:hAnsi="Arial" w:cs="Arial"/>
          <w:sz w:val="20"/>
          <w:szCs w:val="20"/>
        </w:rPr>
      </w:pPr>
      <w:r w:rsidRPr="007E6D94">
        <w:rPr>
          <w:rFonts w:ascii="Arial" w:hAnsi="Arial" w:cs="Arial"/>
          <w:sz w:val="20"/>
          <w:szCs w:val="20"/>
        </w:rPr>
        <w:t xml:space="preserve">8.2.6 </w:t>
      </w:r>
      <w:r w:rsidR="00BF672F" w:rsidRPr="007E6D94">
        <w:rPr>
          <w:rFonts w:ascii="Arial" w:hAnsi="Arial" w:cs="Arial"/>
          <w:sz w:val="20"/>
          <w:szCs w:val="20"/>
        </w:rPr>
        <w:t xml:space="preserve">En la cuenta de </w:t>
      </w:r>
      <w:r w:rsidR="009F6409" w:rsidRPr="007E6D94">
        <w:rPr>
          <w:rFonts w:ascii="Arial" w:hAnsi="Arial" w:cs="Arial"/>
          <w:b/>
          <w:sz w:val="20"/>
          <w:szCs w:val="20"/>
        </w:rPr>
        <w:t>PRESUPUESTO DE EGRESOS EJERCIDO</w:t>
      </w:r>
      <w:r w:rsidR="00BF672F" w:rsidRPr="007E6D94">
        <w:rPr>
          <w:rFonts w:ascii="Arial" w:hAnsi="Arial" w:cs="Arial"/>
          <w:b/>
          <w:sz w:val="20"/>
          <w:szCs w:val="20"/>
        </w:rPr>
        <w:t>;</w:t>
      </w:r>
      <w:r w:rsidRPr="007E6D94">
        <w:rPr>
          <w:rFonts w:ascii="Arial" w:hAnsi="Arial" w:cs="Arial"/>
          <w:b/>
          <w:sz w:val="20"/>
          <w:szCs w:val="20"/>
        </w:rPr>
        <w:t xml:space="preserve"> </w:t>
      </w:r>
      <w:r w:rsidR="00D66D89" w:rsidRPr="007E6D94">
        <w:rPr>
          <w:rFonts w:ascii="Arial" w:hAnsi="Arial" w:cs="Arial"/>
          <w:sz w:val="20"/>
          <w:szCs w:val="20"/>
        </w:rPr>
        <w:t xml:space="preserve">se exhibe un saldo por un importe de </w:t>
      </w:r>
      <w:r w:rsidR="00D66D89" w:rsidRPr="007E6D94">
        <w:rPr>
          <w:rFonts w:ascii="Arial" w:eastAsia="Times New Roman" w:hAnsi="Arial" w:cs="Arial"/>
          <w:b/>
          <w:bCs/>
          <w:sz w:val="20"/>
          <w:szCs w:val="20"/>
          <w:lang w:eastAsia="es-MX"/>
        </w:rPr>
        <w:t>$</w:t>
      </w:r>
      <w:r w:rsidR="00F90450" w:rsidRPr="007E6D94">
        <w:rPr>
          <w:rFonts w:ascii="Arial" w:eastAsia="Times New Roman" w:hAnsi="Arial" w:cs="Arial"/>
          <w:b/>
          <w:bCs/>
          <w:sz w:val="20"/>
          <w:szCs w:val="20"/>
          <w:lang w:eastAsia="es-MX"/>
        </w:rPr>
        <w:t xml:space="preserve"> </w:t>
      </w:r>
      <w:r w:rsidR="00C263CE">
        <w:rPr>
          <w:rFonts w:ascii="Arial" w:hAnsi="Arial" w:cs="Arial"/>
          <w:b/>
          <w:bCs/>
          <w:sz w:val="20"/>
          <w:szCs w:val="20"/>
        </w:rPr>
        <w:t>410,862,449.27</w:t>
      </w:r>
      <w:r w:rsidR="00AE4686" w:rsidRPr="007E6D94">
        <w:rPr>
          <w:rFonts w:ascii="Arial" w:hAnsi="Arial" w:cs="Arial"/>
          <w:b/>
          <w:bCs/>
          <w:sz w:val="20"/>
          <w:szCs w:val="20"/>
        </w:rPr>
        <w:t xml:space="preserve"> (</w:t>
      </w:r>
      <w:r w:rsidR="00ED6063">
        <w:rPr>
          <w:rFonts w:ascii="Arial" w:hAnsi="Arial" w:cs="Arial"/>
          <w:b/>
          <w:bCs/>
          <w:sz w:val="20"/>
          <w:szCs w:val="20"/>
        </w:rPr>
        <w:t>cuatrocientos diez millones ochocientos sesenta y dos mil cuatrocientos cuarenta y nueve pesos 27/100 m.n</w:t>
      </w:r>
      <w:r w:rsidR="00C263CE">
        <w:rPr>
          <w:rFonts w:ascii="Arial" w:hAnsi="Arial" w:cs="Arial"/>
          <w:b/>
          <w:bCs/>
          <w:sz w:val="20"/>
          <w:szCs w:val="20"/>
        </w:rPr>
        <w:t>.</w:t>
      </w:r>
      <w:r w:rsidR="00AE4686" w:rsidRPr="007E6D94">
        <w:rPr>
          <w:rFonts w:ascii="Arial" w:hAnsi="Arial" w:cs="Arial"/>
          <w:b/>
          <w:bCs/>
          <w:sz w:val="20"/>
          <w:szCs w:val="20"/>
        </w:rPr>
        <w:t>)</w:t>
      </w:r>
      <w:r w:rsidR="00D66D89" w:rsidRPr="007E6D94">
        <w:rPr>
          <w:rFonts w:ascii="Arial" w:eastAsia="Times New Roman" w:hAnsi="Arial" w:cs="Arial"/>
          <w:bCs/>
          <w:sz w:val="20"/>
          <w:szCs w:val="20"/>
          <w:lang w:eastAsia="es-MX"/>
        </w:rPr>
        <w:t>,</w:t>
      </w:r>
      <w:r w:rsidR="00D66D89" w:rsidRPr="007E6D94">
        <w:rPr>
          <w:rFonts w:ascii="Arial" w:eastAsia="Times New Roman" w:hAnsi="Arial" w:cs="Arial"/>
          <w:b/>
          <w:bCs/>
          <w:sz w:val="20"/>
          <w:szCs w:val="20"/>
          <w:lang w:eastAsia="es-MX"/>
        </w:rPr>
        <w:t xml:space="preserve"> </w:t>
      </w:r>
      <w:r w:rsidR="00D66D89" w:rsidRPr="007E6D94">
        <w:rPr>
          <w:rFonts w:ascii="Arial" w:eastAsia="Times New Roman" w:hAnsi="Arial" w:cs="Arial"/>
          <w:bCs/>
          <w:sz w:val="20"/>
          <w:szCs w:val="20"/>
          <w:lang w:eastAsia="es-MX"/>
        </w:rPr>
        <w:t xml:space="preserve">cantidad que </w:t>
      </w:r>
      <w:r w:rsidR="00D66D89" w:rsidRPr="007E6D94">
        <w:rPr>
          <w:rFonts w:ascii="Arial" w:hAnsi="Arial" w:cs="Arial"/>
          <w:sz w:val="20"/>
          <w:szCs w:val="20"/>
        </w:rPr>
        <w:t>refleja</w:t>
      </w:r>
      <w:r w:rsidRPr="007E6D94">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48142AFB" w14:textId="31FF6292" w:rsidR="00C80043" w:rsidRDefault="00F14E1D" w:rsidP="00310370">
      <w:pPr>
        <w:spacing w:before="240"/>
        <w:jc w:val="both"/>
        <w:rPr>
          <w:rFonts w:ascii="Arial" w:hAnsi="Arial" w:cs="Arial"/>
          <w:sz w:val="20"/>
          <w:szCs w:val="20"/>
        </w:rPr>
      </w:pPr>
      <w:r w:rsidRPr="007E6D94">
        <w:rPr>
          <w:rFonts w:ascii="Arial" w:hAnsi="Arial" w:cs="Arial"/>
          <w:sz w:val="20"/>
          <w:szCs w:val="20"/>
        </w:rPr>
        <w:t xml:space="preserve">8.2.7 </w:t>
      </w:r>
      <w:r w:rsidR="00BF672F" w:rsidRPr="007E6D94">
        <w:rPr>
          <w:rFonts w:ascii="Arial" w:hAnsi="Arial" w:cs="Arial"/>
          <w:sz w:val="20"/>
          <w:szCs w:val="20"/>
        </w:rPr>
        <w:t xml:space="preserve">El apartado de </w:t>
      </w:r>
      <w:r w:rsidR="009F6409" w:rsidRPr="007E6D94">
        <w:rPr>
          <w:rFonts w:ascii="Arial" w:hAnsi="Arial" w:cs="Arial"/>
          <w:b/>
          <w:sz w:val="20"/>
          <w:szCs w:val="20"/>
        </w:rPr>
        <w:t>PRESUPUESTO DE EGRESOS PAGADO</w:t>
      </w:r>
      <w:r w:rsidR="00BF672F" w:rsidRPr="007E6D94">
        <w:rPr>
          <w:rFonts w:ascii="Arial" w:hAnsi="Arial" w:cs="Arial"/>
          <w:b/>
          <w:sz w:val="20"/>
          <w:szCs w:val="20"/>
        </w:rPr>
        <w:t>;</w:t>
      </w:r>
      <w:r w:rsidRPr="007E6D94">
        <w:rPr>
          <w:rFonts w:ascii="Arial" w:hAnsi="Arial" w:cs="Arial"/>
          <w:sz w:val="20"/>
          <w:szCs w:val="20"/>
        </w:rPr>
        <w:t xml:space="preserve"> </w:t>
      </w:r>
      <w:r w:rsidR="00D66D89" w:rsidRPr="007E6D94">
        <w:rPr>
          <w:rFonts w:ascii="Arial" w:hAnsi="Arial" w:cs="Arial"/>
          <w:sz w:val="20"/>
          <w:szCs w:val="20"/>
        </w:rPr>
        <w:t xml:space="preserve">muestra un saldo de </w:t>
      </w:r>
      <w:r w:rsidR="00D66D89" w:rsidRPr="007E6D94">
        <w:rPr>
          <w:rFonts w:ascii="Arial" w:eastAsia="Times New Roman" w:hAnsi="Arial" w:cs="Arial"/>
          <w:b/>
          <w:bCs/>
          <w:sz w:val="20"/>
          <w:szCs w:val="20"/>
          <w:lang w:eastAsia="es-MX"/>
        </w:rPr>
        <w:t>$</w:t>
      </w:r>
      <w:r w:rsidR="00F90450" w:rsidRPr="007E6D94">
        <w:rPr>
          <w:rFonts w:ascii="Arial" w:eastAsia="Times New Roman" w:hAnsi="Arial" w:cs="Arial"/>
          <w:b/>
          <w:bCs/>
          <w:sz w:val="20"/>
          <w:szCs w:val="20"/>
          <w:lang w:eastAsia="es-MX"/>
        </w:rPr>
        <w:t xml:space="preserve"> </w:t>
      </w:r>
      <w:r w:rsidR="00C263CE" w:rsidRPr="00767C7D">
        <w:rPr>
          <w:rFonts w:ascii="Arial" w:hAnsi="Arial" w:cs="Arial"/>
          <w:b/>
          <w:sz w:val="20"/>
          <w:szCs w:val="20"/>
        </w:rPr>
        <w:t>410,862,449.27</w:t>
      </w:r>
      <w:r w:rsidR="00AE4686" w:rsidRPr="007E6D94">
        <w:rPr>
          <w:rFonts w:ascii="Arial" w:hAnsi="Arial" w:cs="Arial"/>
          <w:b/>
          <w:bCs/>
          <w:sz w:val="20"/>
          <w:szCs w:val="20"/>
        </w:rPr>
        <w:t xml:space="preserve"> (</w:t>
      </w:r>
      <w:r w:rsidR="00767C7D">
        <w:rPr>
          <w:rFonts w:ascii="Arial" w:hAnsi="Arial" w:cs="Arial"/>
          <w:b/>
          <w:bCs/>
          <w:sz w:val="20"/>
          <w:szCs w:val="20"/>
        </w:rPr>
        <w:t>cuatrocientos diez millones ochocientos sesenta y dos mil cuatrocientos cuarenta y nueve pesos 27/100 m.n</w:t>
      </w:r>
      <w:r w:rsidR="00C263CE">
        <w:rPr>
          <w:rFonts w:ascii="Arial" w:hAnsi="Arial" w:cs="Arial"/>
          <w:b/>
          <w:bCs/>
          <w:sz w:val="20"/>
          <w:szCs w:val="20"/>
        </w:rPr>
        <w:t>.</w:t>
      </w:r>
      <w:r w:rsidR="00AE4686" w:rsidRPr="007E6D94">
        <w:rPr>
          <w:rFonts w:ascii="Arial" w:hAnsi="Arial" w:cs="Arial"/>
          <w:b/>
          <w:bCs/>
          <w:sz w:val="20"/>
          <w:szCs w:val="20"/>
        </w:rPr>
        <w:t>)</w:t>
      </w:r>
      <w:r w:rsidR="00D66D89" w:rsidRPr="007E6D94">
        <w:rPr>
          <w:rFonts w:ascii="Arial" w:eastAsia="Times New Roman" w:hAnsi="Arial" w:cs="Arial"/>
          <w:bCs/>
          <w:sz w:val="20"/>
          <w:szCs w:val="20"/>
          <w:lang w:eastAsia="es-MX"/>
        </w:rPr>
        <w:t>,</w:t>
      </w:r>
      <w:r w:rsidR="00D66D89" w:rsidRPr="007E6D94">
        <w:rPr>
          <w:rFonts w:ascii="Arial" w:eastAsia="Times New Roman" w:hAnsi="Arial" w:cs="Arial"/>
          <w:b/>
          <w:bCs/>
          <w:sz w:val="20"/>
          <w:szCs w:val="20"/>
          <w:lang w:eastAsia="es-MX"/>
        </w:rPr>
        <w:t xml:space="preserve"> </w:t>
      </w:r>
      <w:r w:rsidR="00D66D89" w:rsidRPr="007E6D94">
        <w:rPr>
          <w:rFonts w:ascii="Arial" w:eastAsia="Times New Roman" w:hAnsi="Arial" w:cs="Arial"/>
          <w:bCs/>
          <w:sz w:val="20"/>
          <w:szCs w:val="20"/>
          <w:lang w:eastAsia="es-MX"/>
        </w:rPr>
        <w:t>monto que r</w:t>
      </w:r>
      <w:r w:rsidRPr="007E6D94">
        <w:rPr>
          <w:rFonts w:ascii="Arial" w:hAnsi="Arial" w:cs="Arial"/>
          <w:sz w:val="20"/>
          <w:szCs w:val="20"/>
        </w:rPr>
        <w:t>epresenta la cancelación total o parcial de las obligaciones de pago, que se concreta mediante el desembolso de efectivo o por cualquier otro medio de pago.</w:t>
      </w:r>
      <w:r w:rsidR="00A95167" w:rsidRPr="007E6D94">
        <w:rPr>
          <w:rFonts w:ascii="Arial" w:hAnsi="Arial" w:cs="Arial"/>
          <w:sz w:val="20"/>
          <w:szCs w:val="20"/>
        </w:rPr>
        <w:t xml:space="preserve"> </w:t>
      </w:r>
    </w:p>
    <w:tbl>
      <w:tblPr>
        <w:tblW w:w="9860" w:type="dxa"/>
        <w:tblCellMar>
          <w:left w:w="70" w:type="dxa"/>
          <w:right w:w="70" w:type="dxa"/>
        </w:tblCellMar>
        <w:tblLook w:val="04A0" w:firstRow="1" w:lastRow="0" w:firstColumn="1" w:lastColumn="0" w:noHBand="0" w:noVBand="1"/>
      </w:tblPr>
      <w:tblGrid>
        <w:gridCol w:w="4341"/>
        <w:gridCol w:w="1153"/>
        <w:gridCol w:w="1616"/>
        <w:gridCol w:w="1641"/>
        <w:gridCol w:w="1153"/>
      </w:tblGrid>
      <w:tr w:rsidR="00767C7D" w:rsidRPr="00767C7D" w14:paraId="45230E34" w14:textId="77777777" w:rsidTr="00767C7D">
        <w:trPr>
          <w:trHeight w:val="315"/>
        </w:trPr>
        <w:tc>
          <w:tcPr>
            <w:tcW w:w="9860" w:type="dxa"/>
            <w:gridSpan w:val="5"/>
            <w:tcBorders>
              <w:top w:val="nil"/>
              <w:left w:val="nil"/>
              <w:bottom w:val="single" w:sz="8" w:space="0" w:color="auto"/>
              <w:right w:val="nil"/>
            </w:tcBorders>
            <w:shd w:val="clear" w:color="000000" w:fill="D9D9D9"/>
            <w:noWrap/>
            <w:vAlign w:val="center"/>
            <w:hideMark/>
          </w:tcPr>
          <w:p w14:paraId="32FD93FD" w14:textId="77777777" w:rsidR="00767C7D" w:rsidRPr="00767C7D" w:rsidRDefault="00767C7D" w:rsidP="00767C7D">
            <w:pPr>
              <w:spacing w:after="0" w:line="240" w:lineRule="auto"/>
              <w:jc w:val="center"/>
              <w:rPr>
                <w:rFonts w:eastAsia="Times New Roman" w:cs="Calibri"/>
                <w:color w:val="000000"/>
                <w:sz w:val="16"/>
                <w:szCs w:val="16"/>
                <w:lang w:val="es-MX" w:eastAsia="es-MX"/>
              </w:rPr>
            </w:pPr>
            <w:r w:rsidRPr="00767C7D">
              <w:rPr>
                <w:rFonts w:eastAsia="Times New Roman" w:cs="Calibri"/>
                <w:color w:val="000000"/>
                <w:sz w:val="16"/>
                <w:szCs w:val="16"/>
                <w:lang w:val="es-MX" w:eastAsia="es-MX"/>
              </w:rPr>
              <w:t>MOVIMIENTOS PRESUPUESTALES</w:t>
            </w:r>
          </w:p>
        </w:tc>
      </w:tr>
      <w:tr w:rsidR="00767C7D" w:rsidRPr="00767C7D" w14:paraId="06E1F9E4" w14:textId="77777777" w:rsidTr="00767C7D">
        <w:trPr>
          <w:trHeight w:val="315"/>
        </w:trPr>
        <w:tc>
          <w:tcPr>
            <w:tcW w:w="4341" w:type="dxa"/>
            <w:tcBorders>
              <w:top w:val="nil"/>
              <w:left w:val="nil"/>
              <w:bottom w:val="single" w:sz="8" w:space="0" w:color="auto"/>
              <w:right w:val="nil"/>
            </w:tcBorders>
            <w:shd w:val="clear" w:color="000000" w:fill="D9D9D9"/>
            <w:noWrap/>
            <w:vAlign w:val="center"/>
            <w:hideMark/>
          </w:tcPr>
          <w:p w14:paraId="6CE4AAB1" w14:textId="77777777" w:rsidR="00767C7D" w:rsidRPr="00767C7D" w:rsidRDefault="00767C7D" w:rsidP="00767C7D">
            <w:pPr>
              <w:spacing w:after="0" w:line="240" w:lineRule="auto"/>
              <w:jc w:val="center"/>
              <w:rPr>
                <w:rFonts w:eastAsia="Times New Roman" w:cs="Calibri"/>
                <w:color w:val="000000"/>
                <w:sz w:val="16"/>
                <w:szCs w:val="16"/>
                <w:lang w:val="es-MX" w:eastAsia="es-MX"/>
              </w:rPr>
            </w:pPr>
            <w:r w:rsidRPr="00767C7D">
              <w:rPr>
                <w:rFonts w:eastAsia="Times New Roman" w:cs="Calibri"/>
                <w:color w:val="000000"/>
                <w:sz w:val="16"/>
                <w:szCs w:val="16"/>
                <w:lang w:val="es-MX" w:eastAsia="es-MX"/>
              </w:rPr>
              <w:t>DESCRIPCION</w:t>
            </w:r>
          </w:p>
        </w:tc>
        <w:tc>
          <w:tcPr>
            <w:tcW w:w="1131" w:type="dxa"/>
            <w:tcBorders>
              <w:top w:val="nil"/>
              <w:left w:val="nil"/>
              <w:bottom w:val="single" w:sz="8" w:space="0" w:color="auto"/>
              <w:right w:val="nil"/>
            </w:tcBorders>
            <w:shd w:val="clear" w:color="000000" w:fill="D9D9D9"/>
            <w:noWrap/>
            <w:vAlign w:val="center"/>
            <w:hideMark/>
          </w:tcPr>
          <w:p w14:paraId="1B754549" w14:textId="77777777" w:rsidR="00767C7D" w:rsidRPr="00767C7D" w:rsidRDefault="00767C7D" w:rsidP="00767C7D">
            <w:pPr>
              <w:spacing w:after="0" w:line="240" w:lineRule="auto"/>
              <w:jc w:val="center"/>
              <w:rPr>
                <w:rFonts w:eastAsia="Times New Roman" w:cs="Calibri"/>
                <w:color w:val="000000"/>
                <w:sz w:val="16"/>
                <w:szCs w:val="16"/>
                <w:lang w:val="es-MX" w:eastAsia="es-MX"/>
              </w:rPr>
            </w:pPr>
            <w:r w:rsidRPr="00767C7D">
              <w:rPr>
                <w:rFonts w:eastAsia="Times New Roman" w:cs="Calibri"/>
                <w:color w:val="000000"/>
                <w:sz w:val="16"/>
                <w:szCs w:val="16"/>
                <w:lang w:val="es-MX" w:eastAsia="es-MX"/>
              </w:rPr>
              <w:t>SALDO INICIAL</w:t>
            </w:r>
          </w:p>
        </w:tc>
        <w:tc>
          <w:tcPr>
            <w:tcW w:w="1616" w:type="dxa"/>
            <w:tcBorders>
              <w:top w:val="nil"/>
              <w:left w:val="nil"/>
              <w:bottom w:val="single" w:sz="8" w:space="0" w:color="auto"/>
              <w:right w:val="nil"/>
            </w:tcBorders>
            <w:shd w:val="clear" w:color="000000" w:fill="D9D9D9"/>
            <w:noWrap/>
            <w:vAlign w:val="center"/>
            <w:hideMark/>
          </w:tcPr>
          <w:p w14:paraId="7CEFB418" w14:textId="77777777" w:rsidR="00767C7D" w:rsidRPr="00767C7D" w:rsidRDefault="00767C7D" w:rsidP="00767C7D">
            <w:pPr>
              <w:spacing w:after="0" w:line="240" w:lineRule="auto"/>
              <w:jc w:val="center"/>
              <w:rPr>
                <w:rFonts w:eastAsia="Times New Roman" w:cs="Calibri"/>
                <w:color w:val="000000"/>
                <w:sz w:val="16"/>
                <w:szCs w:val="16"/>
                <w:lang w:val="es-MX" w:eastAsia="es-MX"/>
              </w:rPr>
            </w:pPr>
            <w:r w:rsidRPr="00767C7D">
              <w:rPr>
                <w:rFonts w:eastAsia="Times New Roman" w:cs="Calibri"/>
                <w:color w:val="000000"/>
                <w:sz w:val="16"/>
                <w:szCs w:val="16"/>
                <w:lang w:val="es-MX" w:eastAsia="es-MX"/>
              </w:rPr>
              <w:t>CARGOS DEL PERIODO</w:t>
            </w:r>
          </w:p>
        </w:tc>
        <w:tc>
          <w:tcPr>
            <w:tcW w:w="1641" w:type="dxa"/>
            <w:tcBorders>
              <w:top w:val="nil"/>
              <w:left w:val="nil"/>
              <w:bottom w:val="single" w:sz="8" w:space="0" w:color="auto"/>
              <w:right w:val="nil"/>
            </w:tcBorders>
            <w:shd w:val="clear" w:color="000000" w:fill="D9D9D9"/>
            <w:noWrap/>
            <w:vAlign w:val="center"/>
            <w:hideMark/>
          </w:tcPr>
          <w:p w14:paraId="12DCEDDD" w14:textId="77777777" w:rsidR="00767C7D" w:rsidRPr="00767C7D" w:rsidRDefault="00767C7D" w:rsidP="00767C7D">
            <w:pPr>
              <w:spacing w:after="0" w:line="240" w:lineRule="auto"/>
              <w:jc w:val="center"/>
              <w:rPr>
                <w:rFonts w:eastAsia="Times New Roman" w:cs="Calibri"/>
                <w:color w:val="000000"/>
                <w:sz w:val="16"/>
                <w:szCs w:val="16"/>
                <w:lang w:val="es-MX" w:eastAsia="es-MX"/>
              </w:rPr>
            </w:pPr>
            <w:r w:rsidRPr="00767C7D">
              <w:rPr>
                <w:rFonts w:eastAsia="Times New Roman" w:cs="Calibri"/>
                <w:color w:val="000000"/>
                <w:sz w:val="16"/>
                <w:szCs w:val="16"/>
                <w:lang w:val="es-MX" w:eastAsia="es-MX"/>
              </w:rPr>
              <w:t>ABONOS DEL PERIODO</w:t>
            </w:r>
          </w:p>
        </w:tc>
        <w:tc>
          <w:tcPr>
            <w:tcW w:w="1131" w:type="dxa"/>
            <w:tcBorders>
              <w:top w:val="nil"/>
              <w:left w:val="nil"/>
              <w:bottom w:val="single" w:sz="8" w:space="0" w:color="auto"/>
              <w:right w:val="nil"/>
            </w:tcBorders>
            <w:shd w:val="clear" w:color="000000" w:fill="D9D9D9"/>
            <w:noWrap/>
            <w:vAlign w:val="center"/>
            <w:hideMark/>
          </w:tcPr>
          <w:p w14:paraId="409DF58D" w14:textId="77777777" w:rsidR="00767C7D" w:rsidRPr="00767C7D" w:rsidRDefault="00767C7D" w:rsidP="00767C7D">
            <w:pPr>
              <w:spacing w:after="0" w:line="240" w:lineRule="auto"/>
              <w:jc w:val="center"/>
              <w:rPr>
                <w:rFonts w:eastAsia="Times New Roman" w:cs="Calibri"/>
                <w:color w:val="000000"/>
                <w:sz w:val="16"/>
                <w:szCs w:val="16"/>
                <w:lang w:val="es-MX" w:eastAsia="es-MX"/>
              </w:rPr>
            </w:pPr>
            <w:r w:rsidRPr="00767C7D">
              <w:rPr>
                <w:rFonts w:eastAsia="Times New Roman" w:cs="Calibri"/>
                <w:color w:val="000000"/>
                <w:sz w:val="16"/>
                <w:szCs w:val="16"/>
                <w:lang w:val="es-MX" w:eastAsia="es-MX"/>
              </w:rPr>
              <w:t>SALDO FINAL</w:t>
            </w:r>
          </w:p>
        </w:tc>
      </w:tr>
      <w:tr w:rsidR="00767C7D" w:rsidRPr="00767C7D" w14:paraId="25EE4B5F" w14:textId="77777777" w:rsidTr="00767C7D">
        <w:trPr>
          <w:trHeight w:val="300"/>
        </w:trPr>
        <w:tc>
          <w:tcPr>
            <w:tcW w:w="4341" w:type="dxa"/>
            <w:tcBorders>
              <w:top w:val="nil"/>
              <w:left w:val="nil"/>
              <w:bottom w:val="nil"/>
              <w:right w:val="nil"/>
            </w:tcBorders>
            <w:shd w:val="clear" w:color="auto" w:fill="auto"/>
            <w:noWrap/>
            <w:vAlign w:val="center"/>
            <w:hideMark/>
          </w:tcPr>
          <w:p w14:paraId="263C673D" w14:textId="77777777" w:rsidR="00767C7D" w:rsidRPr="00767C7D" w:rsidRDefault="00767C7D" w:rsidP="00767C7D">
            <w:pPr>
              <w:spacing w:after="0" w:line="240" w:lineRule="auto"/>
              <w:rPr>
                <w:rFonts w:eastAsia="Times New Roman" w:cs="Calibri"/>
                <w:color w:val="000000"/>
                <w:sz w:val="16"/>
                <w:szCs w:val="16"/>
                <w:lang w:val="es-MX" w:eastAsia="es-MX"/>
              </w:rPr>
            </w:pPr>
            <w:r w:rsidRPr="00767C7D">
              <w:rPr>
                <w:rFonts w:eastAsia="Times New Roman" w:cs="Calibri"/>
                <w:color w:val="000000"/>
                <w:sz w:val="16"/>
                <w:szCs w:val="16"/>
                <w:lang w:val="es-MX" w:eastAsia="es-MX"/>
              </w:rPr>
              <w:t>LEY DE INGRESOS ESTIMADA</w:t>
            </w:r>
          </w:p>
        </w:tc>
        <w:tc>
          <w:tcPr>
            <w:tcW w:w="1131" w:type="dxa"/>
            <w:tcBorders>
              <w:top w:val="nil"/>
              <w:left w:val="nil"/>
              <w:bottom w:val="nil"/>
              <w:right w:val="nil"/>
            </w:tcBorders>
            <w:shd w:val="clear" w:color="auto" w:fill="auto"/>
            <w:noWrap/>
            <w:vAlign w:val="bottom"/>
            <w:hideMark/>
          </w:tcPr>
          <w:p w14:paraId="7651469B"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471,424,024.00</w:t>
            </w:r>
          </w:p>
        </w:tc>
        <w:tc>
          <w:tcPr>
            <w:tcW w:w="1616" w:type="dxa"/>
            <w:tcBorders>
              <w:top w:val="nil"/>
              <w:left w:val="nil"/>
              <w:bottom w:val="nil"/>
              <w:right w:val="nil"/>
            </w:tcBorders>
            <w:shd w:val="clear" w:color="auto" w:fill="auto"/>
            <w:noWrap/>
            <w:vAlign w:val="bottom"/>
            <w:hideMark/>
          </w:tcPr>
          <w:p w14:paraId="270E9209"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c>
          <w:tcPr>
            <w:tcW w:w="1641" w:type="dxa"/>
            <w:tcBorders>
              <w:top w:val="nil"/>
              <w:left w:val="nil"/>
              <w:bottom w:val="nil"/>
              <w:right w:val="nil"/>
            </w:tcBorders>
            <w:shd w:val="clear" w:color="auto" w:fill="auto"/>
            <w:noWrap/>
            <w:vAlign w:val="bottom"/>
            <w:hideMark/>
          </w:tcPr>
          <w:p w14:paraId="75052222"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c>
          <w:tcPr>
            <w:tcW w:w="1131" w:type="dxa"/>
            <w:tcBorders>
              <w:top w:val="nil"/>
              <w:left w:val="nil"/>
              <w:bottom w:val="nil"/>
              <w:right w:val="nil"/>
            </w:tcBorders>
            <w:shd w:val="clear" w:color="auto" w:fill="auto"/>
            <w:noWrap/>
            <w:vAlign w:val="bottom"/>
            <w:hideMark/>
          </w:tcPr>
          <w:p w14:paraId="60FB5B66"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471,424,024.00</w:t>
            </w:r>
          </w:p>
        </w:tc>
      </w:tr>
      <w:tr w:rsidR="00767C7D" w:rsidRPr="00767C7D" w14:paraId="48282C20" w14:textId="77777777" w:rsidTr="00767C7D">
        <w:trPr>
          <w:trHeight w:val="300"/>
        </w:trPr>
        <w:tc>
          <w:tcPr>
            <w:tcW w:w="4341" w:type="dxa"/>
            <w:tcBorders>
              <w:top w:val="nil"/>
              <w:left w:val="nil"/>
              <w:bottom w:val="nil"/>
              <w:right w:val="nil"/>
            </w:tcBorders>
            <w:shd w:val="clear" w:color="auto" w:fill="auto"/>
            <w:noWrap/>
            <w:vAlign w:val="center"/>
            <w:hideMark/>
          </w:tcPr>
          <w:p w14:paraId="41CE43E5" w14:textId="77777777" w:rsidR="00767C7D" w:rsidRPr="00767C7D" w:rsidRDefault="00767C7D" w:rsidP="00767C7D">
            <w:pPr>
              <w:spacing w:after="0" w:line="240" w:lineRule="auto"/>
              <w:rPr>
                <w:rFonts w:eastAsia="Times New Roman" w:cs="Calibri"/>
                <w:color w:val="000000"/>
                <w:sz w:val="16"/>
                <w:szCs w:val="16"/>
                <w:lang w:val="es-MX" w:eastAsia="es-MX"/>
              </w:rPr>
            </w:pPr>
            <w:r w:rsidRPr="00767C7D">
              <w:rPr>
                <w:rFonts w:eastAsia="Times New Roman" w:cs="Calibri"/>
                <w:color w:val="000000"/>
                <w:sz w:val="16"/>
                <w:szCs w:val="16"/>
                <w:lang w:val="es-MX" w:eastAsia="es-MX"/>
              </w:rPr>
              <w:t>LEY DE INGRESOS POR EJECUTAR</w:t>
            </w:r>
          </w:p>
        </w:tc>
        <w:tc>
          <w:tcPr>
            <w:tcW w:w="1131" w:type="dxa"/>
            <w:tcBorders>
              <w:top w:val="nil"/>
              <w:left w:val="nil"/>
              <w:bottom w:val="nil"/>
              <w:right w:val="nil"/>
            </w:tcBorders>
            <w:shd w:val="clear" w:color="auto" w:fill="auto"/>
            <w:noWrap/>
            <w:vAlign w:val="bottom"/>
            <w:hideMark/>
          </w:tcPr>
          <w:p w14:paraId="210F6D81"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471,424,024.00</w:t>
            </w:r>
          </w:p>
        </w:tc>
        <w:tc>
          <w:tcPr>
            <w:tcW w:w="1616" w:type="dxa"/>
            <w:tcBorders>
              <w:top w:val="nil"/>
              <w:left w:val="nil"/>
              <w:bottom w:val="nil"/>
              <w:right w:val="nil"/>
            </w:tcBorders>
            <w:shd w:val="clear" w:color="auto" w:fill="auto"/>
            <w:noWrap/>
            <w:vAlign w:val="bottom"/>
            <w:hideMark/>
          </w:tcPr>
          <w:p w14:paraId="67E8A203"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472,082,584.53</w:t>
            </w:r>
          </w:p>
        </w:tc>
        <w:tc>
          <w:tcPr>
            <w:tcW w:w="1641" w:type="dxa"/>
            <w:tcBorders>
              <w:top w:val="nil"/>
              <w:left w:val="nil"/>
              <w:bottom w:val="nil"/>
              <w:right w:val="nil"/>
            </w:tcBorders>
            <w:shd w:val="clear" w:color="auto" w:fill="auto"/>
            <w:noWrap/>
            <w:vAlign w:val="bottom"/>
            <w:hideMark/>
          </w:tcPr>
          <w:p w14:paraId="629C371D"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658,560.53</w:t>
            </w:r>
          </w:p>
        </w:tc>
        <w:tc>
          <w:tcPr>
            <w:tcW w:w="1131" w:type="dxa"/>
            <w:tcBorders>
              <w:top w:val="nil"/>
              <w:left w:val="nil"/>
              <w:bottom w:val="nil"/>
              <w:right w:val="nil"/>
            </w:tcBorders>
            <w:shd w:val="clear" w:color="auto" w:fill="auto"/>
            <w:noWrap/>
            <w:vAlign w:val="bottom"/>
            <w:hideMark/>
          </w:tcPr>
          <w:p w14:paraId="1DFB2E33"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r>
      <w:tr w:rsidR="00767C7D" w:rsidRPr="00767C7D" w14:paraId="1C37F470" w14:textId="77777777" w:rsidTr="00767C7D">
        <w:trPr>
          <w:trHeight w:val="300"/>
        </w:trPr>
        <w:tc>
          <w:tcPr>
            <w:tcW w:w="4341" w:type="dxa"/>
            <w:tcBorders>
              <w:top w:val="nil"/>
              <w:left w:val="nil"/>
              <w:bottom w:val="nil"/>
              <w:right w:val="nil"/>
            </w:tcBorders>
            <w:shd w:val="clear" w:color="auto" w:fill="auto"/>
            <w:noWrap/>
            <w:vAlign w:val="center"/>
            <w:hideMark/>
          </w:tcPr>
          <w:p w14:paraId="48319A0C" w14:textId="77777777" w:rsidR="00767C7D" w:rsidRPr="00767C7D" w:rsidRDefault="00767C7D" w:rsidP="00767C7D">
            <w:pPr>
              <w:spacing w:after="0" w:line="240" w:lineRule="auto"/>
              <w:rPr>
                <w:rFonts w:eastAsia="Times New Roman" w:cs="Calibri"/>
                <w:color w:val="000000"/>
                <w:sz w:val="16"/>
                <w:szCs w:val="16"/>
                <w:lang w:val="es-MX" w:eastAsia="es-MX"/>
              </w:rPr>
            </w:pPr>
            <w:r w:rsidRPr="00767C7D">
              <w:rPr>
                <w:rFonts w:eastAsia="Times New Roman" w:cs="Calibri"/>
                <w:color w:val="000000"/>
                <w:sz w:val="16"/>
                <w:szCs w:val="16"/>
                <w:lang w:val="es-MX" w:eastAsia="es-MX"/>
              </w:rPr>
              <w:t>MODIFICACIONES A LA LEY DE INGRESOS ESTIMADA</w:t>
            </w:r>
          </w:p>
        </w:tc>
        <w:tc>
          <w:tcPr>
            <w:tcW w:w="1131" w:type="dxa"/>
            <w:tcBorders>
              <w:top w:val="nil"/>
              <w:left w:val="nil"/>
              <w:bottom w:val="nil"/>
              <w:right w:val="nil"/>
            </w:tcBorders>
            <w:shd w:val="clear" w:color="auto" w:fill="auto"/>
            <w:noWrap/>
            <w:vAlign w:val="bottom"/>
            <w:hideMark/>
          </w:tcPr>
          <w:p w14:paraId="31EF90B5"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c>
          <w:tcPr>
            <w:tcW w:w="1616" w:type="dxa"/>
            <w:tcBorders>
              <w:top w:val="nil"/>
              <w:left w:val="nil"/>
              <w:bottom w:val="nil"/>
              <w:right w:val="nil"/>
            </w:tcBorders>
            <w:shd w:val="clear" w:color="auto" w:fill="auto"/>
            <w:noWrap/>
            <w:vAlign w:val="bottom"/>
            <w:hideMark/>
          </w:tcPr>
          <w:p w14:paraId="4E8F3B22"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658,560.53</w:t>
            </w:r>
          </w:p>
        </w:tc>
        <w:tc>
          <w:tcPr>
            <w:tcW w:w="1641" w:type="dxa"/>
            <w:tcBorders>
              <w:top w:val="nil"/>
              <w:left w:val="nil"/>
              <w:bottom w:val="nil"/>
              <w:right w:val="nil"/>
            </w:tcBorders>
            <w:shd w:val="clear" w:color="auto" w:fill="auto"/>
            <w:noWrap/>
            <w:vAlign w:val="bottom"/>
            <w:hideMark/>
          </w:tcPr>
          <w:p w14:paraId="67DC56D9"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c>
          <w:tcPr>
            <w:tcW w:w="1131" w:type="dxa"/>
            <w:tcBorders>
              <w:top w:val="nil"/>
              <w:left w:val="nil"/>
              <w:bottom w:val="nil"/>
              <w:right w:val="nil"/>
            </w:tcBorders>
            <w:shd w:val="clear" w:color="auto" w:fill="auto"/>
            <w:noWrap/>
            <w:vAlign w:val="bottom"/>
            <w:hideMark/>
          </w:tcPr>
          <w:p w14:paraId="0AFCB853"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658,560.53</w:t>
            </w:r>
          </w:p>
        </w:tc>
      </w:tr>
      <w:tr w:rsidR="00767C7D" w:rsidRPr="00767C7D" w14:paraId="489A5C24" w14:textId="77777777" w:rsidTr="00767C7D">
        <w:trPr>
          <w:trHeight w:val="300"/>
        </w:trPr>
        <w:tc>
          <w:tcPr>
            <w:tcW w:w="4341" w:type="dxa"/>
            <w:tcBorders>
              <w:top w:val="nil"/>
              <w:left w:val="nil"/>
              <w:bottom w:val="nil"/>
              <w:right w:val="nil"/>
            </w:tcBorders>
            <w:shd w:val="clear" w:color="auto" w:fill="auto"/>
            <w:noWrap/>
            <w:vAlign w:val="center"/>
            <w:hideMark/>
          </w:tcPr>
          <w:p w14:paraId="29A92D94" w14:textId="77777777" w:rsidR="00767C7D" w:rsidRPr="00767C7D" w:rsidRDefault="00767C7D" w:rsidP="00767C7D">
            <w:pPr>
              <w:spacing w:after="0" w:line="240" w:lineRule="auto"/>
              <w:rPr>
                <w:rFonts w:eastAsia="Times New Roman" w:cs="Calibri"/>
                <w:color w:val="000000"/>
                <w:sz w:val="16"/>
                <w:szCs w:val="16"/>
                <w:lang w:val="es-MX" w:eastAsia="es-MX"/>
              </w:rPr>
            </w:pPr>
            <w:r w:rsidRPr="00767C7D">
              <w:rPr>
                <w:rFonts w:eastAsia="Times New Roman" w:cs="Calibri"/>
                <w:color w:val="000000"/>
                <w:sz w:val="16"/>
                <w:szCs w:val="16"/>
                <w:lang w:val="es-MX" w:eastAsia="es-MX"/>
              </w:rPr>
              <w:t>LEY DE INGRESOS DEVENGADA</w:t>
            </w:r>
          </w:p>
        </w:tc>
        <w:tc>
          <w:tcPr>
            <w:tcW w:w="1131" w:type="dxa"/>
            <w:tcBorders>
              <w:top w:val="nil"/>
              <w:left w:val="nil"/>
              <w:bottom w:val="nil"/>
              <w:right w:val="nil"/>
            </w:tcBorders>
            <w:shd w:val="clear" w:color="auto" w:fill="auto"/>
            <w:noWrap/>
            <w:vAlign w:val="bottom"/>
            <w:hideMark/>
          </w:tcPr>
          <w:p w14:paraId="5A4645C7"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c>
          <w:tcPr>
            <w:tcW w:w="1616" w:type="dxa"/>
            <w:tcBorders>
              <w:top w:val="nil"/>
              <w:left w:val="nil"/>
              <w:bottom w:val="nil"/>
              <w:right w:val="nil"/>
            </w:tcBorders>
            <w:shd w:val="clear" w:color="auto" w:fill="auto"/>
            <w:noWrap/>
            <w:vAlign w:val="bottom"/>
            <w:hideMark/>
          </w:tcPr>
          <w:p w14:paraId="54EFDA47"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472,082,584.53</w:t>
            </w:r>
          </w:p>
        </w:tc>
        <w:tc>
          <w:tcPr>
            <w:tcW w:w="1641" w:type="dxa"/>
            <w:tcBorders>
              <w:top w:val="nil"/>
              <w:left w:val="nil"/>
              <w:bottom w:val="nil"/>
              <w:right w:val="nil"/>
            </w:tcBorders>
            <w:shd w:val="clear" w:color="auto" w:fill="auto"/>
            <w:noWrap/>
            <w:vAlign w:val="bottom"/>
            <w:hideMark/>
          </w:tcPr>
          <w:p w14:paraId="1095C0B8"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472,082,584.53</w:t>
            </w:r>
          </w:p>
        </w:tc>
        <w:tc>
          <w:tcPr>
            <w:tcW w:w="1131" w:type="dxa"/>
            <w:tcBorders>
              <w:top w:val="nil"/>
              <w:left w:val="nil"/>
              <w:bottom w:val="nil"/>
              <w:right w:val="nil"/>
            </w:tcBorders>
            <w:shd w:val="clear" w:color="auto" w:fill="auto"/>
            <w:noWrap/>
            <w:vAlign w:val="bottom"/>
            <w:hideMark/>
          </w:tcPr>
          <w:p w14:paraId="5C0F0E09"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r>
      <w:tr w:rsidR="00767C7D" w:rsidRPr="00767C7D" w14:paraId="086D9337" w14:textId="77777777" w:rsidTr="00767C7D">
        <w:trPr>
          <w:trHeight w:val="300"/>
        </w:trPr>
        <w:tc>
          <w:tcPr>
            <w:tcW w:w="4341" w:type="dxa"/>
            <w:tcBorders>
              <w:top w:val="nil"/>
              <w:left w:val="nil"/>
              <w:bottom w:val="nil"/>
              <w:right w:val="nil"/>
            </w:tcBorders>
            <w:shd w:val="clear" w:color="auto" w:fill="auto"/>
            <w:noWrap/>
            <w:vAlign w:val="center"/>
            <w:hideMark/>
          </w:tcPr>
          <w:p w14:paraId="64CDA7FE" w14:textId="77777777" w:rsidR="00767C7D" w:rsidRPr="00767C7D" w:rsidRDefault="00767C7D" w:rsidP="00767C7D">
            <w:pPr>
              <w:spacing w:after="0" w:line="240" w:lineRule="auto"/>
              <w:rPr>
                <w:rFonts w:eastAsia="Times New Roman" w:cs="Calibri"/>
                <w:color w:val="000000"/>
                <w:sz w:val="16"/>
                <w:szCs w:val="16"/>
                <w:lang w:val="es-MX" w:eastAsia="es-MX"/>
              </w:rPr>
            </w:pPr>
            <w:r w:rsidRPr="00767C7D">
              <w:rPr>
                <w:rFonts w:eastAsia="Times New Roman" w:cs="Calibri"/>
                <w:color w:val="000000"/>
                <w:sz w:val="16"/>
                <w:szCs w:val="16"/>
                <w:lang w:val="es-MX" w:eastAsia="es-MX"/>
              </w:rPr>
              <w:t>LEY DE INGRESOS RECAUDADA</w:t>
            </w:r>
          </w:p>
        </w:tc>
        <w:tc>
          <w:tcPr>
            <w:tcW w:w="1131" w:type="dxa"/>
            <w:tcBorders>
              <w:top w:val="nil"/>
              <w:left w:val="nil"/>
              <w:bottom w:val="nil"/>
              <w:right w:val="nil"/>
            </w:tcBorders>
            <w:shd w:val="clear" w:color="auto" w:fill="auto"/>
            <w:noWrap/>
            <w:vAlign w:val="bottom"/>
            <w:hideMark/>
          </w:tcPr>
          <w:p w14:paraId="40B2B016"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c>
          <w:tcPr>
            <w:tcW w:w="1616" w:type="dxa"/>
            <w:tcBorders>
              <w:top w:val="nil"/>
              <w:left w:val="nil"/>
              <w:bottom w:val="nil"/>
              <w:right w:val="nil"/>
            </w:tcBorders>
            <w:shd w:val="clear" w:color="auto" w:fill="auto"/>
            <w:noWrap/>
            <w:vAlign w:val="bottom"/>
            <w:hideMark/>
          </w:tcPr>
          <w:p w14:paraId="221A1CA7"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c>
          <w:tcPr>
            <w:tcW w:w="1641" w:type="dxa"/>
            <w:tcBorders>
              <w:top w:val="nil"/>
              <w:left w:val="nil"/>
              <w:bottom w:val="nil"/>
              <w:right w:val="nil"/>
            </w:tcBorders>
            <w:shd w:val="clear" w:color="auto" w:fill="auto"/>
            <w:noWrap/>
            <w:vAlign w:val="bottom"/>
            <w:hideMark/>
          </w:tcPr>
          <w:p w14:paraId="5EC9F248"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472,082,584.53</w:t>
            </w:r>
          </w:p>
        </w:tc>
        <w:tc>
          <w:tcPr>
            <w:tcW w:w="1131" w:type="dxa"/>
            <w:tcBorders>
              <w:top w:val="nil"/>
              <w:left w:val="nil"/>
              <w:bottom w:val="nil"/>
              <w:right w:val="nil"/>
            </w:tcBorders>
            <w:shd w:val="clear" w:color="auto" w:fill="auto"/>
            <w:noWrap/>
            <w:vAlign w:val="bottom"/>
            <w:hideMark/>
          </w:tcPr>
          <w:p w14:paraId="0460962B"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472,082,584.53</w:t>
            </w:r>
          </w:p>
        </w:tc>
      </w:tr>
      <w:tr w:rsidR="00767C7D" w:rsidRPr="00767C7D" w14:paraId="51267525" w14:textId="77777777" w:rsidTr="00767C7D">
        <w:trPr>
          <w:trHeight w:val="300"/>
        </w:trPr>
        <w:tc>
          <w:tcPr>
            <w:tcW w:w="4341" w:type="dxa"/>
            <w:tcBorders>
              <w:top w:val="nil"/>
              <w:left w:val="nil"/>
              <w:bottom w:val="nil"/>
              <w:right w:val="nil"/>
            </w:tcBorders>
            <w:shd w:val="clear" w:color="auto" w:fill="auto"/>
            <w:noWrap/>
            <w:vAlign w:val="center"/>
            <w:hideMark/>
          </w:tcPr>
          <w:p w14:paraId="6EB5632B" w14:textId="77777777" w:rsidR="00767C7D" w:rsidRPr="00767C7D" w:rsidRDefault="00767C7D" w:rsidP="00767C7D">
            <w:pPr>
              <w:spacing w:after="0" w:line="240" w:lineRule="auto"/>
              <w:rPr>
                <w:rFonts w:eastAsia="Times New Roman" w:cs="Calibri"/>
                <w:color w:val="000000"/>
                <w:sz w:val="16"/>
                <w:szCs w:val="16"/>
                <w:lang w:val="es-MX" w:eastAsia="es-MX"/>
              </w:rPr>
            </w:pPr>
            <w:r w:rsidRPr="00767C7D">
              <w:rPr>
                <w:rFonts w:eastAsia="Times New Roman" w:cs="Calibri"/>
                <w:color w:val="000000"/>
                <w:sz w:val="16"/>
                <w:szCs w:val="16"/>
                <w:lang w:val="es-MX" w:eastAsia="es-MX"/>
              </w:rPr>
              <w:t>PRESUPUESTO DE EGRESOS APROBADO</w:t>
            </w:r>
          </w:p>
        </w:tc>
        <w:tc>
          <w:tcPr>
            <w:tcW w:w="1131" w:type="dxa"/>
            <w:tcBorders>
              <w:top w:val="nil"/>
              <w:left w:val="nil"/>
              <w:bottom w:val="nil"/>
              <w:right w:val="nil"/>
            </w:tcBorders>
            <w:shd w:val="clear" w:color="auto" w:fill="auto"/>
            <w:noWrap/>
            <w:vAlign w:val="bottom"/>
            <w:hideMark/>
          </w:tcPr>
          <w:p w14:paraId="3FAA5FAF"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471,424,024.00</w:t>
            </w:r>
          </w:p>
        </w:tc>
        <w:tc>
          <w:tcPr>
            <w:tcW w:w="1616" w:type="dxa"/>
            <w:tcBorders>
              <w:top w:val="nil"/>
              <w:left w:val="nil"/>
              <w:bottom w:val="nil"/>
              <w:right w:val="nil"/>
            </w:tcBorders>
            <w:shd w:val="clear" w:color="auto" w:fill="auto"/>
            <w:noWrap/>
            <w:vAlign w:val="bottom"/>
            <w:hideMark/>
          </w:tcPr>
          <w:p w14:paraId="0625882E"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c>
          <w:tcPr>
            <w:tcW w:w="1641" w:type="dxa"/>
            <w:tcBorders>
              <w:top w:val="nil"/>
              <w:left w:val="nil"/>
              <w:bottom w:val="nil"/>
              <w:right w:val="nil"/>
            </w:tcBorders>
            <w:shd w:val="clear" w:color="auto" w:fill="auto"/>
            <w:noWrap/>
            <w:vAlign w:val="bottom"/>
            <w:hideMark/>
          </w:tcPr>
          <w:p w14:paraId="68E60AC0"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c>
          <w:tcPr>
            <w:tcW w:w="1131" w:type="dxa"/>
            <w:tcBorders>
              <w:top w:val="nil"/>
              <w:left w:val="nil"/>
              <w:bottom w:val="nil"/>
              <w:right w:val="nil"/>
            </w:tcBorders>
            <w:shd w:val="clear" w:color="auto" w:fill="auto"/>
            <w:noWrap/>
            <w:vAlign w:val="bottom"/>
            <w:hideMark/>
          </w:tcPr>
          <w:p w14:paraId="5C3750DF"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471,424,024.00</w:t>
            </w:r>
          </w:p>
        </w:tc>
      </w:tr>
      <w:tr w:rsidR="00767C7D" w:rsidRPr="00767C7D" w14:paraId="42B3F42E" w14:textId="77777777" w:rsidTr="00767C7D">
        <w:trPr>
          <w:trHeight w:val="300"/>
        </w:trPr>
        <w:tc>
          <w:tcPr>
            <w:tcW w:w="4341" w:type="dxa"/>
            <w:tcBorders>
              <w:top w:val="nil"/>
              <w:left w:val="nil"/>
              <w:bottom w:val="nil"/>
              <w:right w:val="nil"/>
            </w:tcBorders>
            <w:shd w:val="clear" w:color="auto" w:fill="auto"/>
            <w:noWrap/>
            <w:vAlign w:val="center"/>
            <w:hideMark/>
          </w:tcPr>
          <w:p w14:paraId="4B68E921" w14:textId="77777777" w:rsidR="00767C7D" w:rsidRPr="00767C7D" w:rsidRDefault="00767C7D" w:rsidP="00767C7D">
            <w:pPr>
              <w:spacing w:after="0" w:line="240" w:lineRule="auto"/>
              <w:rPr>
                <w:rFonts w:eastAsia="Times New Roman" w:cs="Calibri"/>
                <w:color w:val="000000"/>
                <w:sz w:val="16"/>
                <w:szCs w:val="16"/>
                <w:lang w:val="es-MX" w:eastAsia="es-MX"/>
              </w:rPr>
            </w:pPr>
            <w:r w:rsidRPr="00767C7D">
              <w:rPr>
                <w:rFonts w:eastAsia="Times New Roman" w:cs="Calibri"/>
                <w:color w:val="000000"/>
                <w:sz w:val="16"/>
                <w:szCs w:val="16"/>
                <w:lang w:val="es-MX" w:eastAsia="es-MX"/>
              </w:rPr>
              <w:t>PRESUPUESTO DE EGRESOS POR EJERCER</w:t>
            </w:r>
          </w:p>
        </w:tc>
        <w:tc>
          <w:tcPr>
            <w:tcW w:w="1131" w:type="dxa"/>
            <w:tcBorders>
              <w:top w:val="nil"/>
              <w:left w:val="nil"/>
              <w:bottom w:val="nil"/>
              <w:right w:val="nil"/>
            </w:tcBorders>
            <w:shd w:val="clear" w:color="auto" w:fill="auto"/>
            <w:noWrap/>
            <w:vAlign w:val="bottom"/>
            <w:hideMark/>
          </w:tcPr>
          <w:p w14:paraId="12C464EB"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471,424,024.00</w:t>
            </w:r>
          </w:p>
        </w:tc>
        <w:tc>
          <w:tcPr>
            <w:tcW w:w="1616" w:type="dxa"/>
            <w:tcBorders>
              <w:top w:val="nil"/>
              <w:left w:val="nil"/>
              <w:bottom w:val="nil"/>
              <w:right w:val="nil"/>
            </w:tcBorders>
            <w:shd w:val="clear" w:color="auto" w:fill="auto"/>
            <w:noWrap/>
            <w:vAlign w:val="bottom"/>
            <w:hideMark/>
          </w:tcPr>
          <w:p w14:paraId="13603B41"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89,438,218.78</w:t>
            </w:r>
          </w:p>
        </w:tc>
        <w:tc>
          <w:tcPr>
            <w:tcW w:w="1641" w:type="dxa"/>
            <w:tcBorders>
              <w:top w:val="nil"/>
              <w:left w:val="nil"/>
              <w:bottom w:val="nil"/>
              <w:right w:val="nil"/>
            </w:tcBorders>
            <w:shd w:val="clear" w:color="auto" w:fill="auto"/>
            <w:noWrap/>
            <w:vAlign w:val="bottom"/>
            <w:hideMark/>
          </w:tcPr>
          <w:p w14:paraId="6DCDE2B6"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547,253,026.99</w:t>
            </w:r>
          </w:p>
        </w:tc>
        <w:tc>
          <w:tcPr>
            <w:tcW w:w="1131" w:type="dxa"/>
            <w:tcBorders>
              <w:top w:val="nil"/>
              <w:left w:val="nil"/>
              <w:bottom w:val="nil"/>
              <w:right w:val="nil"/>
            </w:tcBorders>
            <w:shd w:val="clear" w:color="auto" w:fill="auto"/>
            <w:noWrap/>
            <w:vAlign w:val="bottom"/>
            <w:hideMark/>
          </w:tcPr>
          <w:p w14:paraId="0E7F3F81"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13,609,215.79</w:t>
            </w:r>
          </w:p>
        </w:tc>
      </w:tr>
      <w:tr w:rsidR="00767C7D" w:rsidRPr="00767C7D" w14:paraId="325F45F8" w14:textId="77777777" w:rsidTr="00767C7D">
        <w:trPr>
          <w:trHeight w:val="300"/>
        </w:trPr>
        <w:tc>
          <w:tcPr>
            <w:tcW w:w="4341" w:type="dxa"/>
            <w:tcBorders>
              <w:top w:val="nil"/>
              <w:left w:val="nil"/>
              <w:bottom w:val="nil"/>
              <w:right w:val="nil"/>
            </w:tcBorders>
            <w:shd w:val="clear" w:color="auto" w:fill="auto"/>
            <w:noWrap/>
            <w:vAlign w:val="center"/>
            <w:hideMark/>
          </w:tcPr>
          <w:p w14:paraId="0CAB6B05" w14:textId="77777777" w:rsidR="00767C7D" w:rsidRPr="00767C7D" w:rsidRDefault="00767C7D" w:rsidP="00767C7D">
            <w:pPr>
              <w:spacing w:after="0" w:line="240" w:lineRule="auto"/>
              <w:rPr>
                <w:rFonts w:eastAsia="Times New Roman" w:cs="Calibri"/>
                <w:color w:val="000000"/>
                <w:sz w:val="16"/>
                <w:szCs w:val="16"/>
                <w:lang w:val="es-MX" w:eastAsia="es-MX"/>
              </w:rPr>
            </w:pPr>
            <w:r w:rsidRPr="00767C7D">
              <w:rPr>
                <w:rFonts w:eastAsia="Times New Roman" w:cs="Calibri"/>
                <w:color w:val="000000"/>
                <w:sz w:val="16"/>
                <w:szCs w:val="16"/>
                <w:lang w:val="es-MX" w:eastAsia="es-MX"/>
              </w:rPr>
              <w:t>MODIFICACIONES AL PRESUPUESTO DE EGRESOS APROBADO</w:t>
            </w:r>
          </w:p>
        </w:tc>
        <w:tc>
          <w:tcPr>
            <w:tcW w:w="1131" w:type="dxa"/>
            <w:tcBorders>
              <w:top w:val="nil"/>
              <w:left w:val="nil"/>
              <w:bottom w:val="nil"/>
              <w:right w:val="nil"/>
            </w:tcBorders>
            <w:shd w:val="clear" w:color="auto" w:fill="auto"/>
            <w:noWrap/>
            <w:vAlign w:val="bottom"/>
            <w:hideMark/>
          </w:tcPr>
          <w:p w14:paraId="27355E48"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c>
          <w:tcPr>
            <w:tcW w:w="1616" w:type="dxa"/>
            <w:tcBorders>
              <w:top w:val="nil"/>
              <w:left w:val="nil"/>
              <w:bottom w:val="nil"/>
              <w:right w:val="nil"/>
            </w:tcBorders>
            <w:shd w:val="clear" w:color="auto" w:fill="auto"/>
            <w:noWrap/>
            <w:vAlign w:val="bottom"/>
            <w:hideMark/>
          </w:tcPr>
          <w:p w14:paraId="456EC43A"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73,302,733.57</w:t>
            </w:r>
          </w:p>
        </w:tc>
        <w:tc>
          <w:tcPr>
            <w:tcW w:w="1641" w:type="dxa"/>
            <w:tcBorders>
              <w:top w:val="nil"/>
              <w:left w:val="nil"/>
              <w:bottom w:val="nil"/>
              <w:right w:val="nil"/>
            </w:tcBorders>
            <w:shd w:val="clear" w:color="auto" w:fill="auto"/>
            <w:noWrap/>
            <w:vAlign w:val="bottom"/>
            <w:hideMark/>
          </w:tcPr>
          <w:p w14:paraId="456AB744"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89,438,218.78</w:t>
            </w:r>
          </w:p>
        </w:tc>
        <w:tc>
          <w:tcPr>
            <w:tcW w:w="1131" w:type="dxa"/>
            <w:tcBorders>
              <w:top w:val="nil"/>
              <w:left w:val="nil"/>
              <w:bottom w:val="nil"/>
              <w:right w:val="nil"/>
            </w:tcBorders>
            <w:shd w:val="clear" w:color="auto" w:fill="auto"/>
            <w:noWrap/>
            <w:vAlign w:val="bottom"/>
            <w:hideMark/>
          </w:tcPr>
          <w:p w14:paraId="2A058F82"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16,135,485.21</w:t>
            </w:r>
          </w:p>
        </w:tc>
      </w:tr>
      <w:tr w:rsidR="00767C7D" w:rsidRPr="00767C7D" w14:paraId="083EDDBC" w14:textId="77777777" w:rsidTr="00767C7D">
        <w:trPr>
          <w:trHeight w:val="300"/>
        </w:trPr>
        <w:tc>
          <w:tcPr>
            <w:tcW w:w="4341" w:type="dxa"/>
            <w:tcBorders>
              <w:top w:val="nil"/>
              <w:left w:val="nil"/>
              <w:bottom w:val="nil"/>
              <w:right w:val="nil"/>
            </w:tcBorders>
            <w:shd w:val="clear" w:color="auto" w:fill="auto"/>
            <w:noWrap/>
            <w:vAlign w:val="center"/>
            <w:hideMark/>
          </w:tcPr>
          <w:p w14:paraId="0C0C0979" w14:textId="77777777" w:rsidR="00767C7D" w:rsidRPr="00767C7D" w:rsidRDefault="00767C7D" w:rsidP="00767C7D">
            <w:pPr>
              <w:spacing w:after="0" w:line="240" w:lineRule="auto"/>
              <w:rPr>
                <w:rFonts w:eastAsia="Times New Roman" w:cs="Calibri"/>
                <w:color w:val="000000"/>
                <w:sz w:val="16"/>
                <w:szCs w:val="16"/>
                <w:lang w:val="es-MX" w:eastAsia="es-MX"/>
              </w:rPr>
            </w:pPr>
            <w:r w:rsidRPr="00767C7D">
              <w:rPr>
                <w:rFonts w:eastAsia="Times New Roman" w:cs="Calibri"/>
                <w:color w:val="000000"/>
                <w:sz w:val="16"/>
                <w:szCs w:val="16"/>
                <w:lang w:val="es-MX" w:eastAsia="es-MX"/>
              </w:rPr>
              <w:t>PRESUPUESTO DE EGRESOS COMPROMETIDO</w:t>
            </w:r>
          </w:p>
        </w:tc>
        <w:tc>
          <w:tcPr>
            <w:tcW w:w="1131" w:type="dxa"/>
            <w:tcBorders>
              <w:top w:val="nil"/>
              <w:left w:val="nil"/>
              <w:bottom w:val="nil"/>
              <w:right w:val="nil"/>
            </w:tcBorders>
            <w:shd w:val="clear" w:color="auto" w:fill="auto"/>
            <w:noWrap/>
            <w:vAlign w:val="bottom"/>
            <w:hideMark/>
          </w:tcPr>
          <w:p w14:paraId="44D41A48"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c>
          <w:tcPr>
            <w:tcW w:w="1616" w:type="dxa"/>
            <w:tcBorders>
              <w:top w:val="nil"/>
              <w:left w:val="nil"/>
              <w:bottom w:val="nil"/>
              <w:right w:val="nil"/>
            </w:tcBorders>
            <w:shd w:val="clear" w:color="auto" w:fill="auto"/>
            <w:noWrap/>
            <w:vAlign w:val="bottom"/>
            <w:hideMark/>
          </w:tcPr>
          <w:p w14:paraId="18012642"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473,950,293.42</w:t>
            </w:r>
          </w:p>
        </w:tc>
        <w:tc>
          <w:tcPr>
            <w:tcW w:w="1641" w:type="dxa"/>
            <w:tcBorders>
              <w:top w:val="nil"/>
              <w:left w:val="nil"/>
              <w:bottom w:val="nil"/>
              <w:right w:val="nil"/>
            </w:tcBorders>
            <w:shd w:val="clear" w:color="auto" w:fill="auto"/>
            <w:noWrap/>
            <w:vAlign w:val="bottom"/>
            <w:hideMark/>
          </w:tcPr>
          <w:p w14:paraId="7F256D3E"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414,211,621.92</w:t>
            </w:r>
          </w:p>
        </w:tc>
        <w:tc>
          <w:tcPr>
            <w:tcW w:w="1131" w:type="dxa"/>
            <w:tcBorders>
              <w:top w:val="nil"/>
              <w:left w:val="nil"/>
              <w:bottom w:val="nil"/>
              <w:right w:val="nil"/>
            </w:tcBorders>
            <w:shd w:val="clear" w:color="auto" w:fill="auto"/>
            <w:noWrap/>
            <w:vAlign w:val="bottom"/>
            <w:hideMark/>
          </w:tcPr>
          <w:p w14:paraId="59DCD75D"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59,738,671.50</w:t>
            </w:r>
          </w:p>
        </w:tc>
      </w:tr>
      <w:tr w:rsidR="00767C7D" w:rsidRPr="00767C7D" w14:paraId="22B09DDE" w14:textId="77777777" w:rsidTr="00767C7D">
        <w:trPr>
          <w:trHeight w:val="300"/>
        </w:trPr>
        <w:tc>
          <w:tcPr>
            <w:tcW w:w="4341" w:type="dxa"/>
            <w:tcBorders>
              <w:top w:val="nil"/>
              <w:left w:val="nil"/>
              <w:bottom w:val="nil"/>
              <w:right w:val="nil"/>
            </w:tcBorders>
            <w:shd w:val="clear" w:color="auto" w:fill="auto"/>
            <w:noWrap/>
            <w:vAlign w:val="center"/>
            <w:hideMark/>
          </w:tcPr>
          <w:p w14:paraId="6ECD2BB1" w14:textId="77777777" w:rsidR="00767C7D" w:rsidRPr="00767C7D" w:rsidRDefault="00767C7D" w:rsidP="00767C7D">
            <w:pPr>
              <w:spacing w:after="0" w:line="240" w:lineRule="auto"/>
              <w:rPr>
                <w:rFonts w:eastAsia="Times New Roman" w:cs="Calibri"/>
                <w:color w:val="000000"/>
                <w:sz w:val="16"/>
                <w:szCs w:val="16"/>
                <w:lang w:val="es-MX" w:eastAsia="es-MX"/>
              </w:rPr>
            </w:pPr>
            <w:r w:rsidRPr="00767C7D">
              <w:rPr>
                <w:rFonts w:eastAsia="Times New Roman" w:cs="Calibri"/>
                <w:color w:val="000000"/>
                <w:sz w:val="16"/>
                <w:szCs w:val="16"/>
                <w:lang w:val="es-MX" w:eastAsia="es-MX"/>
              </w:rPr>
              <w:t>PRESUPUESTO DE EGRESOS DEVENGADO</w:t>
            </w:r>
          </w:p>
        </w:tc>
        <w:tc>
          <w:tcPr>
            <w:tcW w:w="1131" w:type="dxa"/>
            <w:tcBorders>
              <w:top w:val="nil"/>
              <w:left w:val="nil"/>
              <w:bottom w:val="nil"/>
              <w:right w:val="nil"/>
            </w:tcBorders>
            <w:shd w:val="clear" w:color="auto" w:fill="auto"/>
            <w:noWrap/>
            <w:vAlign w:val="bottom"/>
            <w:hideMark/>
          </w:tcPr>
          <w:p w14:paraId="5012208F"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c>
          <w:tcPr>
            <w:tcW w:w="1616" w:type="dxa"/>
            <w:tcBorders>
              <w:top w:val="nil"/>
              <w:left w:val="nil"/>
              <w:bottom w:val="nil"/>
              <w:right w:val="nil"/>
            </w:tcBorders>
            <w:shd w:val="clear" w:color="auto" w:fill="auto"/>
            <w:noWrap/>
            <w:vAlign w:val="bottom"/>
            <w:hideMark/>
          </w:tcPr>
          <w:p w14:paraId="6277E025"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414,211,621.92</w:t>
            </w:r>
          </w:p>
        </w:tc>
        <w:tc>
          <w:tcPr>
            <w:tcW w:w="1641" w:type="dxa"/>
            <w:tcBorders>
              <w:top w:val="nil"/>
              <w:left w:val="nil"/>
              <w:bottom w:val="nil"/>
              <w:right w:val="nil"/>
            </w:tcBorders>
            <w:shd w:val="clear" w:color="auto" w:fill="auto"/>
            <w:noWrap/>
            <w:vAlign w:val="bottom"/>
            <w:hideMark/>
          </w:tcPr>
          <w:p w14:paraId="2BDECF3F"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410,862,449.27</w:t>
            </w:r>
          </w:p>
        </w:tc>
        <w:tc>
          <w:tcPr>
            <w:tcW w:w="1131" w:type="dxa"/>
            <w:tcBorders>
              <w:top w:val="nil"/>
              <w:left w:val="nil"/>
              <w:bottom w:val="nil"/>
              <w:right w:val="nil"/>
            </w:tcBorders>
            <w:shd w:val="clear" w:color="auto" w:fill="auto"/>
            <w:noWrap/>
            <w:vAlign w:val="bottom"/>
            <w:hideMark/>
          </w:tcPr>
          <w:p w14:paraId="1DC17BA1"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3,349,172.65</w:t>
            </w:r>
          </w:p>
        </w:tc>
      </w:tr>
      <w:tr w:rsidR="00767C7D" w:rsidRPr="00767C7D" w14:paraId="71E4F9D0" w14:textId="77777777" w:rsidTr="00767C7D">
        <w:trPr>
          <w:trHeight w:val="300"/>
        </w:trPr>
        <w:tc>
          <w:tcPr>
            <w:tcW w:w="4341" w:type="dxa"/>
            <w:tcBorders>
              <w:top w:val="nil"/>
              <w:left w:val="nil"/>
              <w:bottom w:val="nil"/>
              <w:right w:val="nil"/>
            </w:tcBorders>
            <w:shd w:val="clear" w:color="auto" w:fill="auto"/>
            <w:noWrap/>
            <w:vAlign w:val="center"/>
            <w:hideMark/>
          </w:tcPr>
          <w:p w14:paraId="6CA500F9" w14:textId="77777777" w:rsidR="00767C7D" w:rsidRPr="00767C7D" w:rsidRDefault="00767C7D" w:rsidP="00767C7D">
            <w:pPr>
              <w:spacing w:after="0" w:line="240" w:lineRule="auto"/>
              <w:rPr>
                <w:rFonts w:eastAsia="Times New Roman" w:cs="Calibri"/>
                <w:color w:val="000000"/>
                <w:sz w:val="16"/>
                <w:szCs w:val="16"/>
                <w:lang w:val="es-MX" w:eastAsia="es-MX"/>
              </w:rPr>
            </w:pPr>
            <w:r w:rsidRPr="00767C7D">
              <w:rPr>
                <w:rFonts w:eastAsia="Times New Roman" w:cs="Calibri"/>
                <w:color w:val="000000"/>
                <w:sz w:val="16"/>
                <w:szCs w:val="16"/>
                <w:lang w:val="es-MX" w:eastAsia="es-MX"/>
              </w:rPr>
              <w:t>PRESUPUESTO DE EGRESOS EJERCIDO</w:t>
            </w:r>
          </w:p>
        </w:tc>
        <w:tc>
          <w:tcPr>
            <w:tcW w:w="1131" w:type="dxa"/>
            <w:tcBorders>
              <w:top w:val="nil"/>
              <w:left w:val="nil"/>
              <w:bottom w:val="nil"/>
              <w:right w:val="nil"/>
            </w:tcBorders>
            <w:shd w:val="clear" w:color="auto" w:fill="auto"/>
            <w:noWrap/>
            <w:vAlign w:val="bottom"/>
            <w:hideMark/>
          </w:tcPr>
          <w:p w14:paraId="11233A8F"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c>
          <w:tcPr>
            <w:tcW w:w="1616" w:type="dxa"/>
            <w:tcBorders>
              <w:top w:val="nil"/>
              <w:left w:val="nil"/>
              <w:bottom w:val="nil"/>
              <w:right w:val="nil"/>
            </w:tcBorders>
            <w:shd w:val="clear" w:color="auto" w:fill="auto"/>
            <w:noWrap/>
            <w:vAlign w:val="bottom"/>
            <w:hideMark/>
          </w:tcPr>
          <w:p w14:paraId="0F8A3B39"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410,862,449.27</w:t>
            </w:r>
          </w:p>
        </w:tc>
        <w:tc>
          <w:tcPr>
            <w:tcW w:w="1641" w:type="dxa"/>
            <w:tcBorders>
              <w:top w:val="nil"/>
              <w:left w:val="nil"/>
              <w:bottom w:val="nil"/>
              <w:right w:val="nil"/>
            </w:tcBorders>
            <w:shd w:val="clear" w:color="auto" w:fill="auto"/>
            <w:noWrap/>
            <w:vAlign w:val="bottom"/>
            <w:hideMark/>
          </w:tcPr>
          <w:p w14:paraId="450EA0D2"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410,862,449.27</w:t>
            </w:r>
          </w:p>
        </w:tc>
        <w:tc>
          <w:tcPr>
            <w:tcW w:w="1131" w:type="dxa"/>
            <w:tcBorders>
              <w:top w:val="nil"/>
              <w:left w:val="nil"/>
              <w:bottom w:val="nil"/>
              <w:right w:val="nil"/>
            </w:tcBorders>
            <w:shd w:val="clear" w:color="auto" w:fill="auto"/>
            <w:noWrap/>
            <w:vAlign w:val="bottom"/>
            <w:hideMark/>
          </w:tcPr>
          <w:p w14:paraId="5D3C6B15"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r>
      <w:tr w:rsidR="00767C7D" w:rsidRPr="00767C7D" w14:paraId="7AC961E9" w14:textId="77777777" w:rsidTr="00767C7D">
        <w:trPr>
          <w:trHeight w:val="300"/>
        </w:trPr>
        <w:tc>
          <w:tcPr>
            <w:tcW w:w="4341" w:type="dxa"/>
            <w:tcBorders>
              <w:top w:val="nil"/>
              <w:left w:val="nil"/>
              <w:bottom w:val="nil"/>
              <w:right w:val="nil"/>
            </w:tcBorders>
            <w:shd w:val="clear" w:color="auto" w:fill="auto"/>
            <w:noWrap/>
            <w:vAlign w:val="center"/>
            <w:hideMark/>
          </w:tcPr>
          <w:p w14:paraId="7850A40F" w14:textId="77777777" w:rsidR="00767C7D" w:rsidRPr="00767C7D" w:rsidRDefault="00767C7D" w:rsidP="00767C7D">
            <w:pPr>
              <w:spacing w:after="0" w:line="240" w:lineRule="auto"/>
              <w:rPr>
                <w:rFonts w:eastAsia="Times New Roman" w:cs="Calibri"/>
                <w:color w:val="000000"/>
                <w:sz w:val="16"/>
                <w:szCs w:val="16"/>
                <w:lang w:val="es-MX" w:eastAsia="es-MX"/>
              </w:rPr>
            </w:pPr>
            <w:r w:rsidRPr="00767C7D">
              <w:rPr>
                <w:rFonts w:eastAsia="Times New Roman" w:cs="Calibri"/>
                <w:color w:val="000000"/>
                <w:sz w:val="16"/>
                <w:szCs w:val="16"/>
                <w:lang w:val="es-MX" w:eastAsia="es-MX"/>
              </w:rPr>
              <w:t>PRESUPUESTO DE EGRESOS PAGADO</w:t>
            </w:r>
          </w:p>
        </w:tc>
        <w:tc>
          <w:tcPr>
            <w:tcW w:w="1131" w:type="dxa"/>
            <w:tcBorders>
              <w:top w:val="nil"/>
              <w:left w:val="nil"/>
              <w:bottom w:val="nil"/>
              <w:right w:val="nil"/>
            </w:tcBorders>
            <w:shd w:val="clear" w:color="auto" w:fill="auto"/>
            <w:noWrap/>
            <w:vAlign w:val="bottom"/>
            <w:hideMark/>
          </w:tcPr>
          <w:p w14:paraId="48B2CB42"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c>
          <w:tcPr>
            <w:tcW w:w="1616" w:type="dxa"/>
            <w:tcBorders>
              <w:top w:val="nil"/>
              <w:left w:val="nil"/>
              <w:bottom w:val="nil"/>
              <w:right w:val="nil"/>
            </w:tcBorders>
            <w:shd w:val="clear" w:color="auto" w:fill="auto"/>
            <w:noWrap/>
            <w:vAlign w:val="bottom"/>
            <w:hideMark/>
          </w:tcPr>
          <w:p w14:paraId="0E2C8DE7"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410,862,449.27</w:t>
            </w:r>
          </w:p>
        </w:tc>
        <w:tc>
          <w:tcPr>
            <w:tcW w:w="1641" w:type="dxa"/>
            <w:tcBorders>
              <w:top w:val="nil"/>
              <w:left w:val="nil"/>
              <w:bottom w:val="nil"/>
              <w:right w:val="nil"/>
            </w:tcBorders>
            <w:shd w:val="clear" w:color="auto" w:fill="auto"/>
            <w:noWrap/>
            <w:vAlign w:val="bottom"/>
            <w:hideMark/>
          </w:tcPr>
          <w:p w14:paraId="5E4C921C"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0.00</w:t>
            </w:r>
          </w:p>
        </w:tc>
        <w:tc>
          <w:tcPr>
            <w:tcW w:w="1131" w:type="dxa"/>
            <w:tcBorders>
              <w:top w:val="nil"/>
              <w:left w:val="nil"/>
              <w:bottom w:val="nil"/>
              <w:right w:val="nil"/>
            </w:tcBorders>
            <w:shd w:val="clear" w:color="auto" w:fill="auto"/>
            <w:noWrap/>
            <w:vAlign w:val="bottom"/>
            <w:hideMark/>
          </w:tcPr>
          <w:p w14:paraId="3A8E290B"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410,862,449.27</w:t>
            </w:r>
          </w:p>
        </w:tc>
      </w:tr>
      <w:tr w:rsidR="00767C7D" w:rsidRPr="00767C7D" w14:paraId="7D11527C" w14:textId="77777777" w:rsidTr="00767C7D">
        <w:trPr>
          <w:trHeight w:val="300"/>
        </w:trPr>
        <w:tc>
          <w:tcPr>
            <w:tcW w:w="4341" w:type="dxa"/>
            <w:tcBorders>
              <w:top w:val="nil"/>
              <w:left w:val="nil"/>
              <w:bottom w:val="nil"/>
              <w:right w:val="nil"/>
            </w:tcBorders>
            <w:shd w:val="clear" w:color="auto" w:fill="auto"/>
            <w:noWrap/>
            <w:vAlign w:val="center"/>
            <w:hideMark/>
          </w:tcPr>
          <w:p w14:paraId="1ABE1C76" w14:textId="77777777" w:rsidR="00767C7D" w:rsidRPr="00767C7D" w:rsidRDefault="00767C7D" w:rsidP="00767C7D">
            <w:pPr>
              <w:spacing w:after="0" w:line="240" w:lineRule="auto"/>
              <w:rPr>
                <w:rFonts w:eastAsia="Times New Roman" w:cs="Calibri"/>
                <w:color w:val="000000"/>
                <w:sz w:val="16"/>
                <w:szCs w:val="16"/>
                <w:lang w:val="es-MX" w:eastAsia="es-MX"/>
              </w:rPr>
            </w:pPr>
            <w:r w:rsidRPr="00767C7D">
              <w:rPr>
                <w:rFonts w:eastAsia="Times New Roman" w:cs="Calibri"/>
                <w:color w:val="000000"/>
                <w:sz w:val="16"/>
                <w:szCs w:val="16"/>
                <w:lang w:val="es-MX" w:eastAsia="es-MX"/>
              </w:rPr>
              <w:t>T O T A L E S</w:t>
            </w:r>
          </w:p>
        </w:tc>
        <w:tc>
          <w:tcPr>
            <w:tcW w:w="1131" w:type="dxa"/>
            <w:tcBorders>
              <w:top w:val="nil"/>
              <w:left w:val="nil"/>
              <w:bottom w:val="nil"/>
              <w:right w:val="nil"/>
            </w:tcBorders>
            <w:shd w:val="clear" w:color="auto" w:fill="auto"/>
            <w:noWrap/>
            <w:vAlign w:val="bottom"/>
            <w:hideMark/>
          </w:tcPr>
          <w:p w14:paraId="0A56953D" w14:textId="77777777" w:rsidR="00767C7D" w:rsidRPr="00767C7D" w:rsidRDefault="00767C7D" w:rsidP="00767C7D">
            <w:pPr>
              <w:spacing w:after="0" w:line="240" w:lineRule="auto"/>
              <w:rPr>
                <w:rFonts w:eastAsia="Times New Roman" w:cs="Calibri"/>
                <w:color w:val="000000"/>
                <w:sz w:val="16"/>
                <w:szCs w:val="16"/>
                <w:lang w:val="es-MX" w:eastAsia="es-MX"/>
              </w:rPr>
            </w:pPr>
          </w:p>
        </w:tc>
        <w:tc>
          <w:tcPr>
            <w:tcW w:w="1616" w:type="dxa"/>
            <w:tcBorders>
              <w:top w:val="nil"/>
              <w:left w:val="nil"/>
              <w:bottom w:val="nil"/>
              <w:right w:val="nil"/>
            </w:tcBorders>
            <w:shd w:val="clear" w:color="auto" w:fill="auto"/>
            <w:noWrap/>
            <w:vAlign w:val="bottom"/>
            <w:hideMark/>
          </w:tcPr>
          <w:p w14:paraId="36A80BBE"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2,817,451,495.82</w:t>
            </w:r>
          </w:p>
        </w:tc>
        <w:tc>
          <w:tcPr>
            <w:tcW w:w="1641" w:type="dxa"/>
            <w:tcBorders>
              <w:top w:val="nil"/>
              <w:left w:val="nil"/>
              <w:bottom w:val="nil"/>
              <w:right w:val="nil"/>
            </w:tcBorders>
            <w:shd w:val="clear" w:color="auto" w:fill="auto"/>
            <w:noWrap/>
            <w:vAlign w:val="bottom"/>
            <w:hideMark/>
          </w:tcPr>
          <w:p w14:paraId="67D755E8" w14:textId="77777777" w:rsidR="00767C7D" w:rsidRPr="00767C7D" w:rsidRDefault="00767C7D" w:rsidP="00767C7D">
            <w:pPr>
              <w:spacing w:after="0" w:line="240" w:lineRule="auto"/>
              <w:jc w:val="right"/>
              <w:rPr>
                <w:rFonts w:eastAsia="Times New Roman" w:cs="Calibri"/>
                <w:color w:val="000000"/>
                <w:sz w:val="16"/>
                <w:szCs w:val="16"/>
                <w:lang w:val="es-MX" w:eastAsia="es-MX"/>
              </w:rPr>
            </w:pPr>
            <w:r w:rsidRPr="00767C7D">
              <w:rPr>
                <w:rFonts w:eastAsia="Times New Roman" w:cs="Calibri"/>
                <w:color w:val="000000"/>
                <w:sz w:val="16"/>
                <w:szCs w:val="16"/>
                <w:lang w:val="es-MX" w:eastAsia="es-MX"/>
              </w:rPr>
              <w:t>2,817,451,495.82</w:t>
            </w:r>
          </w:p>
        </w:tc>
        <w:tc>
          <w:tcPr>
            <w:tcW w:w="1131" w:type="dxa"/>
            <w:tcBorders>
              <w:top w:val="nil"/>
              <w:left w:val="nil"/>
              <w:bottom w:val="nil"/>
              <w:right w:val="nil"/>
            </w:tcBorders>
            <w:shd w:val="clear" w:color="auto" w:fill="auto"/>
            <w:noWrap/>
            <w:vAlign w:val="bottom"/>
            <w:hideMark/>
          </w:tcPr>
          <w:p w14:paraId="4B0795F9" w14:textId="77777777" w:rsidR="00767C7D" w:rsidRPr="00767C7D" w:rsidRDefault="00767C7D" w:rsidP="00767C7D">
            <w:pPr>
              <w:spacing w:after="0" w:line="240" w:lineRule="auto"/>
              <w:jc w:val="right"/>
              <w:rPr>
                <w:rFonts w:eastAsia="Times New Roman" w:cs="Calibri"/>
                <w:color w:val="000000"/>
                <w:sz w:val="16"/>
                <w:szCs w:val="16"/>
                <w:lang w:val="es-MX" w:eastAsia="es-MX"/>
              </w:rPr>
            </w:pPr>
          </w:p>
        </w:tc>
      </w:tr>
    </w:tbl>
    <w:p w14:paraId="00345622" w14:textId="02DCF68C" w:rsidR="00DF43BE" w:rsidRPr="007E6D94" w:rsidRDefault="00C263CE" w:rsidP="00767C7D">
      <w:pPr>
        <w:pStyle w:val="Texto"/>
        <w:spacing w:before="240" w:after="200" w:line="276" w:lineRule="auto"/>
        <w:ind w:firstLine="0"/>
        <w:jc w:val="right"/>
        <w:rPr>
          <w:sz w:val="20"/>
        </w:rPr>
      </w:pPr>
      <w:r>
        <w:rPr>
          <w:sz w:val="20"/>
        </w:rPr>
        <w:t>INSTITUTO ELECTORAL DE MICHOACAN</w:t>
      </w:r>
      <w:r w:rsidR="00354D6F" w:rsidRPr="00683071">
        <w:rPr>
          <w:bCs/>
          <w:sz w:val="20"/>
          <w:lang w:val="es-MX"/>
        </w:rPr>
        <w:t xml:space="preserve">, </w:t>
      </w:r>
      <w:r>
        <w:rPr>
          <w:sz w:val="20"/>
        </w:rPr>
        <w:t>AL 31 DE DICIEMBRE DE 2023</w:t>
      </w:r>
    </w:p>
    <w:tbl>
      <w:tblPr>
        <w:tblStyle w:val="Tablaconcuadrcula"/>
        <w:tblW w:w="9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323"/>
        <w:gridCol w:w="3284"/>
      </w:tblGrid>
      <w:tr w:rsidR="00767C7D" w:rsidRPr="009C09C4" w14:paraId="771B6E63" w14:textId="77777777" w:rsidTr="00767C7D">
        <w:trPr>
          <w:trHeight w:val="1239"/>
        </w:trPr>
        <w:tc>
          <w:tcPr>
            <w:tcW w:w="0" w:type="auto"/>
          </w:tcPr>
          <w:p w14:paraId="21402B53" w14:textId="77777777" w:rsidR="00767C7D" w:rsidRDefault="00767C7D" w:rsidP="006F7E8E">
            <w:pPr>
              <w:pStyle w:val="Texto"/>
              <w:spacing w:after="200" w:line="276" w:lineRule="auto"/>
              <w:ind w:firstLine="0"/>
              <w:rPr>
                <w:bCs/>
                <w:sz w:val="16"/>
                <w:szCs w:val="16"/>
                <w:lang w:val="es-MX"/>
              </w:rPr>
            </w:pPr>
          </w:p>
          <w:p w14:paraId="35CAC6FA" w14:textId="77777777" w:rsidR="00767C7D" w:rsidRDefault="00767C7D" w:rsidP="006F7E8E">
            <w:pPr>
              <w:pStyle w:val="Texto"/>
              <w:spacing w:after="200" w:line="276" w:lineRule="auto"/>
              <w:ind w:firstLine="0"/>
              <w:rPr>
                <w:bCs/>
                <w:sz w:val="16"/>
                <w:szCs w:val="16"/>
                <w:lang w:val="es-MX"/>
              </w:rPr>
            </w:pPr>
          </w:p>
          <w:p w14:paraId="1ACB37F2" w14:textId="77777777" w:rsidR="00767C7D" w:rsidRPr="009C09C4" w:rsidRDefault="00767C7D" w:rsidP="006F7E8E">
            <w:pPr>
              <w:pStyle w:val="Texto"/>
              <w:spacing w:after="200" w:line="276" w:lineRule="auto"/>
              <w:ind w:firstLine="0"/>
              <w:rPr>
                <w:bCs/>
                <w:sz w:val="16"/>
                <w:szCs w:val="16"/>
                <w:lang w:val="es-MX"/>
              </w:rPr>
            </w:pPr>
          </w:p>
        </w:tc>
        <w:tc>
          <w:tcPr>
            <w:tcW w:w="0" w:type="auto"/>
          </w:tcPr>
          <w:p w14:paraId="012DFC82" w14:textId="77777777" w:rsidR="00767C7D" w:rsidRDefault="00767C7D" w:rsidP="006F7E8E">
            <w:pPr>
              <w:pStyle w:val="Texto"/>
              <w:spacing w:after="200" w:line="276" w:lineRule="auto"/>
              <w:ind w:firstLine="0"/>
              <w:jc w:val="center"/>
              <w:rPr>
                <w:bCs/>
                <w:sz w:val="16"/>
                <w:szCs w:val="16"/>
                <w:lang w:val="es-MX"/>
              </w:rPr>
            </w:pPr>
          </w:p>
          <w:p w14:paraId="5C3CC68A" w14:textId="77777777" w:rsidR="00767C7D" w:rsidRPr="009C09C4" w:rsidRDefault="00767C7D" w:rsidP="006F7E8E">
            <w:pPr>
              <w:pStyle w:val="Texto"/>
              <w:spacing w:after="200" w:line="276" w:lineRule="auto"/>
              <w:ind w:firstLine="0"/>
              <w:jc w:val="center"/>
              <w:rPr>
                <w:bCs/>
                <w:sz w:val="16"/>
                <w:szCs w:val="16"/>
                <w:lang w:val="es-MX"/>
              </w:rPr>
            </w:pPr>
            <w:r w:rsidRPr="009C09C4">
              <w:rPr>
                <w:bCs/>
                <w:sz w:val="16"/>
                <w:szCs w:val="16"/>
                <w:lang w:val="es-MX"/>
              </w:rPr>
              <w:t>FIRMAS</w:t>
            </w:r>
          </w:p>
        </w:tc>
        <w:tc>
          <w:tcPr>
            <w:tcW w:w="0" w:type="auto"/>
          </w:tcPr>
          <w:p w14:paraId="229988A2" w14:textId="77777777" w:rsidR="00767C7D" w:rsidRPr="009C09C4" w:rsidRDefault="00767C7D" w:rsidP="006F7E8E">
            <w:pPr>
              <w:pStyle w:val="Texto"/>
              <w:spacing w:after="200" w:line="276" w:lineRule="auto"/>
              <w:ind w:firstLine="0"/>
              <w:rPr>
                <w:bCs/>
                <w:sz w:val="16"/>
                <w:szCs w:val="16"/>
                <w:lang w:val="es-MX"/>
              </w:rPr>
            </w:pPr>
          </w:p>
        </w:tc>
      </w:tr>
      <w:tr w:rsidR="00767C7D" w:rsidRPr="009C09C4" w14:paraId="37B65565" w14:textId="77777777" w:rsidTr="00767C7D">
        <w:trPr>
          <w:trHeight w:val="140"/>
        </w:trPr>
        <w:tc>
          <w:tcPr>
            <w:tcW w:w="0" w:type="auto"/>
          </w:tcPr>
          <w:p w14:paraId="7266CD5D" w14:textId="77777777" w:rsidR="00767C7D" w:rsidRPr="009C09C4" w:rsidRDefault="00767C7D" w:rsidP="006F7E8E">
            <w:pPr>
              <w:pStyle w:val="Texto"/>
              <w:spacing w:after="0" w:line="240" w:lineRule="auto"/>
              <w:ind w:firstLine="0"/>
              <w:jc w:val="center"/>
              <w:rPr>
                <w:bCs/>
                <w:sz w:val="16"/>
                <w:szCs w:val="16"/>
                <w:lang w:val="es-MX"/>
              </w:rPr>
            </w:pPr>
            <w:r w:rsidRPr="009C09C4">
              <w:rPr>
                <w:bCs/>
                <w:sz w:val="16"/>
                <w:szCs w:val="16"/>
                <w:lang w:val="es-MX"/>
              </w:rPr>
              <w:t>MTRO. IGNACIO HURTADO GÓMEZ</w:t>
            </w:r>
          </w:p>
          <w:p w14:paraId="6CE15D4C" w14:textId="77777777" w:rsidR="00767C7D" w:rsidRPr="009C09C4" w:rsidRDefault="00767C7D" w:rsidP="006F7E8E">
            <w:pPr>
              <w:pStyle w:val="Texto"/>
              <w:spacing w:after="0" w:line="240" w:lineRule="auto"/>
              <w:ind w:firstLine="0"/>
              <w:jc w:val="center"/>
              <w:rPr>
                <w:bCs/>
                <w:sz w:val="16"/>
                <w:szCs w:val="16"/>
                <w:lang w:val="es-MX"/>
              </w:rPr>
            </w:pPr>
            <w:r w:rsidRPr="009C09C4">
              <w:rPr>
                <w:bCs/>
                <w:sz w:val="16"/>
                <w:szCs w:val="16"/>
                <w:lang w:val="es-MX"/>
              </w:rPr>
              <w:t>AUTORIZÓ: PRESIDENTE IEM</w:t>
            </w:r>
          </w:p>
        </w:tc>
        <w:tc>
          <w:tcPr>
            <w:tcW w:w="0" w:type="auto"/>
          </w:tcPr>
          <w:p w14:paraId="1CC517D6" w14:textId="77777777" w:rsidR="00767C7D" w:rsidRDefault="00767C7D" w:rsidP="006F7E8E">
            <w:pPr>
              <w:pStyle w:val="Texto"/>
              <w:spacing w:after="0" w:line="240" w:lineRule="auto"/>
              <w:ind w:firstLine="0"/>
              <w:jc w:val="center"/>
              <w:rPr>
                <w:bCs/>
                <w:sz w:val="16"/>
                <w:szCs w:val="16"/>
                <w:lang w:val="es-MX"/>
              </w:rPr>
            </w:pPr>
            <w:r w:rsidRPr="009C09C4">
              <w:rPr>
                <w:bCs/>
                <w:sz w:val="16"/>
                <w:szCs w:val="16"/>
                <w:lang w:val="es-MX"/>
              </w:rPr>
              <w:t>MTRA. NORMA GASPAR FLORES</w:t>
            </w:r>
          </w:p>
          <w:p w14:paraId="50301D85" w14:textId="77777777" w:rsidR="00767C7D" w:rsidRPr="009C09C4" w:rsidRDefault="00767C7D" w:rsidP="006F7E8E">
            <w:pPr>
              <w:pStyle w:val="Texto"/>
              <w:spacing w:after="0" w:line="240" w:lineRule="auto"/>
              <w:ind w:firstLine="0"/>
              <w:jc w:val="center"/>
              <w:rPr>
                <w:bCs/>
                <w:sz w:val="16"/>
                <w:szCs w:val="16"/>
                <w:lang w:val="es-MX"/>
              </w:rPr>
            </w:pPr>
            <w:r w:rsidRPr="009C09C4">
              <w:rPr>
                <w:bCs/>
                <w:sz w:val="16"/>
                <w:szCs w:val="16"/>
                <w:lang w:val="es-MX"/>
              </w:rPr>
              <w:t>REVISÓ: DIRECTORA DE ADMINISTRACIÓN</w:t>
            </w:r>
          </w:p>
        </w:tc>
        <w:tc>
          <w:tcPr>
            <w:tcW w:w="0" w:type="auto"/>
          </w:tcPr>
          <w:p w14:paraId="60E95AAB" w14:textId="77777777" w:rsidR="00767C7D" w:rsidRPr="009C09C4" w:rsidRDefault="00767C7D" w:rsidP="006F7E8E">
            <w:pPr>
              <w:pStyle w:val="Texto"/>
              <w:spacing w:after="0" w:line="240" w:lineRule="auto"/>
              <w:ind w:firstLine="0"/>
              <w:jc w:val="center"/>
              <w:rPr>
                <w:bCs/>
                <w:sz w:val="16"/>
                <w:szCs w:val="16"/>
                <w:lang w:val="es-MX"/>
              </w:rPr>
            </w:pPr>
            <w:r w:rsidRPr="009C09C4">
              <w:rPr>
                <w:bCs/>
                <w:sz w:val="16"/>
                <w:szCs w:val="16"/>
                <w:lang w:val="es-MX"/>
              </w:rPr>
              <w:t>LC SANDRA ROSILES BRUNO</w:t>
            </w:r>
          </w:p>
          <w:p w14:paraId="73484CC7" w14:textId="77777777" w:rsidR="00767C7D" w:rsidRPr="009C09C4" w:rsidRDefault="00767C7D" w:rsidP="006F7E8E">
            <w:pPr>
              <w:pStyle w:val="Texto"/>
              <w:spacing w:after="0" w:line="240" w:lineRule="auto"/>
              <w:ind w:firstLine="0"/>
              <w:jc w:val="center"/>
              <w:rPr>
                <w:bCs/>
                <w:sz w:val="16"/>
                <w:szCs w:val="16"/>
                <w:lang w:val="es-MX"/>
              </w:rPr>
            </w:pPr>
            <w:r w:rsidRPr="009C09C4">
              <w:rPr>
                <w:bCs/>
                <w:sz w:val="16"/>
                <w:szCs w:val="16"/>
                <w:lang w:val="es-MX"/>
              </w:rPr>
              <w:t>ELABORÓ: TECNICA “A” DE CONTABILIDAD</w:t>
            </w:r>
          </w:p>
        </w:tc>
      </w:tr>
    </w:tbl>
    <w:p w14:paraId="45C6C41F" w14:textId="660EE1EE" w:rsidR="00DB254E" w:rsidRPr="00683071" w:rsidRDefault="00DB254E" w:rsidP="00767C7D">
      <w:pPr>
        <w:pStyle w:val="Texto"/>
        <w:spacing w:before="240" w:after="200" w:line="276" w:lineRule="auto"/>
        <w:ind w:firstLine="0"/>
        <w:rPr>
          <w:bCs/>
          <w:sz w:val="20"/>
          <w:lang w:val="es-MX"/>
        </w:rPr>
      </w:pPr>
    </w:p>
    <w:sectPr w:rsidR="00DB254E" w:rsidRPr="00683071" w:rsidSect="00256E75">
      <w:headerReference w:type="default" r:id="rId13"/>
      <w:footerReference w:type="default" r:id="rId14"/>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A0CE" w14:textId="77777777" w:rsidR="00896B77" w:rsidRDefault="00896B77" w:rsidP="00524337">
      <w:pPr>
        <w:spacing w:after="0" w:line="240" w:lineRule="auto"/>
      </w:pPr>
      <w:r>
        <w:separator/>
      </w:r>
    </w:p>
  </w:endnote>
  <w:endnote w:type="continuationSeparator" w:id="0">
    <w:p w14:paraId="78900E0E" w14:textId="77777777" w:rsidR="00896B77" w:rsidRDefault="00896B77"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C90F" w14:textId="77777777" w:rsidR="000D00A2" w:rsidRPr="00683071" w:rsidRDefault="000D00A2">
    <w:pPr>
      <w:tabs>
        <w:tab w:val="center" w:pos="4550"/>
        <w:tab w:val="left" w:pos="5818"/>
      </w:tabs>
      <w:ind w:right="260"/>
      <w:jc w:val="right"/>
      <w:rPr>
        <w:color w:val="222A35"/>
        <w:sz w:val="24"/>
        <w:szCs w:val="24"/>
      </w:rPr>
    </w:pPr>
    <w:r w:rsidRPr="00683071">
      <w:rPr>
        <w:color w:val="8496B0"/>
        <w:spacing w:val="60"/>
        <w:sz w:val="24"/>
        <w:szCs w:val="24"/>
      </w:rPr>
      <w:t>Página</w:t>
    </w:r>
    <w:r w:rsidRPr="00683071">
      <w:rPr>
        <w:color w:val="8496B0"/>
        <w:sz w:val="24"/>
        <w:szCs w:val="24"/>
      </w:rPr>
      <w:t xml:space="preserve"> </w:t>
    </w:r>
    <w:r w:rsidRPr="00683071">
      <w:rPr>
        <w:color w:val="323E4F"/>
        <w:sz w:val="24"/>
        <w:szCs w:val="24"/>
      </w:rPr>
      <w:fldChar w:fldCharType="begin"/>
    </w:r>
    <w:r w:rsidRPr="00683071">
      <w:rPr>
        <w:color w:val="323E4F"/>
        <w:sz w:val="24"/>
        <w:szCs w:val="24"/>
      </w:rPr>
      <w:instrText>PAGE   \* MERGEFORMAT</w:instrText>
    </w:r>
    <w:r w:rsidRPr="00683071">
      <w:rPr>
        <w:color w:val="323E4F"/>
        <w:sz w:val="24"/>
        <w:szCs w:val="24"/>
      </w:rPr>
      <w:fldChar w:fldCharType="separate"/>
    </w:r>
    <w:r w:rsidRPr="00683071">
      <w:rPr>
        <w:color w:val="323E4F"/>
        <w:sz w:val="24"/>
        <w:szCs w:val="24"/>
      </w:rPr>
      <w:t>1</w:t>
    </w:r>
    <w:r w:rsidRPr="00683071">
      <w:rPr>
        <w:color w:val="323E4F"/>
        <w:sz w:val="24"/>
        <w:szCs w:val="24"/>
      </w:rPr>
      <w:fldChar w:fldCharType="end"/>
    </w:r>
    <w:r w:rsidRPr="00683071">
      <w:rPr>
        <w:color w:val="323E4F"/>
        <w:sz w:val="24"/>
        <w:szCs w:val="24"/>
      </w:rPr>
      <w:t xml:space="preserve"> | </w:t>
    </w:r>
    <w:r w:rsidRPr="00683071">
      <w:rPr>
        <w:color w:val="323E4F"/>
        <w:sz w:val="24"/>
        <w:szCs w:val="24"/>
      </w:rPr>
      <w:fldChar w:fldCharType="begin"/>
    </w:r>
    <w:r w:rsidRPr="00683071">
      <w:rPr>
        <w:color w:val="323E4F"/>
        <w:sz w:val="24"/>
        <w:szCs w:val="24"/>
      </w:rPr>
      <w:instrText>NUMPAGES  \* Arabic  \* MERGEFORMAT</w:instrText>
    </w:r>
    <w:r w:rsidRPr="00683071">
      <w:rPr>
        <w:color w:val="323E4F"/>
        <w:sz w:val="24"/>
        <w:szCs w:val="24"/>
      </w:rPr>
      <w:fldChar w:fldCharType="separate"/>
    </w:r>
    <w:r w:rsidRPr="00683071">
      <w:rPr>
        <w:color w:val="323E4F"/>
        <w:sz w:val="24"/>
        <w:szCs w:val="24"/>
      </w:rPr>
      <w:t>1</w:t>
    </w:r>
    <w:r w:rsidRPr="00683071">
      <w:rPr>
        <w:color w:val="323E4F"/>
        <w:sz w:val="24"/>
        <w:szCs w:val="24"/>
      </w:rPr>
      <w:fldChar w:fldCharType="end"/>
    </w:r>
  </w:p>
  <w:p w14:paraId="785AA4DC" w14:textId="77777777" w:rsidR="000D00A2" w:rsidRDefault="000D00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548C" w14:textId="77777777" w:rsidR="00896B77" w:rsidRDefault="00896B77" w:rsidP="00524337">
      <w:pPr>
        <w:spacing w:after="0" w:line="240" w:lineRule="auto"/>
      </w:pPr>
      <w:r>
        <w:separator/>
      </w:r>
    </w:p>
  </w:footnote>
  <w:footnote w:type="continuationSeparator" w:id="0">
    <w:p w14:paraId="2F125A90" w14:textId="77777777" w:rsidR="00896B77" w:rsidRDefault="00896B77" w:rsidP="005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3077" w14:textId="5E7C8754" w:rsidR="0079128B" w:rsidRDefault="00330093">
    <w:pPr>
      <w:pStyle w:val="Encabezado"/>
    </w:pPr>
    <w:r>
      <w:rPr>
        <w:noProof/>
      </w:rPr>
      <w:drawing>
        <wp:anchor distT="0" distB="0" distL="114300" distR="114300" simplePos="0" relativeHeight="251658240" behindDoc="1" locked="0" layoutInCell="1" allowOverlap="1" wp14:anchorId="2D3B8321" wp14:editId="216FF0FB">
          <wp:simplePos x="0" y="0"/>
          <wp:positionH relativeFrom="column">
            <wp:posOffset>4339590</wp:posOffset>
          </wp:positionH>
          <wp:positionV relativeFrom="paragraph">
            <wp:posOffset>-44450</wp:posOffset>
          </wp:positionV>
          <wp:extent cx="2085975" cy="874395"/>
          <wp:effectExtent l="0" t="0" r="0" b="0"/>
          <wp:wrapNone/>
          <wp:docPr id="2" name="Imagen 4" descr="C:\Users\Usuario\Desktop\LOGOTIPO IEM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Usuario\Desktop\LOGOTIPO IEM 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A17F8" w14:textId="44628672" w:rsidR="0079128B" w:rsidRDefault="0079128B">
    <w:pPr>
      <w:pStyle w:val="Encabezado"/>
    </w:pPr>
  </w:p>
  <w:p w14:paraId="05C0CA83" w14:textId="77777777" w:rsidR="0079128B" w:rsidRDefault="0079128B">
    <w:pPr>
      <w:pStyle w:val="Encabezado"/>
    </w:pPr>
  </w:p>
  <w:p w14:paraId="534E68F1" w14:textId="7B5FADE0" w:rsidR="0079128B" w:rsidRDefault="0079128B">
    <w:pPr>
      <w:pStyle w:val="Encabezado"/>
    </w:pPr>
  </w:p>
  <w:p w14:paraId="7FA7B705" w14:textId="46142C28" w:rsidR="0079128B" w:rsidRDefault="00330093">
    <w:pPr>
      <w:pStyle w:val="Encabezado"/>
    </w:pPr>
    <w:r>
      <w:rPr>
        <w:noProof/>
      </w:rPr>
      <mc:AlternateContent>
        <mc:Choice Requires="wps">
          <w:drawing>
            <wp:anchor distT="0" distB="0" distL="114300" distR="114300" simplePos="0" relativeHeight="251656192" behindDoc="0" locked="0" layoutInCell="0" allowOverlap="1" wp14:anchorId="2754BBDE" wp14:editId="79301EA2">
              <wp:simplePos x="0" y="0"/>
              <wp:positionH relativeFrom="page">
                <wp:posOffset>349885</wp:posOffset>
              </wp:positionH>
              <wp:positionV relativeFrom="page">
                <wp:posOffset>298450</wp:posOffset>
              </wp:positionV>
              <wp:extent cx="7133590" cy="9431020"/>
              <wp:effectExtent l="0" t="0" r="0" b="0"/>
              <wp:wrapNone/>
              <wp:docPr id="115092158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3590" cy="9431020"/>
                      </a:xfrm>
                      <a:prstGeom prst="roundRect">
                        <a:avLst>
                          <a:gd name="adj" fmla="val 4023"/>
                        </a:avLst>
                      </a:prstGeom>
                      <a:noFill/>
                      <a:ln w="12700">
                        <a:solidFill>
                          <a:sysClr val="windowText" lastClr="000000">
                            <a:lumMod val="100000"/>
                            <a:lumOff val="0"/>
                          </a:sysClr>
                        </a:solidFill>
                        <a:round/>
                        <a:headEnd/>
                        <a:tailEnd/>
                      </a:ln>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D4FF859" id="Rectángulo: esquinas redondeadas 1" o:spid="_x0000_s1026" style="position:absolute;margin-left:27.55pt;margin-top:23.5pt;width:561.7pt;height:742.6pt;z-index:251656192;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" o:allowincell="f" filled="f" strokeweight="1pt">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59EF"/>
    <w:multiLevelType w:val="hybridMultilevel"/>
    <w:tmpl w:val="D624C7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E00303"/>
    <w:multiLevelType w:val="hybridMultilevel"/>
    <w:tmpl w:val="923454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241B96"/>
    <w:multiLevelType w:val="hybridMultilevel"/>
    <w:tmpl w:val="D17ABEB6"/>
    <w:lvl w:ilvl="0" w:tplc="792C16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1707DF"/>
    <w:multiLevelType w:val="hybridMultilevel"/>
    <w:tmpl w:val="9FBECAB4"/>
    <w:lvl w:ilvl="0" w:tplc="F0184D70">
      <w:start w:val="1"/>
      <w:numFmt w:val="lowerLetter"/>
      <w:lvlText w:val="%1)"/>
      <w:lvlJc w:val="left"/>
      <w:pPr>
        <w:ind w:left="1068" w:hanging="360"/>
      </w:pPr>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4746373">
    <w:abstractNumId w:val="3"/>
  </w:num>
  <w:num w:numId="2" w16cid:durableId="1060593677">
    <w:abstractNumId w:val="15"/>
  </w:num>
  <w:num w:numId="3" w16cid:durableId="930507087">
    <w:abstractNumId w:val="4"/>
  </w:num>
  <w:num w:numId="4" w16cid:durableId="18244368">
    <w:abstractNumId w:val="12"/>
  </w:num>
  <w:num w:numId="5" w16cid:durableId="1140145972">
    <w:abstractNumId w:val="19"/>
  </w:num>
  <w:num w:numId="6" w16cid:durableId="694237156">
    <w:abstractNumId w:val="1"/>
  </w:num>
  <w:num w:numId="7" w16cid:durableId="821048071">
    <w:abstractNumId w:val="2"/>
  </w:num>
  <w:num w:numId="8" w16cid:durableId="62996496">
    <w:abstractNumId w:val="16"/>
  </w:num>
  <w:num w:numId="9" w16cid:durableId="703792278">
    <w:abstractNumId w:val="13"/>
  </w:num>
  <w:num w:numId="10" w16cid:durableId="1028146798">
    <w:abstractNumId w:val="14"/>
  </w:num>
  <w:num w:numId="11" w16cid:durableId="953827591">
    <w:abstractNumId w:val="18"/>
  </w:num>
  <w:num w:numId="12" w16cid:durableId="30418783">
    <w:abstractNumId w:val="6"/>
  </w:num>
  <w:num w:numId="13" w16cid:durableId="829172342">
    <w:abstractNumId w:val="9"/>
  </w:num>
  <w:num w:numId="14" w16cid:durableId="302783617">
    <w:abstractNumId w:val="17"/>
  </w:num>
  <w:num w:numId="15" w16cid:durableId="539560385">
    <w:abstractNumId w:val="7"/>
  </w:num>
  <w:num w:numId="16" w16cid:durableId="1981689731">
    <w:abstractNumId w:val="11"/>
  </w:num>
  <w:num w:numId="17" w16cid:durableId="13843855">
    <w:abstractNumId w:val="5"/>
  </w:num>
  <w:num w:numId="18" w16cid:durableId="1816334388">
    <w:abstractNumId w:val="8"/>
  </w:num>
  <w:num w:numId="19" w16cid:durableId="2124373960">
    <w:abstractNumId w:val="10"/>
  </w:num>
  <w:num w:numId="20" w16cid:durableId="178160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23"/>
    <w:rsid w:val="00002339"/>
    <w:rsid w:val="0000337A"/>
    <w:rsid w:val="00003F18"/>
    <w:rsid w:val="00004A89"/>
    <w:rsid w:val="00004DE1"/>
    <w:rsid w:val="000056AC"/>
    <w:rsid w:val="00006477"/>
    <w:rsid w:val="0000664D"/>
    <w:rsid w:val="00006B66"/>
    <w:rsid w:val="0001133B"/>
    <w:rsid w:val="000122ED"/>
    <w:rsid w:val="000123C6"/>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57FF"/>
    <w:rsid w:val="00035E52"/>
    <w:rsid w:val="00037179"/>
    <w:rsid w:val="000406B4"/>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57EE1"/>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2962"/>
    <w:rsid w:val="00092D00"/>
    <w:rsid w:val="00094E85"/>
    <w:rsid w:val="00095BED"/>
    <w:rsid w:val="00096AC6"/>
    <w:rsid w:val="000976A8"/>
    <w:rsid w:val="00097C73"/>
    <w:rsid w:val="000A0332"/>
    <w:rsid w:val="000A44F6"/>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0A2"/>
    <w:rsid w:val="000D0501"/>
    <w:rsid w:val="000D0BCE"/>
    <w:rsid w:val="000D1297"/>
    <w:rsid w:val="000D1BE9"/>
    <w:rsid w:val="000D22D8"/>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100726"/>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F1E"/>
    <w:rsid w:val="00117F9D"/>
    <w:rsid w:val="00120D84"/>
    <w:rsid w:val="00123791"/>
    <w:rsid w:val="00123907"/>
    <w:rsid w:val="001239AD"/>
    <w:rsid w:val="00123FA5"/>
    <w:rsid w:val="0012411D"/>
    <w:rsid w:val="001251E4"/>
    <w:rsid w:val="00126E22"/>
    <w:rsid w:val="00127AD0"/>
    <w:rsid w:val="00127DA3"/>
    <w:rsid w:val="001304AA"/>
    <w:rsid w:val="00130D24"/>
    <w:rsid w:val="00130EDD"/>
    <w:rsid w:val="0013159D"/>
    <w:rsid w:val="00133CCF"/>
    <w:rsid w:val="0013477D"/>
    <w:rsid w:val="001347BB"/>
    <w:rsid w:val="0013554C"/>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BFD"/>
    <w:rsid w:val="00157EAA"/>
    <w:rsid w:val="00157F37"/>
    <w:rsid w:val="0016010C"/>
    <w:rsid w:val="0016081A"/>
    <w:rsid w:val="00160E62"/>
    <w:rsid w:val="00163883"/>
    <w:rsid w:val="001642C1"/>
    <w:rsid w:val="00165B14"/>
    <w:rsid w:val="00166811"/>
    <w:rsid w:val="00166AE5"/>
    <w:rsid w:val="00167536"/>
    <w:rsid w:val="001707FC"/>
    <w:rsid w:val="00170C65"/>
    <w:rsid w:val="00173BBA"/>
    <w:rsid w:val="00173EA7"/>
    <w:rsid w:val="00175AED"/>
    <w:rsid w:val="00180CEB"/>
    <w:rsid w:val="0018243A"/>
    <w:rsid w:val="001828C3"/>
    <w:rsid w:val="001844E1"/>
    <w:rsid w:val="00185BEA"/>
    <w:rsid w:val="00185F62"/>
    <w:rsid w:val="001863A9"/>
    <w:rsid w:val="00186D54"/>
    <w:rsid w:val="00187079"/>
    <w:rsid w:val="00190722"/>
    <w:rsid w:val="00190FA9"/>
    <w:rsid w:val="00191628"/>
    <w:rsid w:val="001960D9"/>
    <w:rsid w:val="00196697"/>
    <w:rsid w:val="00196EB4"/>
    <w:rsid w:val="001A03B0"/>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B7BB3"/>
    <w:rsid w:val="001C0D88"/>
    <w:rsid w:val="001C0E91"/>
    <w:rsid w:val="001C10C4"/>
    <w:rsid w:val="001C2F4F"/>
    <w:rsid w:val="001C33BE"/>
    <w:rsid w:val="001C4C31"/>
    <w:rsid w:val="001C50B8"/>
    <w:rsid w:val="001C5DCD"/>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F0B88"/>
    <w:rsid w:val="001F1175"/>
    <w:rsid w:val="001F3053"/>
    <w:rsid w:val="001F3642"/>
    <w:rsid w:val="001F426F"/>
    <w:rsid w:val="001F4808"/>
    <w:rsid w:val="00200913"/>
    <w:rsid w:val="002010A0"/>
    <w:rsid w:val="002011D3"/>
    <w:rsid w:val="00202C7E"/>
    <w:rsid w:val="002031BB"/>
    <w:rsid w:val="002033CD"/>
    <w:rsid w:val="00203403"/>
    <w:rsid w:val="00203423"/>
    <w:rsid w:val="00203E9F"/>
    <w:rsid w:val="00203FC1"/>
    <w:rsid w:val="0020460B"/>
    <w:rsid w:val="00204F63"/>
    <w:rsid w:val="00207A2D"/>
    <w:rsid w:val="0021183F"/>
    <w:rsid w:val="00212654"/>
    <w:rsid w:val="00212C00"/>
    <w:rsid w:val="002159B4"/>
    <w:rsid w:val="0021636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36C6B"/>
    <w:rsid w:val="00240A63"/>
    <w:rsid w:val="00240A99"/>
    <w:rsid w:val="00240C53"/>
    <w:rsid w:val="00241979"/>
    <w:rsid w:val="00241FDE"/>
    <w:rsid w:val="0024384F"/>
    <w:rsid w:val="002442B8"/>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33B1"/>
    <w:rsid w:val="002949A0"/>
    <w:rsid w:val="00295874"/>
    <w:rsid w:val="00296BEC"/>
    <w:rsid w:val="00296F0C"/>
    <w:rsid w:val="002978C9"/>
    <w:rsid w:val="002A1EDE"/>
    <w:rsid w:val="002A3983"/>
    <w:rsid w:val="002A3C42"/>
    <w:rsid w:val="002A3FF6"/>
    <w:rsid w:val="002A4CFE"/>
    <w:rsid w:val="002A66A8"/>
    <w:rsid w:val="002B1FC2"/>
    <w:rsid w:val="002B1FF7"/>
    <w:rsid w:val="002B393B"/>
    <w:rsid w:val="002B5995"/>
    <w:rsid w:val="002B5DA3"/>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0370"/>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80C"/>
    <w:rsid w:val="00322A14"/>
    <w:rsid w:val="003248C4"/>
    <w:rsid w:val="00325321"/>
    <w:rsid w:val="003269F9"/>
    <w:rsid w:val="00326DDA"/>
    <w:rsid w:val="00330093"/>
    <w:rsid w:val="00330963"/>
    <w:rsid w:val="00331576"/>
    <w:rsid w:val="00333912"/>
    <w:rsid w:val="00336978"/>
    <w:rsid w:val="00336B99"/>
    <w:rsid w:val="0034082A"/>
    <w:rsid w:val="00340F27"/>
    <w:rsid w:val="0034228C"/>
    <w:rsid w:val="00343DC1"/>
    <w:rsid w:val="00343E5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71A"/>
    <w:rsid w:val="00371F78"/>
    <w:rsid w:val="00373632"/>
    <w:rsid w:val="00373817"/>
    <w:rsid w:val="003739D1"/>
    <w:rsid w:val="003757CA"/>
    <w:rsid w:val="00376386"/>
    <w:rsid w:val="00376CF3"/>
    <w:rsid w:val="0037719B"/>
    <w:rsid w:val="00377AE8"/>
    <w:rsid w:val="00377D65"/>
    <w:rsid w:val="00381425"/>
    <w:rsid w:val="003820B9"/>
    <w:rsid w:val="00382A0E"/>
    <w:rsid w:val="003842F9"/>
    <w:rsid w:val="003868E9"/>
    <w:rsid w:val="00387516"/>
    <w:rsid w:val="00390CCC"/>
    <w:rsid w:val="003912FC"/>
    <w:rsid w:val="00391FDF"/>
    <w:rsid w:val="003921ED"/>
    <w:rsid w:val="00392F8E"/>
    <w:rsid w:val="00394721"/>
    <w:rsid w:val="00395B40"/>
    <w:rsid w:val="00396D53"/>
    <w:rsid w:val="00397D6B"/>
    <w:rsid w:val="003A02AB"/>
    <w:rsid w:val="003A08C8"/>
    <w:rsid w:val="003A120C"/>
    <w:rsid w:val="003A1216"/>
    <w:rsid w:val="003A1F96"/>
    <w:rsid w:val="003A233C"/>
    <w:rsid w:val="003A2D83"/>
    <w:rsid w:val="003A4E06"/>
    <w:rsid w:val="003A4F27"/>
    <w:rsid w:val="003A5E83"/>
    <w:rsid w:val="003A5F26"/>
    <w:rsid w:val="003A61AB"/>
    <w:rsid w:val="003B0200"/>
    <w:rsid w:val="003B0F73"/>
    <w:rsid w:val="003B3561"/>
    <w:rsid w:val="003B4E30"/>
    <w:rsid w:val="003B4ECB"/>
    <w:rsid w:val="003B59E6"/>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3F7006"/>
    <w:rsid w:val="004011C7"/>
    <w:rsid w:val="00403B4E"/>
    <w:rsid w:val="00404612"/>
    <w:rsid w:val="00404A39"/>
    <w:rsid w:val="004052D3"/>
    <w:rsid w:val="00405519"/>
    <w:rsid w:val="00407EF9"/>
    <w:rsid w:val="00410166"/>
    <w:rsid w:val="00410215"/>
    <w:rsid w:val="004127D7"/>
    <w:rsid w:val="004136B8"/>
    <w:rsid w:val="004139E7"/>
    <w:rsid w:val="0041430C"/>
    <w:rsid w:val="004143CC"/>
    <w:rsid w:val="00414EB3"/>
    <w:rsid w:val="004170D5"/>
    <w:rsid w:val="0041715B"/>
    <w:rsid w:val="00420675"/>
    <w:rsid w:val="004257F5"/>
    <w:rsid w:val="00425DBD"/>
    <w:rsid w:val="00430078"/>
    <w:rsid w:val="00430228"/>
    <w:rsid w:val="00430B6C"/>
    <w:rsid w:val="00431583"/>
    <w:rsid w:val="00431970"/>
    <w:rsid w:val="00431CB0"/>
    <w:rsid w:val="00431E74"/>
    <w:rsid w:val="0043237D"/>
    <w:rsid w:val="00432507"/>
    <w:rsid w:val="0043259C"/>
    <w:rsid w:val="00432834"/>
    <w:rsid w:val="0043351F"/>
    <w:rsid w:val="004356DB"/>
    <w:rsid w:val="00435FFE"/>
    <w:rsid w:val="004401BD"/>
    <w:rsid w:val="00441AB5"/>
    <w:rsid w:val="004425EE"/>
    <w:rsid w:val="00442637"/>
    <w:rsid w:val="00443AAC"/>
    <w:rsid w:val="00443D2A"/>
    <w:rsid w:val="004442C0"/>
    <w:rsid w:val="00445738"/>
    <w:rsid w:val="00451348"/>
    <w:rsid w:val="00451479"/>
    <w:rsid w:val="004518C4"/>
    <w:rsid w:val="00453C84"/>
    <w:rsid w:val="00455D15"/>
    <w:rsid w:val="0046035F"/>
    <w:rsid w:val="00462A2A"/>
    <w:rsid w:val="00464F6A"/>
    <w:rsid w:val="00465D9C"/>
    <w:rsid w:val="00465F93"/>
    <w:rsid w:val="0046647A"/>
    <w:rsid w:val="00466CBE"/>
    <w:rsid w:val="00466F0B"/>
    <w:rsid w:val="00470099"/>
    <w:rsid w:val="004706DB"/>
    <w:rsid w:val="00470791"/>
    <w:rsid w:val="00471AE0"/>
    <w:rsid w:val="00471B57"/>
    <w:rsid w:val="00471C0E"/>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383A"/>
    <w:rsid w:val="00495217"/>
    <w:rsid w:val="00497B7D"/>
    <w:rsid w:val="004A04F7"/>
    <w:rsid w:val="004A466A"/>
    <w:rsid w:val="004A4B44"/>
    <w:rsid w:val="004A4DDD"/>
    <w:rsid w:val="004A5B8F"/>
    <w:rsid w:val="004A62B9"/>
    <w:rsid w:val="004A6993"/>
    <w:rsid w:val="004A6ADA"/>
    <w:rsid w:val="004A7630"/>
    <w:rsid w:val="004B00B9"/>
    <w:rsid w:val="004B0A22"/>
    <w:rsid w:val="004B0AD0"/>
    <w:rsid w:val="004B0D7A"/>
    <w:rsid w:val="004B0EAF"/>
    <w:rsid w:val="004B3780"/>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4317"/>
    <w:rsid w:val="004F50A0"/>
    <w:rsid w:val="004F588A"/>
    <w:rsid w:val="004F5B63"/>
    <w:rsid w:val="004F5F92"/>
    <w:rsid w:val="004F69C5"/>
    <w:rsid w:val="004F7D38"/>
    <w:rsid w:val="00500003"/>
    <w:rsid w:val="00500347"/>
    <w:rsid w:val="0050113A"/>
    <w:rsid w:val="005027C7"/>
    <w:rsid w:val="0050321A"/>
    <w:rsid w:val="005062FF"/>
    <w:rsid w:val="005079F4"/>
    <w:rsid w:val="00507ACD"/>
    <w:rsid w:val="005116CD"/>
    <w:rsid w:val="00511C49"/>
    <w:rsid w:val="0051324B"/>
    <w:rsid w:val="0051459E"/>
    <w:rsid w:val="00516284"/>
    <w:rsid w:val="0051724D"/>
    <w:rsid w:val="005200B2"/>
    <w:rsid w:val="0052088D"/>
    <w:rsid w:val="00520D3E"/>
    <w:rsid w:val="005215EA"/>
    <w:rsid w:val="00522549"/>
    <w:rsid w:val="00523009"/>
    <w:rsid w:val="0052426C"/>
    <w:rsid w:val="00524337"/>
    <w:rsid w:val="00530FFF"/>
    <w:rsid w:val="0053102E"/>
    <w:rsid w:val="0053206B"/>
    <w:rsid w:val="00534A41"/>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0B9D"/>
    <w:rsid w:val="00555B14"/>
    <w:rsid w:val="00555C49"/>
    <w:rsid w:val="005618CA"/>
    <w:rsid w:val="00561938"/>
    <w:rsid w:val="00561EDB"/>
    <w:rsid w:val="005630DE"/>
    <w:rsid w:val="005631DE"/>
    <w:rsid w:val="005643F7"/>
    <w:rsid w:val="0056467E"/>
    <w:rsid w:val="0056624D"/>
    <w:rsid w:val="00567713"/>
    <w:rsid w:val="00567B10"/>
    <w:rsid w:val="0057109A"/>
    <w:rsid w:val="005711A7"/>
    <w:rsid w:val="005712A3"/>
    <w:rsid w:val="00571CD2"/>
    <w:rsid w:val="00572B8B"/>
    <w:rsid w:val="005743BC"/>
    <w:rsid w:val="0057444B"/>
    <w:rsid w:val="005747AC"/>
    <w:rsid w:val="00574C01"/>
    <w:rsid w:val="00575150"/>
    <w:rsid w:val="005809A2"/>
    <w:rsid w:val="005816E8"/>
    <w:rsid w:val="00581F6A"/>
    <w:rsid w:val="005838BA"/>
    <w:rsid w:val="0058588D"/>
    <w:rsid w:val="0058724D"/>
    <w:rsid w:val="00587D6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0C58"/>
    <w:rsid w:val="005A223F"/>
    <w:rsid w:val="005A2D78"/>
    <w:rsid w:val="005A2DD6"/>
    <w:rsid w:val="005A5ACC"/>
    <w:rsid w:val="005A6656"/>
    <w:rsid w:val="005A6ACB"/>
    <w:rsid w:val="005A7C1B"/>
    <w:rsid w:val="005B16D9"/>
    <w:rsid w:val="005B4A77"/>
    <w:rsid w:val="005B5FDA"/>
    <w:rsid w:val="005B6C5B"/>
    <w:rsid w:val="005B763A"/>
    <w:rsid w:val="005C0F54"/>
    <w:rsid w:val="005C2587"/>
    <w:rsid w:val="005C4CB6"/>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02F"/>
    <w:rsid w:val="005E0512"/>
    <w:rsid w:val="005E05EF"/>
    <w:rsid w:val="005E0C36"/>
    <w:rsid w:val="005E0F07"/>
    <w:rsid w:val="005E2BD5"/>
    <w:rsid w:val="005E2D4F"/>
    <w:rsid w:val="005E3020"/>
    <w:rsid w:val="005E48DE"/>
    <w:rsid w:val="005E48EF"/>
    <w:rsid w:val="005E4E53"/>
    <w:rsid w:val="005E5864"/>
    <w:rsid w:val="005E5B6B"/>
    <w:rsid w:val="005E601A"/>
    <w:rsid w:val="005F2158"/>
    <w:rsid w:val="005F4156"/>
    <w:rsid w:val="005F41B9"/>
    <w:rsid w:val="005F4A89"/>
    <w:rsid w:val="005F4D18"/>
    <w:rsid w:val="005F59A3"/>
    <w:rsid w:val="005F7793"/>
    <w:rsid w:val="005F7855"/>
    <w:rsid w:val="005F7A47"/>
    <w:rsid w:val="006006BD"/>
    <w:rsid w:val="00601E44"/>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41D"/>
    <w:rsid w:val="00637C01"/>
    <w:rsid w:val="006414E2"/>
    <w:rsid w:val="00641D46"/>
    <w:rsid w:val="0064276B"/>
    <w:rsid w:val="00643413"/>
    <w:rsid w:val="00643E36"/>
    <w:rsid w:val="0064521A"/>
    <w:rsid w:val="006459E5"/>
    <w:rsid w:val="00646750"/>
    <w:rsid w:val="00647B69"/>
    <w:rsid w:val="00647C76"/>
    <w:rsid w:val="006504CF"/>
    <w:rsid w:val="0065051A"/>
    <w:rsid w:val="006511D7"/>
    <w:rsid w:val="006520D3"/>
    <w:rsid w:val="006520D8"/>
    <w:rsid w:val="0065269E"/>
    <w:rsid w:val="006526D2"/>
    <w:rsid w:val="00652B88"/>
    <w:rsid w:val="00653B4E"/>
    <w:rsid w:val="0065664D"/>
    <w:rsid w:val="0065666E"/>
    <w:rsid w:val="006569AB"/>
    <w:rsid w:val="0066148C"/>
    <w:rsid w:val="00662048"/>
    <w:rsid w:val="00663FE2"/>
    <w:rsid w:val="006648B5"/>
    <w:rsid w:val="00665394"/>
    <w:rsid w:val="00670378"/>
    <w:rsid w:val="00670D7F"/>
    <w:rsid w:val="00671511"/>
    <w:rsid w:val="0067465C"/>
    <w:rsid w:val="00674AA0"/>
    <w:rsid w:val="00674D28"/>
    <w:rsid w:val="00674D58"/>
    <w:rsid w:val="006750FB"/>
    <w:rsid w:val="00675FA1"/>
    <w:rsid w:val="0067600B"/>
    <w:rsid w:val="006773B2"/>
    <w:rsid w:val="0068028F"/>
    <w:rsid w:val="00680293"/>
    <w:rsid w:val="006804D5"/>
    <w:rsid w:val="006808E1"/>
    <w:rsid w:val="00680AC4"/>
    <w:rsid w:val="006813BB"/>
    <w:rsid w:val="00681FF8"/>
    <w:rsid w:val="00682A5C"/>
    <w:rsid w:val="00682B01"/>
    <w:rsid w:val="00682BD4"/>
    <w:rsid w:val="00683071"/>
    <w:rsid w:val="006830E1"/>
    <w:rsid w:val="00683465"/>
    <w:rsid w:val="00683DBD"/>
    <w:rsid w:val="006851CF"/>
    <w:rsid w:val="006869DF"/>
    <w:rsid w:val="00690A40"/>
    <w:rsid w:val="00690AD6"/>
    <w:rsid w:val="00692626"/>
    <w:rsid w:val="00693881"/>
    <w:rsid w:val="00695C1C"/>
    <w:rsid w:val="00696431"/>
    <w:rsid w:val="00697DAE"/>
    <w:rsid w:val="006A042C"/>
    <w:rsid w:val="006A1EE0"/>
    <w:rsid w:val="006A2088"/>
    <w:rsid w:val="006A3033"/>
    <w:rsid w:val="006A38F6"/>
    <w:rsid w:val="006A5FBD"/>
    <w:rsid w:val="006A5FCA"/>
    <w:rsid w:val="006A7011"/>
    <w:rsid w:val="006A718D"/>
    <w:rsid w:val="006A7BD9"/>
    <w:rsid w:val="006B048B"/>
    <w:rsid w:val="006B0D0E"/>
    <w:rsid w:val="006B1698"/>
    <w:rsid w:val="006B17B8"/>
    <w:rsid w:val="006B2086"/>
    <w:rsid w:val="006B2312"/>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6F9E"/>
    <w:rsid w:val="006E7F49"/>
    <w:rsid w:val="006F017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3CA9"/>
    <w:rsid w:val="00743EC7"/>
    <w:rsid w:val="007471B4"/>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67C7D"/>
    <w:rsid w:val="007707B4"/>
    <w:rsid w:val="00770E18"/>
    <w:rsid w:val="00771945"/>
    <w:rsid w:val="00771FBE"/>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28B"/>
    <w:rsid w:val="007914BB"/>
    <w:rsid w:val="00792939"/>
    <w:rsid w:val="00792D21"/>
    <w:rsid w:val="007933C3"/>
    <w:rsid w:val="00793642"/>
    <w:rsid w:val="00793819"/>
    <w:rsid w:val="00793EFB"/>
    <w:rsid w:val="007948E3"/>
    <w:rsid w:val="007952D5"/>
    <w:rsid w:val="0079551B"/>
    <w:rsid w:val="007A0A99"/>
    <w:rsid w:val="007A0F16"/>
    <w:rsid w:val="007A1E11"/>
    <w:rsid w:val="007A33D2"/>
    <w:rsid w:val="007A5521"/>
    <w:rsid w:val="007A61D8"/>
    <w:rsid w:val="007A6CC1"/>
    <w:rsid w:val="007A73E9"/>
    <w:rsid w:val="007A772B"/>
    <w:rsid w:val="007B2490"/>
    <w:rsid w:val="007B3370"/>
    <w:rsid w:val="007B33F1"/>
    <w:rsid w:val="007B670B"/>
    <w:rsid w:val="007B69F0"/>
    <w:rsid w:val="007B7735"/>
    <w:rsid w:val="007C094A"/>
    <w:rsid w:val="007C0A41"/>
    <w:rsid w:val="007C1A99"/>
    <w:rsid w:val="007C2FBB"/>
    <w:rsid w:val="007C37AC"/>
    <w:rsid w:val="007C4725"/>
    <w:rsid w:val="007C4CDB"/>
    <w:rsid w:val="007C4F69"/>
    <w:rsid w:val="007C5E95"/>
    <w:rsid w:val="007C7B0D"/>
    <w:rsid w:val="007D0010"/>
    <w:rsid w:val="007D055C"/>
    <w:rsid w:val="007D0EEE"/>
    <w:rsid w:val="007D0FDC"/>
    <w:rsid w:val="007D12DA"/>
    <w:rsid w:val="007D1B10"/>
    <w:rsid w:val="007D22EB"/>
    <w:rsid w:val="007D37E8"/>
    <w:rsid w:val="007D41F1"/>
    <w:rsid w:val="007D4FB9"/>
    <w:rsid w:val="007D56FD"/>
    <w:rsid w:val="007D5A28"/>
    <w:rsid w:val="007D5ED8"/>
    <w:rsid w:val="007D7937"/>
    <w:rsid w:val="007E1F7B"/>
    <w:rsid w:val="007E2638"/>
    <w:rsid w:val="007E36CC"/>
    <w:rsid w:val="007E413A"/>
    <w:rsid w:val="007E4E58"/>
    <w:rsid w:val="007E5576"/>
    <w:rsid w:val="007E569C"/>
    <w:rsid w:val="007E69E4"/>
    <w:rsid w:val="007E6D94"/>
    <w:rsid w:val="007E6E65"/>
    <w:rsid w:val="007F1BB9"/>
    <w:rsid w:val="007F222A"/>
    <w:rsid w:val="007F2FF6"/>
    <w:rsid w:val="007F35EA"/>
    <w:rsid w:val="007F3927"/>
    <w:rsid w:val="007F3FA4"/>
    <w:rsid w:val="007F58A9"/>
    <w:rsid w:val="00800209"/>
    <w:rsid w:val="0080108A"/>
    <w:rsid w:val="00802B84"/>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1279"/>
    <w:rsid w:val="00832F11"/>
    <w:rsid w:val="00833455"/>
    <w:rsid w:val="00833CDD"/>
    <w:rsid w:val="0083549F"/>
    <w:rsid w:val="00835A8F"/>
    <w:rsid w:val="00836572"/>
    <w:rsid w:val="008367C6"/>
    <w:rsid w:val="00836D01"/>
    <w:rsid w:val="008409F3"/>
    <w:rsid w:val="008411A2"/>
    <w:rsid w:val="0084536C"/>
    <w:rsid w:val="008466FC"/>
    <w:rsid w:val="008500A1"/>
    <w:rsid w:val="00851151"/>
    <w:rsid w:val="0085247F"/>
    <w:rsid w:val="008527E9"/>
    <w:rsid w:val="00853F5F"/>
    <w:rsid w:val="0085594E"/>
    <w:rsid w:val="00856D9E"/>
    <w:rsid w:val="0085766F"/>
    <w:rsid w:val="00860A64"/>
    <w:rsid w:val="008616A3"/>
    <w:rsid w:val="0086658D"/>
    <w:rsid w:val="008717F7"/>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96B77"/>
    <w:rsid w:val="008A0DD7"/>
    <w:rsid w:val="008A2A07"/>
    <w:rsid w:val="008A36D7"/>
    <w:rsid w:val="008A42A5"/>
    <w:rsid w:val="008A4B00"/>
    <w:rsid w:val="008A5377"/>
    <w:rsid w:val="008A6630"/>
    <w:rsid w:val="008A6661"/>
    <w:rsid w:val="008A79BC"/>
    <w:rsid w:val="008B0EDB"/>
    <w:rsid w:val="008B1C68"/>
    <w:rsid w:val="008B1FBA"/>
    <w:rsid w:val="008B3C41"/>
    <w:rsid w:val="008B4719"/>
    <w:rsid w:val="008B585D"/>
    <w:rsid w:val="008B6053"/>
    <w:rsid w:val="008B69BD"/>
    <w:rsid w:val="008C1275"/>
    <w:rsid w:val="008C19A3"/>
    <w:rsid w:val="008C367D"/>
    <w:rsid w:val="008C4298"/>
    <w:rsid w:val="008C4D2E"/>
    <w:rsid w:val="008C5161"/>
    <w:rsid w:val="008C54A4"/>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1E2D"/>
    <w:rsid w:val="008E2027"/>
    <w:rsid w:val="008E2506"/>
    <w:rsid w:val="008E258A"/>
    <w:rsid w:val="008E2972"/>
    <w:rsid w:val="008E2A49"/>
    <w:rsid w:val="008E5478"/>
    <w:rsid w:val="008E5561"/>
    <w:rsid w:val="008E7542"/>
    <w:rsid w:val="008E7CEB"/>
    <w:rsid w:val="008F0EDC"/>
    <w:rsid w:val="008F283D"/>
    <w:rsid w:val="008F478F"/>
    <w:rsid w:val="008F4838"/>
    <w:rsid w:val="008F64E0"/>
    <w:rsid w:val="008F6AAC"/>
    <w:rsid w:val="008F6C45"/>
    <w:rsid w:val="008F6EF4"/>
    <w:rsid w:val="008F7ED0"/>
    <w:rsid w:val="00900B02"/>
    <w:rsid w:val="00901CDB"/>
    <w:rsid w:val="00902A14"/>
    <w:rsid w:val="00902B71"/>
    <w:rsid w:val="0090480F"/>
    <w:rsid w:val="0090495E"/>
    <w:rsid w:val="009049AA"/>
    <w:rsid w:val="00904EE4"/>
    <w:rsid w:val="009059C6"/>
    <w:rsid w:val="00905C93"/>
    <w:rsid w:val="00905DB5"/>
    <w:rsid w:val="00905FB2"/>
    <w:rsid w:val="009068AE"/>
    <w:rsid w:val="00906D45"/>
    <w:rsid w:val="00907304"/>
    <w:rsid w:val="00907DD0"/>
    <w:rsid w:val="0091015E"/>
    <w:rsid w:val="00910368"/>
    <w:rsid w:val="00912BAA"/>
    <w:rsid w:val="00915AB2"/>
    <w:rsid w:val="00916CC1"/>
    <w:rsid w:val="00916E9C"/>
    <w:rsid w:val="009213FF"/>
    <w:rsid w:val="00921726"/>
    <w:rsid w:val="0092177E"/>
    <w:rsid w:val="00923273"/>
    <w:rsid w:val="00925B53"/>
    <w:rsid w:val="00926171"/>
    <w:rsid w:val="00926ABE"/>
    <w:rsid w:val="009271C9"/>
    <w:rsid w:val="009275A6"/>
    <w:rsid w:val="009301CF"/>
    <w:rsid w:val="009316E9"/>
    <w:rsid w:val="00932259"/>
    <w:rsid w:val="00932AB6"/>
    <w:rsid w:val="00933586"/>
    <w:rsid w:val="00933861"/>
    <w:rsid w:val="00934620"/>
    <w:rsid w:val="009346D9"/>
    <w:rsid w:val="009350EB"/>
    <w:rsid w:val="009353FD"/>
    <w:rsid w:val="00935CA1"/>
    <w:rsid w:val="009361E4"/>
    <w:rsid w:val="009403A7"/>
    <w:rsid w:val="0094217C"/>
    <w:rsid w:val="00942A5C"/>
    <w:rsid w:val="00943F62"/>
    <w:rsid w:val="00943FDE"/>
    <w:rsid w:val="009463C8"/>
    <w:rsid w:val="00947BCF"/>
    <w:rsid w:val="0095396F"/>
    <w:rsid w:val="00954634"/>
    <w:rsid w:val="00956DFA"/>
    <w:rsid w:val="009603C5"/>
    <w:rsid w:val="00960429"/>
    <w:rsid w:val="0096061C"/>
    <w:rsid w:val="009612AB"/>
    <w:rsid w:val="009618BF"/>
    <w:rsid w:val="00961C6E"/>
    <w:rsid w:val="00961DBF"/>
    <w:rsid w:val="00963A9B"/>
    <w:rsid w:val="009653E7"/>
    <w:rsid w:val="00966CBA"/>
    <w:rsid w:val="00967A50"/>
    <w:rsid w:val="00970A6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0B3F"/>
    <w:rsid w:val="009A13DF"/>
    <w:rsid w:val="009A1BA2"/>
    <w:rsid w:val="009A450C"/>
    <w:rsid w:val="009A56F2"/>
    <w:rsid w:val="009A66BF"/>
    <w:rsid w:val="009A6B12"/>
    <w:rsid w:val="009A6CC3"/>
    <w:rsid w:val="009B0171"/>
    <w:rsid w:val="009B17A6"/>
    <w:rsid w:val="009B1E0F"/>
    <w:rsid w:val="009B1E6B"/>
    <w:rsid w:val="009B1EE9"/>
    <w:rsid w:val="009B601F"/>
    <w:rsid w:val="009C05E2"/>
    <w:rsid w:val="009C1661"/>
    <w:rsid w:val="009C3299"/>
    <w:rsid w:val="009C4528"/>
    <w:rsid w:val="009C498B"/>
    <w:rsid w:val="009C5A68"/>
    <w:rsid w:val="009C6698"/>
    <w:rsid w:val="009C6CB3"/>
    <w:rsid w:val="009C7CE8"/>
    <w:rsid w:val="009D26E5"/>
    <w:rsid w:val="009D3998"/>
    <w:rsid w:val="009D3FF2"/>
    <w:rsid w:val="009D4226"/>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411B"/>
    <w:rsid w:val="00A0582A"/>
    <w:rsid w:val="00A05EEF"/>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6EB7"/>
    <w:rsid w:val="00A378F8"/>
    <w:rsid w:val="00A411FA"/>
    <w:rsid w:val="00A4174A"/>
    <w:rsid w:val="00A4204E"/>
    <w:rsid w:val="00A42CEB"/>
    <w:rsid w:val="00A431B4"/>
    <w:rsid w:val="00A451B3"/>
    <w:rsid w:val="00A46D46"/>
    <w:rsid w:val="00A46DA5"/>
    <w:rsid w:val="00A47ED7"/>
    <w:rsid w:val="00A51667"/>
    <w:rsid w:val="00A51B66"/>
    <w:rsid w:val="00A52A09"/>
    <w:rsid w:val="00A53361"/>
    <w:rsid w:val="00A5439C"/>
    <w:rsid w:val="00A54645"/>
    <w:rsid w:val="00A54D40"/>
    <w:rsid w:val="00A54D7D"/>
    <w:rsid w:val="00A55286"/>
    <w:rsid w:val="00A572E2"/>
    <w:rsid w:val="00A60B2D"/>
    <w:rsid w:val="00A618F5"/>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082A"/>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5167"/>
    <w:rsid w:val="00A96060"/>
    <w:rsid w:val="00AA0231"/>
    <w:rsid w:val="00AA0B5B"/>
    <w:rsid w:val="00AA0D60"/>
    <w:rsid w:val="00AA122D"/>
    <w:rsid w:val="00AA1520"/>
    <w:rsid w:val="00AA2D08"/>
    <w:rsid w:val="00AA4766"/>
    <w:rsid w:val="00AA5B1D"/>
    <w:rsid w:val="00AA5B8D"/>
    <w:rsid w:val="00AA6722"/>
    <w:rsid w:val="00AA6C6C"/>
    <w:rsid w:val="00AA7286"/>
    <w:rsid w:val="00AA7503"/>
    <w:rsid w:val="00AA7C10"/>
    <w:rsid w:val="00AB14D4"/>
    <w:rsid w:val="00AB3A1B"/>
    <w:rsid w:val="00AB3B24"/>
    <w:rsid w:val="00AB488F"/>
    <w:rsid w:val="00AB4FF4"/>
    <w:rsid w:val="00AB55DD"/>
    <w:rsid w:val="00AB599A"/>
    <w:rsid w:val="00AB5DE5"/>
    <w:rsid w:val="00AB7E5D"/>
    <w:rsid w:val="00AC12BD"/>
    <w:rsid w:val="00AC1C31"/>
    <w:rsid w:val="00AC1FAA"/>
    <w:rsid w:val="00AC30E0"/>
    <w:rsid w:val="00AC416D"/>
    <w:rsid w:val="00AC5087"/>
    <w:rsid w:val="00AC5396"/>
    <w:rsid w:val="00AC6015"/>
    <w:rsid w:val="00AC6CFD"/>
    <w:rsid w:val="00AC7078"/>
    <w:rsid w:val="00AC7F56"/>
    <w:rsid w:val="00AD13E2"/>
    <w:rsid w:val="00AD29B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EA1"/>
    <w:rsid w:val="00AE669A"/>
    <w:rsid w:val="00AE751A"/>
    <w:rsid w:val="00AF0060"/>
    <w:rsid w:val="00AF03AB"/>
    <w:rsid w:val="00AF03FC"/>
    <w:rsid w:val="00AF341F"/>
    <w:rsid w:val="00AF405A"/>
    <w:rsid w:val="00AF6191"/>
    <w:rsid w:val="00AF6DBB"/>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16FE4"/>
    <w:rsid w:val="00B20F22"/>
    <w:rsid w:val="00B21BE6"/>
    <w:rsid w:val="00B21E56"/>
    <w:rsid w:val="00B22622"/>
    <w:rsid w:val="00B22EE8"/>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66AEF"/>
    <w:rsid w:val="00B7016B"/>
    <w:rsid w:val="00B702A8"/>
    <w:rsid w:val="00B708AF"/>
    <w:rsid w:val="00B73CBB"/>
    <w:rsid w:val="00B74F28"/>
    <w:rsid w:val="00B75242"/>
    <w:rsid w:val="00B77A7C"/>
    <w:rsid w:val="00B8364F"/>
    <w:rsid w:val="00B837A1"/>
    <w:rsid w:val="00B83B35"/>
    <w:rsid w:val="00B84B7C"/>
    <w:rsid w:val="00B877BB"/>
    <w:rsid w:val="00B87969"/>
    <w:rsid w:val="00B8797A"/>
    <w:rsid w:val="00B90490"/>
    <w:rsid w:val="00B91329"/>
    <w:rsid w:val="00B91E13"/>
    <w:rsid w:val="00B9590A"/>
    <w:rsid w:val="00B95ADB"/>
    <w:rsid w:val="00B96806"/>
    <w:rsid w:val="00B96DB6"/>
    <w:rsid w:val="00B97E59"/>
    <w:rsid w:val="00BA05B1"/>
    <w:rsid w:val="00BA0788"/>
    <w:rsid w:val="00BA1BAA"/>
    <w:rsid w:val="00BA4233"/>
    <w:rsid w:val="00BA44DF"/>
    <w:rsid w:val="00BA6266"/>
    <w:rsid w:val="00BA6788"/>
    <w:rsid w:val="00BA6A4B"/>
    <w:rsid w:val="00BA6EC3"/>
    <w:rsid w:val="00BA6F07"/>
    <w:rsid w:val="00BA7155"/>
    <w:rsid w:val="00BB0264"/>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336"/>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3CE"/>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0E77"/>
    <w:rsid w:val="00C4125D"/>
    <w:rsid w:val="00C42B25"/>
    <w:rsid w:val="00C42E85"/>
    <w:rsid w:val="00C42FAF"/>
    <w:rsid w:val="00C43768"/>
    <w:rsid w:val="00C441F3"/>
    <w:rsid w:val="00C44631"/>
    <w:rsid w:val="00C44F11"/>
    <w:rsid w:val="00C463E6"/>
    <w:rsid w:val="00C47858"/>
    <w:rsid w:val="00C50B55"/>
    <w:rsid w:val="00C512E7"/>
    <w:rsid w:val="00C512E8"/>
    <w:rsid w:val="00C56ED9"/>
    <w:rsid w:val="00C57717"/>
    <w:rsid w:val="00C606C3"/>
    <w:rsid w:val="00C61C73"/>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36CC"/>
    <w:rsid w:val="00C84EE1"/>
    <w:rsid w:val="00C85AD5"/>
    <w:rsid w:val="00C87868"/>
    <w:rsid w:val="00C879F8"/>
    <w:rsid w:val="00C87A57"/>
    <w:rsid w:val="00C90272"/>
    <w:rsid w:val="00C90772"/>
    <w:rsid w:val="00C90888"/>
    <w:rsid w:val="00C9113F"/>
    <w:rsid w:val="00C9120D"/>
    <w:rsid w:val="00C928AF"/>
    <w:rsid w:val="00C92C5D"/>
    <w:rsid w:val="00C92E17"/>
    <w:rsid w:val="00C92EEF"/>
    <w:rsid w:val="00C92FB0"/>
    <w:rsid w:val="00C9481F"/>
    <w:rsid w:val="00C94971"/>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6FD6"/>
    <w:rsid w:val="00CE26DB"/>
    <w:rsid w:val="00CE2E79"/>
    <w:rsid w:val="00CE5029"/>
    <w:rsid w:val="00CE538B"/>
    <w:rsid w:val="00CE6251"/>
    <w:rsid w:val="00CE6881"/>
    <w:rsid w:val="00CE789B"/>
    <w:rsid w:val="00CF02B7"/>
    <w:rsid w:val="00CF063C"/>
    <w:rsid w:val="00CF2C1A"/>
    <w:rsid w:val="00CF6B7A"/>
    <w:rsid w:val="00D00311"/>
    <w:rsid w:val="00D00684"/>
    <w:rsid w:val="00D00E77"/>
    <w:rsid w:val="00D01F2C"/>
    <w:rsid w:val="00D054BE"/>
    <w:rsid w:val="00D07FAC"/>
    <w:rsid w:val="00D1070F"/>
    <w:rsid w:val="00D11BB4"/>
    <w:rsid w:val="00D15792"/>
    <w:rsid w:val="00D16ECE"/>
    <w:rsid w:val="00D172B1"/>
    <w:rsid w:val="00D17866"/>
    <w:rsid w:val="00D17C0E"/>
    <w:rsid w:val="00D17F0C"/>
    <w:rsid w:val="00D217D4"/>
    <w:rsid w:val="00D21FB4"/>
    <w:rsid w:val="00D24D75"/>
    <w:rsid w:val="00D251AA"/>
    <w:rsid w:val="00D2607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641"/>
    <w:rsid w:val="00D43794"/>
    <w:rsid w:val="00D43EAC"/>
    <w:rsid w:val="00D44DA9"/>
    <w:rsid w:val="00D4548B"/>
    <w:rsid w:val="00D4572C"/>
    <w:rsid w:val="00D4663E"/>
    <w:rsid w:val="00D47490"/>
    <w:rsid w:val="00D50615"/>
    <w:rsid w:val="00D50874"/>
    <w:rsid w:val="00D51143"/>
    <w:rsid w:val="00D51520"/>
    <w:rsid w:val="00D518CB"/>
    <w:rsid w:val="00D52E51"/>
    <w:rsid w:val="00D52FF0"/>
    <w:rsid w:val="00D5302E"/>
    <w:rsid w:val="00D53343"/>
    <w:rsid w:val="00D5355A"/>
    <w:rsid w:val="00D53C0C"/>
    <w:rsid w:val="00D55C07"/>
    <w:rsid w:val="00D56A9B"/>
    <w:rsid w:val="00D57D8F"/>
    <w:rsid w:val="00D60B74"/>
    <w:rsid w:val="00D618C6"/>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7ECE"/>
    <w:rsid w:val="00DA036A"/>
    <w:rsid w:val="00DA053A"/>
    <w:rsid w:val="00DA18BF"/>
    <w:rsid w:val="00DA18C0"/>
    <w:rsid w:val="00DA1C27"/>
    <w:rsid w:val="00DA1F03"/>
    <w:rsid w:val="00DA20B4"/>
    <w:rsid w:val="00DA4161"/>
    <w:rsid w:val="00DA4880"/>
    <w:rsid w:val="00DA55F8"/>
    <w:rsid w:val="00DA61DB"/>
    <w:rsid w:val="00DA6570"/>
    <w:rsid w:val="00DA6A23"/>
    <w:rsid w:val="00DA771A"/>
    <w:rsid w:val="00DB0CD5"/>
    <w:rsid w:val="00DB1796"/>
    <w:rsid w:val="00DB254E"/>
    <w:rsid w:val="00DB3332"/>
    <w:rsid w:val="00DB4478"/>
    <w:rsid w:val="00DB5BBC"/>
    <w:rsid w:val="00DB6BB7"/>
    <w:rsid w:val="00DB7238"/>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3A38"/>
    <w:rsid w:val="00DF43BE"/>
    <w:rsid w:val="00DF7902"/>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35C"/>
    <w:rsid w:val="00E10D04"/>
    <w:rsid w:val="00E110D0"/>
    <w:rsid w:val="00E1373E"/>
    <w:rsid w:val="00E13DCD"/>
    <w:rsid w:val="00E13FCE"/>
    <w:rsid w:val="00E14BE8"/>
    <w:rsid w:val="00E156B1"/>
    <w:rsid w:val="00E169EB"/>
    <w:rsid w:val="00E176D5"/>
    <w:rsid w:val="00E1781F"/>
    <w:rsid w:val="00E20CF1"/>
    <w:rsid w:val="00E21527"/>
    <w:rsid w:val="00E216B9"/>
    <w:rsid w:val="00E21B72"/>
    <w:rsid w:val="00E225C5"/>
    <w:rsid w:val="00E24BB0"/>
    <w:rsid w:val="00E265E2"/>
    <w:rsid w:val="00E26717"/>
    <w:rsid w:val="00E300BC"/>
    <w:rsid w:val="00E31A45"/>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4CE"/>
    <w:rsid w:val="00E55516"/>
    <w:rsid w:val="00E55CB1"/>
    <w:rsid w:val="00E55EC4"/>
    <w:rsid w:val="00E621C5"/>
    <w:rsid w:val="00E634F1"/>
    <w:rsid w:val="00E63DF3"/>
    <w:rsid w:val="00E64C18"/>
    <w:rsid w:val="00E6504F"/>
    <w:rsid w:val="00E65250"/>
    <w:rsid w:val="00E65339"/>
    <w:rsid w:val="00E66057"/>
    <w:rsid w:val="00E66EA7"/>
    <w:rsid w:val="00E6714B"/>
    <w:rsid w:val="00E710EB"/>
    <w:rsid w:val="00E71288"/>
    <w:rsid w:val="00E72EF8"/>
    <w:rsid w:val="00E7374F"/>
    <w:rsid w:val="00E73DF8"/>
    <w:rsid w:val="00E75C8C"/>
    <w:rsid w:val="00E7722A"/>
    <w:rsid w:val="00E8035D"/>
    <w:rsid w:val="00E80DEB"/>
    <w:rsid w:val="00E811D0"/>
    <w:rsid w:val="00E82FBC"/>
    <w:rsid w:val="00E84249"/>
    <w:rsid w:val="00E84262"/>
    <w:rsid w:val="00E84CDE"/>
    <w:rsid w:val="00E850B0"/>
    <w:rsid w:val="00E8552C"/>
    <w:rsid w:val="00E85CAB"/>
    <w:rsid w:val="00E85DD2"/>
    <w:rsid w:val="00E86209"/>
    <w:rsid w:val="00E8632A"/>
    <w:rsid w:val="00E87578"/>
    <w:rsid w:val="00E90792"/>
    <w:rsid w:val="00E91289"/>
    <w:rsid w:val="00E916D2"/>
    <w:rsid w:val="00E91704"/>
    <w:rsid w:val="00E929B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A77AB"/>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6063"/>
    <w:rsid w:val="00ED7704"/>
    <w:rsid w:val="00ED7742"/>
    <w:rsid w:val="00EE07A9"/>
    <w:rsid w:val="00EE08DE"/>
    <w:rsid w:val="00EE11E4"/>
    <w:rsid w:val="00EE1976"/>
    <w:rsid w:val="00EE352B"/>
    <w:rsid w:val="00EE5282"/>
    <w:rsid w:val="00EE6AA9"/>
    <w:rsid w:val="00EE7994"/>
    <w:rsid w:val="00EF0D3F"/>
    <w:rsid w:val="00EF2355"/>
    <w:rsid w:val="00EF35C7"/>
    <w:rsid w:val="00EF4310"/>
    <w:rsid w:val="00EF501F"/>
    <w:rsid w:val="00EF64F0"/>
    <w:rsid w:val="00EF6E19"/>
    <w:rsid w:val="00F011D5"/>
    <w:rsid w:val="00F02809"/>
    <w:rsid w:val="00F032EE"/>
    <w:rsid w:val="00F04058"/>
    <w:rsid w:val="00F04955"/>
    <w:rsid w:val="00F0559F"/>
    <w:rsid w:val="00F05B36"/>
    <w:rsid w:val="00F060D7"/>
    <w:rsid w:val="00F0727B"/>
    <w:rsid w:val="00F075B5"/>
    <w:rsid w:val="00F07BBD"/>
    <w:rsid w:val="00F1002E"/>
    <w:rsid w:val="00F10D68"/>
    <w:rsid w:val="00F110F8"/>
    <w:rsid w:val="00F115E9"/>
    <w:rsid w:val="00F118AC"/>
    <w:rsid w:val="00F126E9"/>
    <w:rsid w:val="00F14A8C"/>
    <w:rsid w:val="00F14E1D"/>
    <w:rsid w:val="00F15653"/>
    <w:rsid w:val="00F15E69"/>
    <w:rsid w:val="00F203DA"/>
    <w:rsid w:val="00F21488"/>
    <w:rsid w:val="00F22107"/>
    <w:rsid w:val="00F22E40"/>
    <w:rsid w:val="00F240DA"/>
    <w:rsid w:val="00F25008"/>
    <w:rsid w:val="00F26788"/>
    <w:rsid w:val="00F26D31"/>
    <w:rsid w:val="00F275A0"/>
    <w:rsid w:val="00F278C7"/>
    <w:rsid w:val="00F279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4B5"/>
    <w:rsid w:val="00F73EF7"/>
    <w:rsid w:val="00F74644"/>
    <w:rsid w:val="00F74875"/>
    <w:rsid w:val="00F75964"/>
    <w:rsid w:val="00F75A71"/>
    <w:rsid w:val="00F75A94"/>
    <w:rsid w:val="00F7647E"/>
    <w:rsid w:val="00F774A0"/>
    <w:rsid w:val="00F775B8"/>
    <w:rsid w:val="00F8035A"/>
    <w:rsid w:val="00F80669"/>
    <w:rsid w:val="00F81C13"/>
    <w:rsid w:val="00F83322"/>
    <w:rsid w:val="00F844FF"/>
    <w:rsid w:val="00F85686"/>
    <w:rsid w:val="00F85A4B"/>
    <w:rsid w:val="00F86410"/>
    <w:rsid w:val="00F876B7"/>
    <w:rsid w:val="00F903BA"/>
    <w:rsid w:val="00F90422"/>
    <w:rsid w:val="00F90450"/>
    <w:rsid w:val="00F92C66"/>
    <w:rsid w:val="00F93FD4"/>
    <w:rsid w:val="00F94FC6"/>
    <w:rsid w:val="00F9541A"/>
    <w:rsid w:val="00F95B40"/>
    <w:rsid w:val="00F97B85"/>
    <w:rsid w:val="00FA1930"/>
    <w:rsid w:val="00FA19D2"/>
    <w:rsid w:val="00FA281F"/>
    <w:rsid w:val="00FA4D85"/>
    <w:rsid w:val="00FA5DB3"/>
    <w:rsid w:val="00FA7D29"/>
    <w:rsid w:val="00FA7D2E"/>
    <w:rsid w:val="00FB04CB"/>
    <w:rsid w:val="00FB0D7D"/>
    <w:rsid w:val="00FB1E07"/>
    <w:rsid w:val="00FB227B"/>
    <w:rsid w:val="00FB3DFE"/>
    <w:rsid w:val="00FB4283"/>
    <w:rsid w:val="00FB520E"/>
    <w:rsid w:val="00FB6037"/>
    <w:rsid w:val="00FB6373"/>
    <w:rsid w:val="00FC076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1024B"/>
  <w15:docId w15:val="{88221F43-597C-4497-887B-01951D60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rsid w:val="00314B82"/>
    <w:rPr>
      <w:rFonts w:ascii="Verdana" w:eastAsia="Times New Roman" w:hAnsi="Verdana" w:cs="Times New Roman"/>
      <w:sz w:val="20"/>
      <w:szCs w:val="20"/>
      <w:lang w:val="es-ES" w:eastAsia="x-none"/>
    </w:rPr>
  </w:style>
  <w:style w:type="character" w:styleId="Refdenotaalpie">
    <w:name w:val="footnote reference"/>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 w:type="character" w:styleId="Hipervnculovisitado">
    <w:name w:val="FollowedHyperlink"/>
    <w:basedOn w:val="Fuentedeprrafopredeter"/>
    <w:uiPriority w:val="99"/>
    <w:semiHidden/>
    <w:unhideWhenUsed/>
    <w:rsid w:val="009068AE"/>
    <w:rPr>
      <w:color w:val="954F72"/>
      <w:u w:val="single"/>
    </w:rPr>
  </w:style>
  <w:style w:type="paragraph" w:customStyle="1" w:styleId="msonormal0">
    <w:name w:val="msonormal"/>
    <w:basedOn w:val="Normal"/>
    <w:rsid w:val="009068AE"/>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3">
    <w:name w:val="xl63"/>
    <w:basedOn w:val="Normal"/>
    <w:rsid w:val="009068AE"/>
    <w:pPr>
      <w:spacing w:before="100" w:beforeAutospacing="1" w:after="100" w:afterAutospacing="1" w:line="240" w:lineRule="auto"/>
    </w:pPr>
    <w:rPr>
      <w:rFonts w:ascii="Times New Roman" w:eastAsia="Times New Roman" w:hAnsi="Times New Roman"/>
      <w:b/>
      <w:bCs/>
      <w:sz w:val="16"/>
      <w:szCs w:val="16"/>
      <w:lang w:val="es-MX" w:eastAsia="es-MX"/>
    </w:rPr>
  </w:style>
  <w:style w:type="paragraph" w:customStyle="1" w:styleId="xl64">
    <w:name w:val="xl64"/>
    <w:basedOn w:val="Normal"/>
    <w:rsid w:val="009068AE"/>
    <w:pPr>
      <w:spacing w:before="100" w:beforeAutospacing="1" w:after="100" w:afterAutospacing="1" w:line="240" w:lineRule="auto"/>
      <w:jc w:val="right"/>
    </w:pPr>
    <w:rPr>
      <w:rFonts w:ascii="Times New Roman" w:eastAsia="Times New Roman" w:hAnsi="Times New Roman"/>
      <w:b/>
      <w:bCs/>
      <w:sz w:val="16"/>
      <w:szCs w:val="16"/>
      <w:lang w:val="es-MX" w:eastAsia="es-MX"/>
    </w:rPr>
  </w:style>
  <w:style w:type="paragraph" w:customStyle="1" w:styleId="xl65">
    <w:name w:val="xl65"/>
    <w:basedOn w:val="Normal"/>
    <w:rsid w:val="009068AE"/>
    <w:pPr>
      <w:spacing w:before="100" w:beforeAutospacing="1" w:after="100" w:afterAutospacing="1" w:line="240" w:lineRule="auto"/>
    </w:pPr>
    <w:rPr>
      <w:rFonts w:ascii="Times New Roman" w:eastAsia="Times New Roman" w:hAnsi="Times New Roman"/>
      <w:b/>
      <w:bCs/>
      <w:sz w:val="16"/>
      <w:szCs w:val="16"/>
      <w:lang w:val="es-MX" w:eastAsia="es-MX"/>
    </w:rPr>
  </w:style>
  <w:style w:type="paragraph" w:customStyle="1" w:styleId="xl66">
    <w:name w:val="xl66"/>
    <w:basedOn w:val="Normal"/>
    <w:rsid w:val="009068AE"/>
    <w:pPr>
      <w:spacing w:before="100" w:beforeAutospacing="1" w:after="100" w:afterAutospacing="1" w:line="240" w:lineRule="auto"/>
      <w:jc w:val="center"/>
    </w:pPr>
    <w:rPr>
      <w:rFonts w:ascii="Times New Roman" w:eastAsia="Times New Roman" w:hAnsi="Times New Roman"/>
      <w:sz w:val="16"/>
      <w:szCs w:val="16"/>
      <w:lang w:val="es-MX" w:eastAsia="es-MX"/>
    </w:rPr>
  </w:style>
  <w:style w:type="paragraph" w:customStyle="1" w:styleId="xl67">
    <w:name w:val="xl67"/>
    <w:basedOn w:val="Normal"/>
    <w:rsid w:val="009068AE"/>
    <w:pPr>
      <w:spacing w:before="100" w:beforeAutospacing="1" w:after="100" w:afterAutospacing="1" w:line="240" w:lineRule="auto"/>
      <w:jc w:val="center"/>
    </w:pPr>
    <w:rPr>
      <w:rFonts w:ascii="Times New Roman" w:eastAsia="Times New Roman" w:hAnsi="Times New Roman"/>
      <w:sz w:val="16"/>
      <w:szCs w:val="16"/>
      <w:lang w:val="es-MX" w:eastAsia="es-MX"/>
    </w:rPr>
  </w:style>
  <w:style w:type="paragraph" w:customStyle="1" w:styleId="xl68">
    <w:name w:val="xl68"/>
    <w:basedOn w:val="Normal"/>
    <w:rsid w:val="009068AE"/>
    <w:pPr>
      <w:spacing w:before="100" w:beforeAutospacing="1" w:after="100" w:afterAutospacing="1" w:line="240" w:lineRule="auto"/>
    </w:pPr>
    <w:rPr>
      <w:rFonts w:ascii="Times New Roman" w:eastAsia="Times New Roman" w:hAnsi="Times New Roman"/>
      <w:sz w:val="16"/>
      <w:szCs w:val="16"/>
      <w:lang w:val="es-MX" w:eastAsia="es-MX"/>
    </w:rPr>
  </w:style>
  <w:style w:type="paragraph" w:customStyle="1" w:styleId="xl69">
    <w:name w:val="xl69"/>
    <w:basedOn w:val="Normal"/>
    <w:rsid w:val="009068AE"/>
    <w:pPr>
      <w:spacing w:before="100" w:beforeAutospacing="1" w:after="100" w:afterAutospacing="1" w:line="240" w:lineRule="auto"/>
      <w:jc w:val="right"/>
    </w:pPr>
    <w:rPr>
      <w:rFonts w:ascii="Times New Roman" w:eastAsia="Times New Roman" w:hAnsi="Times New Roman"/>
      <w:sz w:val="16"/>
      <w:szCs w:val="16"/>
      <w:lang w:val="es-MX" w:eastAsia="es-MX"/>
    </w:rPr>
  </w:style>
  <w:style w:type="paragraph" w:customStyle="1" w:styleId="xl70">
    <w:name w:val="xl70"/>
    <w:basedOn w:val="Normal"/>
    <w:rsid w:val="009068AE"/>
    <w:pPr>
      <w:pBdr>
        <w:bottom w:val="single" w:sz="4" w:space="0" w:color="auto"/>
      </w:pBdr>
      <w:spacing w:before="100" w:beforeAutospacing="1" w:after="100" w:afterAutospacing="1" w:line="240" w:lineRule="auto"/>
      <w:jc w:val="center"/>
    </w:pPr>
    <w:rPr>
      <w:rFonts w:ascii="Times New Roman" w:eastAsia="Times New Roman" w:hAnsi="Times New Roman"/>
      <w:b/>
      <w:bCs/>
      <w:sz w:val="16"/>
      <w:szCs w:val="16"/>
      <w:lang w:val="es-MX" w:eastAsia="es-MX"/>
    </w:rPr>
  </w:style>
  <w:style w:type="paragraph" w:customStyle="1" w:styleId="xl71">
    <w:name w:val="xl71"/>
    <w:basedOn w:val="Normal"/>
    <w:rsid w:val="009068AE"/>
    <w:pPr>
      <w:pBdr>
        <w:top w:val="single" w:sz="4" w:space="0" w:color="auto"/>
      </w:pBdr>
      <w:spacing w:before="100" w:beforeAutospacing="1" w:after="100" w:afterAutospacing="1" w:line="240" w:lineRule="auto"/>
      <w:jc w:val="center"/>
    </w:pPr>
    <w:rPr>
      <w:rFonts w:ascii="Times New Roman" w:eastAsia="Times New Roman" w:hAnsi="Times New Roman"/>
      <w:b/>
      <w:bCs/>
      <w:sz w:val="16"/>
      <w:szCs w:val="16"/>
      <w:lang w:val="es-MX" w:eastAsia="es-MX"/>
    </w:rPr>
  </w:style>
  <w:style w:type="paragraph" w:customStyle="1" w:styleId="xl72">
    <w:name w:val="xl72"/>
    <w:basedOn w:val="Normal"/>
    <w:rsid w:val="009068AE"/>
    <w:pPr>
      <w:spacing w:before="100" w:beforeAutospacing="1" w:after="100" w:afterAutospacing="1" w:line="240" w:lineRule="auto"/>
    </w:pPr>
    <w:rPr>
      <w:rFonts w:ascii="Times New Roman" w:eastAsia="Times New Roman" w:hAnsi="Times New Roman"/>
      <w:sz w:val="16"/>
      <w:szCs w:val="16"/>
      <w:lang w:val="es-MX" w:eastAsia="es-MX"/>
    </w:rPr>
  </w:style>
  <w:style w:type="paragraph" w:customStyle="1" w:styleId="xl73">
    <w:name w:val="xl73"/>
    <w:basedOn w:val="Normal"/>
    <w:rsid w:val="009068AE"/>
    <w:pPr>
      <w:spacing w:before="100" w:beforeAutospacing="1" w:after="100" w:afterAutospacing="1" w:line="240" w:lineRule="auto"/>
    </w:pPr>
    <w:rPr>
      <w:rFonts w:ascii="Times New Roman" w:eastAsia="Times New Roman" w:hAnsi="Times New Roman"/>
      <w:b/>
      <w:bCs/>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5647">
      <w:bodyDiv w:val="1"/>
      <w:marLeft w:val="0"/>
      <w:marRight w:val="0"/>
      <w:marTop w:val="0"/>
      <w:marBottom w:val="0"/>
      <w:divBdr>
        <w:top w:val="none" w:sz="0" w:space="0" w:color="auto"/>
        <w:left w:val="none" w:sz="0" w:space="0" w:color="auto"/>
        <w:bottom w:val="none" w:sz="0" w:space="0" w:color="auto"/>
        <w:right w:val="none" w:sz="0" w:space="0" w:color="auto"/>
      </w:divBdr>
    </w:div>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483855361">
      <w:bodyDiv w:val="1"/>
      <w:marLeft w:val="0"/>
      <w:marRight w:val="0"/>
      <w:marTop w:val="0"/>
      <w:marBottom w:val="0"/>
      <w:divBdr>
        <w:top w:val="none" w:sz="0" w:space="0" w:color="auto"/>
        <w:left w:val="none" w:sz="0" w:space="0" w:color="auto"/>
        <w:bottom w:val="none" w:sz="0" w:space="0" w:color="auto"/>
        <w:right w:val="none" w:sz="0" w:space="0" w:color="auto"/>
      </w:divBdr>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m.org.mx/documentos/estructura_organica/organigrama_Sep202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71F77-B6BA-4BFF-9685-4DC4EA35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14021</Words>
  <Characters>77120</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90960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Cazariny</dc:creator>
  <cp:keywords/>
  <dc:description/>
  <cp:lastModifiedBy>IEM</cp:lastModifiedBy>
  <cp:revision>2</cp:revision>
  <cp:lastPrinted>2024-02-07T16:22:00Z</cp:lastPrinted>
  <dcterms:created xsi:type="dcterms:W3CDTF">2024-02-07T16:24:00Z</dcterms:created>
  <dcterms:modified xsi:type="dcterms:W3CDTF">2024-02-07T16:24:00Z</dcterms:modified>
</cp:coreProperties>
</file>